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4F" w:rsidRPr="00DB6F4F" w:rsidRDefault="00DB6F4F" w:rsidP="009932BC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335D3E" w:rsidRPr="009932BC" w:rsidRDefault="00853C0A" w:rsidP="0099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335D3E" w:rsidRPr="00335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ЗАДАНИЕ 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работ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Текущий ремонт по утеплению и гидроизоляции вентиляционных шахт г. Югорск, ул. </w:t>
      </w:r>
      <w:proofErr w:type="gramStart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35 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МБУ СШОР "Центр Югорского спорта", г. Югорск, ул. Студенческая, 35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начало: </w:t>
      </w:r>
      <w:proofErr w:type="gramStart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договора;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окончание: 30 календарных дней </w:t>
      </w:r>
      <w:proofErr w:type="gramStart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финансирования: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бюджетных учреждений города </w:t>
      </w:r>
      <w:proofErr w:type="spellStart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работ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Югорск, ул. Студенческая, 35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включает в себя: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платежей, включая НДС.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качества распространяются на все конструктивные элементы и работы, выполненные Подрядчиком по договору.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гарантии на выполненные работы устанавливается в размере </w:t>
      </w:r>
      <w:r w:rsidR="00B54F5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4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месяц</w:t>
      </w:r>
      <w:r w:rsidR="00B54F51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</w:t>
      </w:r>
      <w:proofErr w:type="gramStart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акта приемки результата исполнения договора</w:t>
      </w:r>
      <w:proofErr w:type="gramEnd"/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характеристика выполняемых работ указана в Локальном сметном расчете в ценах 2001 года (Приложение</w:t>
      </w:r>
      <w:r w:rsidR="00B5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техническому заданию) предоставляется отдельным файлом и является неотъемлемой частью документации об аукционе.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28"/>
        <w:gridCol w:w="7289"/>
      </w:tblGrid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 xml:space="preserve">№ </w:t>
            </w:r>
            <w:proofErr w:type="gramStart"/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>п</w:t>
            </w:r>
            <w:proofErr w:type="gramEnd"/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>/п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 xml:space="preserve">Наименование </w:t>
            </w:r>
          </w:p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>материала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kern w:val="2"/>
                <w:szCs w:val="20"/>
                <w:lang w:eastAsia="ru-RU"/>
              </w:rPr>
              <w:t>Требования к значениям показателей, позволяющие определить соответствие работ</w:t>
            </w:r>
            <w:r w:rsidR="00E61010">
              <w:rPr>
                <w:rFonts w:ascii="Times New Roman" w:eastAsia="Times New Roman" w:hAnsi="Times New Roman" w:cs="Times New Roman"/>
                <w:b/>
                <w:kern w:val="2"/>
                <w:szCs w:val="20"/>
                <w:lang w:eastAsia="ru-RU"/>
              </w:rPr>
              <w:t xml:space="preserve"> и материалов</w:t>
            </w:r>
            <w:r w:rsidRPr="00335D3E">
              <w:rPr>
                <w:rFonts w:ascii="Times New Roman" w:eastAsia="Times New Roman" w:hAnsi="Times New Roman" w:cs="Times New Roman"/>
                <w:b/>
                <w:kern w:val="2"/>
                <w:szCs w:val="20"/>
                <w:lang w:eastAsia="ru-RU"/>
              </w:rPr>
              <w:t xml:space="preserve"> установленным требованиям 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6C414B" w:rsidRDefault="00335D3E" w:rsidP="005E4B5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Cs w:val="20"/>
                <w:lang w:val="en-US"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 xml:space="preserve">Теплоизоляция </w:t>
            </w:r>
            <w:r w:rsidR="005E4B52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напыляемым полиуретановым утеплителем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О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днокомпонентный, теплоизоляционный,</w:t>
            </w: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полиуретановый утеплитель для теплоизоляции объектов</w:t>
            </w: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жилого и производственного назначения. </w:t>
            </w:r>
          </w:p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Основа </w:t>
            </w:r>
            <w:proofErr w:type="gramStart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полиуретановый</w:t>
            </w:r>
            <w:proofErr w:type="gramEnd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proofErr w:type="spellStart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преполимер</w:t>
            </w:r>
            <w:proofErr w:type="spellEnd"/>
          </w:p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Плотность утеплителя </w:t>
            </w:r>
            <w:r w:rsidR="00A02CA4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от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19 </w:t>
            </w:r>
            <w:r w:rsidR="00A02CA4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до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25 кг/м3</w:t>
            </w:r>
          </w:p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Площадь напыления</w:t>
            </w: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от 1 м</w:t>
            </w:r>
            <w:proofErr w:type="gramStart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2</w:t>
            </w:r>
            <w:proofErr w:type="gramEnd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до 3 м2</w:t>
            </w:r>
          </w:p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Толщина напыления</w:t>
            </w:r>
            <w:r w:rsidR="00A02CA4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15 мм </w:t>
            </w:r>
            <w:r w:rsidR="00A02CA4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до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60 мм</w:t>
            </w:r>
          </w:p>
          <w:p w:rsidR="0034437E" w:rsidRDefault="0034437E" w:rsidP="0034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Коэффициент </w:t>
            </w:r>
            <w:proofErr w:type="spellStart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водопоглощения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1% от объема</w:t>
            </w:r>
          </w:p>
          <w:p w:rsidR="00335D3E" w:rsidRPr="00335D3E" w:rsidRDefault="0034437E" w:rsidP="00E610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Термостойкость</w:t>
            </w:r>
            <w:r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r w:rsidR="00E61010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не выше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–80 </w:t>
            </w:r>
            <w:r w:rsidR="00E61010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и не ниже </w:t>
            </w:r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+115</w:t>
            </w:r>
            <w:proofErr w:type="gramStart"/>
            <w:r w:rsidRPr="0034437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°С</w:t>
            </w:r>
            <w:proofErr w:type="gramEnd"/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</w:t>
            </w:r>
            <w:proofErr w:type="spellEnd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-пароизоляционный материал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характеристиками: тканевое полотно, изготовлено из специального высокотехнологичного полипропилена с высокой степенью прочности. 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 100% полипропилен;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Полотно рулонного материала не должно иметь трещин, дыр, разрывов и складок кроме материалов на перфорированной основе.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Температурный диапазон применения от -60</w:t>
            </w:r>
            <w:proofErr w:type="gramStart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ºС</w:t>
            </w:r>
            <w:proofErr w:type="gramEnd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 +80ºС 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Плотность от 90гр/м</w:t>
            </w:r>
            <w:proofErr w:type="gramStart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roofErr w:type="gramEnd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водоупорность от 1000 мм.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Arial" w:eastAsia="Calibri" w:hAnsi="Arial" w:cs="Times New Roman"/>
                <w:bCs/>
                <w:color w:val="000080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  <w:t>В соответствии с ГОСТ 2678-94 и ГОСТ 30547-97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оцинкованный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A02C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</w:t>
            </w:r>
            <w:proofErr w:type="gramEnd"/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оцинкованный плоский размером 1000×2000 мм или 1250х2000 или 1250×2500 мм, толщиной </w:t>
            </w:r>
            <w:r w:rsidR="00E610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менее </w:t>
            </w: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</w:t>
            </w:r>
            <w:r w:rsidR="00A02C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 мм.</w:t>
            </w:r>
          </w:p>
        </w:tc>
      </w:tr>
      <w:tr w:rsidR="00335D3E" w:rsidRPr="00335D3E" w:rsidTr="0050669C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A02CA4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eastAsia="ar-SA"/>
              </w:rPr>
            </w:pPr>
            <w:r w:rsidRPr="00335D3E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Винты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Винты самонарезающие кровельные окрашенные с уплотнительной прокладкой размером не менее 4,8х35 мм.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  <w:t>В соответствии с ГОСТ 10618-80</w:t>
            </w:r>
          </w:p>
          <w:p w:rsidR="00335D3E" w:rsidRPr="00335D3E" w:rsidRDefault="00335D3E" w:rsidP="00335D3E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53C0A" w:rsidRDefault="00853C0A" w:rsidP="0033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5D3E" w:rsidRPr="00335D3E" w:rsidRDefault="00335D3E" w:rsidP="0033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на период проведения работ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58"/>
        <w:gridCol w:w="7281"/>
      </w:tblGrid>
      <w:tr w:rsidR="00335D3E" w:rsidRPr="00335D3E" w:rsidTr="00335D3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Параметры</w:t>
            </w:r>
          </w:p>
        </w:tc>
        <w:tc>
          <w:tcPr>
            <w:tcW w:w="7281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Описание</w:t>
            </w:r>
          </w:p>
        </w:tc>
      </w:tr>
      <w:tr w:rsidR="00335D3E" w:rsidRPr="00335D3E" w:rsidTr="00335D3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и виды работ</w:t>
            </w:r>
          </w:p>
        </w:tc>
        <w:tc>
          <w:tcPr>
            <w:tcW w:w="7281" w:type="dxa"/>
            <w:tcBorders>
              <w:top w:val="single" w:sz="4" w:space="0" w:color="auto"/>
            </w:tcBorders>
            <w:shd w:val="clear" w:color="auto" w:fill="auto"/>
          </w:tcPr>
          <w:p w:rsid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Подготовительные работы:</w:t>
            </w:r>
          </w:p>
          <w:p w:rsidR="0034437E" w:rsidRPr="0034437E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Демонтаж имеющегося кровельного гладкого </w:t>
            </w:r>
            <w:r w:rsidRP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(6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м²</w:t>
            </w:r>
            <w:r w:rsidR="008242C6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B63C27" w:rsidRPr="00B63C27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Демо</w:t>
            </w:r>
            <w:r w:rsidRP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нтаж кровельного пок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рытия из профилированного листа 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34437E" w:rsidRPr="0034437E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Демонтаж зонтов над шахтами</w:t>
            </w:r>
            <w:r w:rsid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2C6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(40 </w:t>
            </w:r>
            <w:proofErr w:type="spellStart"/>
            <w:proofErr w:type="gramStart"/>
            <w:r w:rsidR="008242C6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</w:t>
            </w:r>
            <w:proofErr w:type="spellEnd"/>
            <w:proofErr w:type="gramEnd"/>
            <w:r w:rsidR="008242C6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34437E" w:rsidRPr="0034437E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Демонтаж обшивки вентиляционных шахт</w:t>
            </w:r>
            <w:r w:rsid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(150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34437E" w:rsidRPr="0034437E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Демонтаж ендовой в месте</w:t>
            </w:r>
            <w:r w:rsid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примыкания вентиляционных шахт</w:t>
            </w:r>
            <w:r w:rsid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(120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34437E" w:rsidRPr="0034437E" w:rsidRDefault="0034437E" w:rsidP="00344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Демонтаж утеплителя из минеральной ваты в месте примыкания кровельного листа к вентиляционным шахтам</w:t>
            </w:r>
            <w:r w:rsid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(30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 xml:space="preserve">Кровельные работы: 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Произвести утепление участков примыкания вентиляционных каналов с кровлей и рамы вентиляционных каналов напыляемым полиуретановым утеплителем. Глубина утепления - 300 мм</w:t>
            </w:r>
            <w:proofErr w:type="gramStart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утепления от крайних углов периметра шахты – 0,5 м.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Монтаж </w:t>
            </w:r>
            <w:proofErr w:type="spellStart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-пароизоляционного материала в месте</w:t>
            </w:r>
            <w:r w:rsid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примыкания вентиляционных шахт 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(6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Монтаж ендовой в месте примыкания вентиляционных шахт </w:t>
            </w:r>
            <w:proofErr w:type="gramStart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листом</w:t>
            </w:r>
            <w:proofErr w:type="gramEnd"/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цинкованным плоским толщиной 0,5</w:t>
            </w:r>
            <w:r w:rsidR="005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 </w:t>
            </w:r>
            <w:r w:rsidR="005E1B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(120 м²</w:t>
            </w:r>
            <w:r w:rsidR="005E1B31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r w:rsidR="00853C0A" w:rsidRP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</w:t>
            </w:r>
            <w:r w:rsid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  <w:r w:rsidR="005F53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№2</w:t>
            </w:r>
            <w:r w:rsid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Техническому заданию</w:t>
            </w:r>
            <w:r w:rsid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Схема </w:t>
            </w:r>
            <w:r w:rsidR="00853C0A" w:rsidRP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примыкания ендовой в месте примыкания вентиляционных шахт</w:t>
            </w:r>
            <w:r w:rsidR="00853C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Монтаж кровельного пок</w:t>
            </w:r>
            <w:r w:rsidR="00B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рытия из профилированного листа 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(6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м²</w:t>
            </w:r>
            <w:r w:rsidR="00B63C27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Монтаж обшивки вентиляционных</w:t>
            </w:r>
            <w:r w:rsidR="005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шахт плоским окрашенным листом </w:t>
            </w:r>
            <w:r w:rsidR="005E1B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(150 м²</w:t>
            </w:r>
            <w:r w:rsidR="005E1B31" w:rsidRPr="00B63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Монтаж зонтов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вентиляционными </w:t>
            </w:r>
            <w:r w:rsidR="000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шахтами (40 </w:t>
            </w:r>
            <w:proofErr w:type="spellStart"/>
            <w:proofErr w:type="gramStart"/>
            <w:r w:rsidR="000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04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42C6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Гидроизоляция стыков в месте примыкания вентиляционных шахт.</w:t>
            </w:r>
          </w:p>
          <w:p w:rsid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Устройство воронок внутри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для сбора конденсата – 40</w:t>
            </w:r>
            <w:r w:rsidRPr="0082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35D3E" w:rsidRPr="008242C6" w:rsidRDefault="008242C6" w:rsidP="00824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Заполнение каркасов из профилированной трубы ППУ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к документации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Предоставление паспортов и сертификатов на материалы и изделия;  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Предоставление актов на скрытые работы, фото скрытых работ.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Исполнительная документация на выполненные работы. 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Ссылка на нормативные документы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Технический регламент о требованиях пожарной безопасности </w:t>
            </w:r>
          </w:p>
          <w:p w:rsidR="00335D3E" w:rsidRPr="00335D3E" w:rsidRDefault="00335D3E" w:rsidP="00335D3E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123-ФЗ от 22 июля 2008;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Технический регламент о безопасности зданий и сооружений </w:t>
            </w:r>
          </w:p>
          <w:p w:rsidR="00335D3E" w:rsidRPr="00335D3E" w:rsidRDefault="00335D3E" w:rsidP="00335D3E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384-ФЗ от 30 декабря 2009 года;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СНиП 12-03-2001 и СНиП 12-04-2002 «Безопасность труда в строительстве»;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СНиП 21-01-97 «Пожарная безопасность зданий и сооружений»;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 17.13330.2011 (СНиП II-26-76 «Кровли»);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 56.13330.2011 (СНиП 31-03-2001 «Производственные здания»);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ППБ 05-86 «Правила пожарной безопасности при производстве строительно-монтажных работ».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Особые условия 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6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Ремонт выполняется на эксплуатируемых зданиях;</w:t>
            </w:r>
          </w:p>
          <w:p w:rsidR="00335D3E" w:rsidRPr="00ED3C16" w:rsidRDefault="00335D3E" w:rsidP="00ED3C16">
            <w:pPr>
              <w:numPr>
                <w:ilvl w:val="0"/>
                <w:numId w:val="16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Запрещается проводить демонтажные работы, не предусмотрев дополнительных мероприятий по защите от протечек в помещения.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Организационные  требования 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Перед началом работ оформить акт-допуск на предприятие; 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Оформить приказ на ответственных лиц за безопасное производство работ;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Перед началом работ оформлять наряд-допуск на работы повышенной опасности, огневые и высотные работы;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Подрядчик </w:t>
            </w:r>
            <w:r w:rsidR="00C8341F"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несёт</w:t>
            </w: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ответственность за сохранность </w:t>
            </w:r>
            <w:r w:rsidR="00C8341F"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приобретённых</w:t>
            </w: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материалов;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Работы производить согласно требованиям ОТ и ПБ;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производстве работ грузоподъемными механизмами руководствоваться требованиями нормативной документации;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 с заинтересованными представителями Заказчика оформить и согласовать график производства работ</w:t>
            </w:r>
            <w:r w:rsidR="00C834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течени</w:t>
            </w:r>
            <w:proofErr w:type="gramStart"/>
            <w:r w:rsidR="00C834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gramEnd"/>
            <w:r w:rsidR="00C834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5 рабочих дней после подписания договора</w:t>
            </w: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Нарушенные в процессе производства работ конструкции и элементы зданий, восстанавливаются Подрядчиком за свой счет; 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конце рабочего дня производить уборку рабочих мест с выносом мусора в контейнеры на территории Предприятия.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После завершения работ Подрядчик в течение </w:t>
            </w:r>
            <w:r w:rsidR="00E61010"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трёх</w:t>
            </w: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      </w:r>
          </w:p>
        </w:tc>
      </w:tr>
    </w:tbl>
    <w:p w:rsidR="00335D3E" w:rsidRDefault="00335D3E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69C" w:rsidRDefault="0050669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69C" w:rsidRDefault="0050669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69C" w:rsidRDefault="0050669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69C" w:rsidRDefault="0050669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инженер</w:t>
      </w:r>
    </w:p>
    <w:p w:rsidR="0050669C" w:rsidRDefault="0050669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СШОР «Центр Югорского спорта»                                                  А.Е. Соболев</w:t>
      </w:r>
    </w:p>
    <w:p w:rsidR="008B6F0C" w:rsidRDefault="008B6F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8B6F0C" w:rsidRPr="00DB6F4F" w:rsidRDefault="008B6F0C" w:rsidP="008B6F0C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="005F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</w:p>
    <w:p w:rsidR="008B6F0C" w:rsidRPr="00DB6F4F" w:rsidRDefault="008B6F0C" w:rsidP="008B6F0C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техническому заданию</w:t>
      </w: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8B6F0C" w:rsidRDefault="008B6F0C" w:rsidP="00335D3E">
      <w:pPr>
        <w:spacing w:after="0" w:line="240" w:lineRule="auto"/>
        <w:rPr>
          <w:rFonts w:ascii="Calibri" w:eastAsia="Calibri" w:hAnsi="Calibri" w:cs="Times New Roman"/>
        </w:rPr>
      </w:pPr>
      <w:r w:rsidRPr="008B6F0C">
        <w:rPr>
          <w:rFonts w:ascii="Calibri" w:eastAsia="Calibri" w:hAnsi="Calibri" w:cs="Times New Roman"/>
        </w:rPr>
        <w:object w:dxaOrig="28971" w:dyaOrig="19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45.75pt" o:ole="">
            <v:imagedata r:id="rId8" o:title=""/>
          </v:shape>
          <o:OLEObject Type="Embed" ProgID="Visio.Drawing.11" ShapeID="_x0000_i1025" DrawAspect="Content" ObjectID="_1664278677" r:id="rId9"/>
        </w:object>
      </w:r>
    </w:p>
    <w:p w:rsidR="008B6F0C" w:rsidRPr="00335D3E" w:rsidRDefault="008B6F0C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6F0C">
        <w:rPr>
          <w:rFonts w:ascii="Calibri" w:eastAsia="Calibri" w:hAnsi="Calibri" w:cs="Times New Roman"/>
        </w:rPr>
        <w:object w:dxaOrig="19960" w:dyaOrig="9121">
          <v:shape id="_x0000_i1026" type="#_x0000_t75" style="width:528pt;height:272.25pt" o:ole="">
            <v:imagedata r:id="rId10" o:title=""/>
          </v:shape>
          <o:OLEObject Type="Embed" ProgID="Visio.Drawing.11" ShapeID="_x0000_i1026" DrawAspect="Content" ObjectID="_1664278678" r:id="rId11"/>
        </w:object>
      </w:r>
    </w:p>
    <w:sectPr w:rsidR="008B6F0C" w:rsidRPr="00335D3E" w:rsidSect="00B30D16">
      <w:pgSz w:w="11906" w:h="16838"/>
      <w:pgMar w:top="567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7D" w:rsidRDefault="006F787D" w:rsidP="00DB6F4F">
      <w:pPr>
        <w:spacing w:after="0" w:line="240" w:lineRule="auto"/>
      </w:pPr>
      <w:r>
        <w:separator/>
      </w:r>
    </w:p>
  </w:endnote>
  <w:endnote w:type="continuationSeparator" w:id="0">
    <w:p w:rsidR="006F787D" w:rsidRDefault="006F787D" w:rsidP="00D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7D" w:rsidRDefault="006F787D" w:rsidP="00DB6F4F">
      <w:pPr>
        <w:spacing w:after="0" w:line="240" w:lineRule="auto"/>
      </w:pPr>
      <w:r>
        <w:separator/>
      </w:r>
    </w:p>
  </w:footnote>
  <w:footnote w:type="continuationSeparator" w:id="0">
    <w:p w:rsidR="006F787D" w:rsidRDefault="006F787D" w:rsidP="00DB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A9E"/>
    <w:multiLevelType w:val="hybridMultilevel"/>
    <w:tmpl w:val="A0289864"/>
    <w:lvl w:ilvl="0" w:tplc="CC22DB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964FE"/>
    <w:multiLevelType w:val="hybridMultilevel"/>
    <w:tmpl w:val="02944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498"/>
    <w:multiLevelType w:val="hybridMultilevel"/>
    <w:tmpl w:val="0AEC762A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491"/>
    <w:multiLevelType w:val="multilevel"/>
    <w:tmpl w:val="00F4F0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F74C75"/>
    <w:multiLevelType w:val="multilevel"/>
    <w:tmpl w:val="E16ED0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0348"/>
    <w:multiLevelType w:val="hybridMultilevel"/>
    <w:tmpl w:val="382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44CC"/>
    <w:multiLevelType w:val="hybridMultilevel"/>
    <w:tmpl w:val="3DDC9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B654F"/>
    <w:multiLevelType w:val="hybridMultilevel"/>
    <w:tmpl w:val="D398FF2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847"/>
    <w:multiLevelType w:val="multilevel"/>
    <w:tmpl w:val="B85638D4"/>
    <w:lvl w:ilvl="0">
      <w:start w:val="4"/>
      <w:numFmt w:val="decimal"/>
      <w:lvlText w:val="%1."/>
      <w:lvlJc w:val="left"/>
      <w:pPr>
        <w:ind w:left="2667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2A52D6C"/>
    <w:multiLevelType w:val="multilevel"/>
    <w:tmpl w:val="936898D6"/>
    <w:lvl w:ilvl="0">
      <w:start w:val="9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0">
    <w:nsid w:val="33656D76"/>
    <w:multiLevelType w:val="multilevel"/>
    <w:tmpl w:val="164483BE"/>
    <w:lvl w:ilvl="0">
      <w:start w:val="10"/>
      <w:numFmt w:val="decimal"/>
      <w:lvlText w:val="%1."/>
      <w:lvlJc w:val="left"/>
      <w:pPr>
        <w:ind w:left="622" w:hanging="480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11">
    <w:nsid w:val="338958E3"/>
    <w:multiLevelType w:val="multilevel"/>
    <w:tmpl w:val="7728C3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2">
    <w:nsid w:val="36A47C75"/>
    <w:multiLevelType w:val="multilevel"/>
    <w:tmpl w:val="CE1493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EB769E"/>
    <w:multiLevelType w:val="multilevel"/>
    <w:tmpl w:val="B546CC3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BC7535B"/>
    <w:multiLevelType w:val="hybridMultilevel"/>
    <w:tmpl w:val="72A24F9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51A"/>
    <w:multiLevelType w:val="multilevel"/>
    <w:tmpl w:val="C2D4F00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04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A31157"/>
    <w:multiLevelType w:val="hybridMultilevel"/>
    <w:tmpl w:val="F46ED66A"/>
    <w:lvl w:ilvl="0" w:tplc="FFFFFFF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>
    <w:nsid w:val="5FAE6C2F"/>
    <w:multiLevelType w:val="hybridMultilevel"/>
    <w:tmpl w:val="EB6C37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93D5A"/>
    <w:multiLevelType w:val="multilevel"/>
    <w:tmpl w:val="D3FE57EE"/>
    <w:lvl w:ilvl="0">
      <w:start w:val="7"/>
      <w:numFmt w:val="decimal"/>
      <w:lvlText w:val="%1."/>
      <w:lvlJc w:val="left"/>
      <w:pPr>
        <w:ind w:left="465" w:hanging="465"/>
      </w:pPr>
    </w:lvl>
    <w:lvl w:ilvl="1">
      <w:start w:val="1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3B94308"/>
    <w:multiLevelType w:val="multilevel"/>
    <w:tmpl w:val="4F08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7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1"/>
    <w:rsid w:val="0004650B"/>
    <w:rsid w:val="000A3C92"/>
    <w:rsid w:val="000C592F"/>
    <w:rsid w:val="000F62FB"/>
    <w:rsid w:val="00141B51"/>
    <w:rsid w:val="001848A8"/>
    <w:rsid w:val="00193FFB"/>
    <w:rsid w:val="001A0BA8"/>
    <w:rsid w:val="00230C3B"/>
    <w:rsid w:val="002B6565"/>
    <w:rsid w:val="002C4B6C"/>
    <w:rsid w:val="002F6974"/>
    <w:rsid w:val="00335D3E"/>
    <w:rsid w:val="0034437E"/>
    <w:rsid w:val="004139D0"/>
    <w:rsid w:val="004435BF"/>
    <w:rsid w:val="00447595"/>
    <w:rsid w:val="004A72DA"/>
    <w:rsid w:val="004D0FDF"/>
    <w:rsid w:val="0050669C"/>
    <w:rsid w:val="00550C08"/>
    <w:rsid w:val="00573C8E"/>
    <w:rsid w:val="00574DA4"/>
    <w:rsid w:val="005E1B31"/>
    <w:rsid w:val="005E4B52"/>
    <w:rsid w:val="005F53C6"/>
    <w:rsid w:val="006032D7"/>
    <w:rsid w:val="006C414B"/>
    <w:rsid w:val="006F787D"/>
    <w:rsid w:val="00727EC8"/>
    <w:rsid w:val="00793232"/>
    <w:rsid w:val="008242C6"/>
    <w:rsid w:val="00853C0A"/>
    <w:rsid w:val="008A43D8"/>
    <w:rsid w:val="008B6F0C"/>
    <w:rsid w:val="008C0FB4"/>
    <w:rsid w:val="008C50E7"/>
    <w:rsid w:val="009932BC"/>
    <w:rsid w:val="009A4CCE"/>
    <w:rsid w:val="009B0BCB"/>
    <w:rsid w:val="00A02CA4"/>
    <w:rsid w:val="00B22058"/>
    <w:rsid w:val="00B30D16"/>
    <w:rsid w:val="00B35BD1"/>
    <w:rsid w:val="00B54F51"/>
    <w:rsid w:val="00B63C27"/>
    <w:rsid w:val="00B73EA8"/>
    <w:rsid w:val="00B74A98"/>
    <w:rsid w:val="00BB22E1"/>
    <w:rsid w:val="00BC3E18"/>
    <w:rsid w:val="00BF375C"/>
    <w:rsid w:val="00C8341F"/>
    <w:rsid w:val="00CE38E4"/>
    <w:rsid w:val="00D215A1"/>
    <w:rsid w:val="00DB238F"/>
    <w:rsid w:val="00DB6F4F"/>
    <w:rsid w:val="00E235D3"/>
    <w:rsid w:val="00E56E0C"/>
    <w:rsid w:val="00E61010"/>
    <w:rsid w:val="00ED3C16"/>
    <w:rsid w:val="00F938AA"/>
    <w:rsid w:val="00FC63B3"/>
    <w:rsid w:val="00FC7C4B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6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F4F"/>
    <w:rPr>
      <w:sz w:val="20"/>
      <w:szCs w:val="20"/>
    </w:rPr>
  </w:style>
  <w:style w:type="paragraph" w:styleId="a5">
    <w:name w:val="Body Text"/>
    <w:basedOn w:val="a"/>
    <w:link w:val="a6"/>
    <w:uiPriority w:val="99"/>
    <w:rsid w:val="00DB6F4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DB6F4F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7">
    <w:name w:val="footnote reference"/>
    <w:uiPriority w:val="99"/>
    <w:unhideWhenUsed/>
    <w:rsid w:val="00DB6F4F"/>
    <w:rPr>
      <w:vertAlign w:val="superscript"/>
    </w:rPr>
  </w:style>
  <w:style w:type="paragraph" w:styleId="a8">
    <w:name w:val="List Paragraph"/>
    <w:basedOn w:val="a"/>
    <w:uiPriority w:val="34"/>
    <w:qFormat/>
    <w:rsid w:val="00DB6F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D1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A72D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A72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30D1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3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6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F4F"/>
    <w:rPr>
      <w:sz w:val="20"/>
      <w:szCs w:val="20"/>
    </w:rPr>
  </w:style>
  <w:style w:type="paragraph" w:styleId="a5">
    <w:name w:val="Body Text"/>
    <w:basedOn w:val="a"/>
    <w:link w:val="a6"/>
    <w:uiPriority w:val="99"/>
    <w:rsid w:val="00DB6F4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DB6F4F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7">
    <w:name w:val="footnote reference"/>
    <w:uiPriority w:val="99"/>
    <w:unhideWhenUsed/>
    <w:rsid w:val="00DB6F4F"/>
    <w:rPr>
      <w:vertAlign w:val="superscript"/>
    </w:rPr>
  </w:style>
  <w:style w:type="paragraph" w:styleId="a8">
    <w:name w:val="List Paragraph"/>
    <w:basedOn w:val="a"/>
    <w:uiPriority w:val="34"/>
    <w:qFormat/>
    <w:rsid w:val="00DB6F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D1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A72D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A72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30D1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5304</Characters>
  <Application>Microsoft Office Word</Application>
  <DocSecurity>4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Болдырева Оксана Владиславовна</cp:lastModifiedBy>
  <cp:revision>2</cp:revision>
  <cp:lastPrinted>2020-10-07T10:47:00Z</cp:lastPrinted>
  <dcterms:created xsi:type="dcterms:W3CDTF">2020-10-15T09:52:00Z</dcterms:created>
  <dcterms:modified xsi:type="dcterms:W3CDTF">2020-10-15T09:52:00Z</dcterms:modified>
</cp:coreProperties>
</file>