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proofErr w:type="gramStart"/>
      <w:r w:rsidRPr="00BC7EF3">
        <w:t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973B49">
        <w:rPr>
          <w:b/>
          <w:sz w:val="24"/>
          <w:szCs w:val="24"/>
        </w:rPr>
        <w:t>8 164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973B49">
        <w:rPr>
          <w:sz w:val="24"/>
          <w:szCs w:val="24"/>
        </w:rPr>
        <w:t>го автономного округа-Югры от 30.03</w:t>
      </w:r>
      <w:r w:rsidR="00354FF2">
        <w:rPr>
          <w:sz w:val="24"/>
          <w:szCs w:val="24"/>
        </w:rPr>
        <w:t>.202</w:t>
      </w:r>
      <w:r w:rsidR="00973B49">
        <w:rPr>
          <w:sz w:val="24"/>
          <w:szCs w:val="24"/>
        </w:rPr>
        <w:t>1</w:t>
      </w:r>
      <w:r w:rsidR="00354FF2">
        <w:rPr>
          <w:sz w:val="24"/>
          <w:szCs w:val="24"/>
        </w:rPr>
        <w:t xml:space="preserve"> № 1</w:t>
      </w:r>
      <w:r w:rsidR="00973B49">
        <w:rPr>
          <w:sz w:val="24"/>
          <w:szCs w:val="24"/>
        </w:rPr>
        <w:t>3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973B49">
        <w:rPr>
          <w:sz w:val="24"/>
          <w:szCs w:val="24"/>
        </w:rPr>
        <w:t>второй</w:t>
      </w:r>
      <w:r w:rsidR="00D006C2" w:rsidRPr="00BC7EF3">
        <w:rPr>
          <w:sz w:val="24"/>
          <w:szCs w:val="24"/>
        </w:rPr>
        <w:t xml:space="preserve"> квартал 202</w:t>
      </w:r>
      <w:r w:rsidR="00354FF2">
        <w:rPr>
          <w:sz w:val="24"/>
          <w:szCs w:val="24"/>
        </w:rPr>
        <w:t>1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 xml:space="preserve">чет НМЦК на приобретение </w:t>
      </w:r>
      <w:r w:rsidR="00E70CB0">
        <w:rPr>
          <w:b/>
          <w:u w:val="single"/>
        </w:rPr>
        <w:t xml:space="preserve"> жилого</w:t>
      </w:r>
      <w:r w:rsidR="00E8679D" w:rsidRPr="00BC7EF3">
        <w:rPr>
          <w:b/>
          <w:u w:val="single"/>
        </w:rPr>
        <w:t xml:space="preserve"> помещени</w:t>
      </w:r>
      <w:r w:rsidR="00E70CB0"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F02454">
        <w:rPr>
          <w:b/>
          <w:u w:val="single"/>
        </w:rPr>
        <w:t>54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F02454">
        <w:rPr>
          <w:b/>
          <w:sz w:val="24"/>
          <w:szCs w:val="24"/>
        </w:rPr>
        <w:t>54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</w:t>
      </w:r>
      <w:r w:rsidR="00D14FD2" w:rsidRPr="00D14FD2">
        <w:rPr>
          <w:b/>
          <w:sz w:val="24"/>
          <w:szCs w:val="24"/>
        </w:rPr>
        <w:t>58 164</w:t>
      </w:r>
      <w:r w:rsidR="00E8679D" w:rsidRPr="00D14FD2">
        <w:rPr>
          <w:b/>
          <w:sz w:val="24"/>
          <w:szCs w:val="24"/>
        </w:rPr>
        <w:t>,00</w:t>
      </w:r>
      <w:r w:rsidR="00E8679D" w:rsidRPr="00BC7EF3">
        <w:rPr>
          <w:sz w:val="24"/>
          <w:szCs w:val="24"/>
        </w:rPr>
        <w:t xml:space="preserve">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F02454">
        <w:rPr>
          <w:sz w:val="24"/>
          <w:szCs w:val="24"/>
        </w:rPr>
        <w:t xml:space="preserve">= </w:t>
      </w:r>
      <w:r w:rsidR="00D14FD2">
        <w:rPr>
          <w:b/>
          <w:sz w:val="24"/>
          <w:szCs w:val="24"/>
        </w:rPr>
        <w:t>3 140 856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bookmarkStart w:id="1" w:name="_GoBack"/>
      <w:bookmarkEnd w:id="1"/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54FF2" w:rsidRPr="008B7279" w:rsidRDefault="00354FF2" w:rsidP="00354FF2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54FF2" w:rsidRPr="008B7279" w:rsidTr="00094247">
        <w:tc>
          <w:tcPr>
            <w:tcW w:w="534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54FF2" w:rsidRPr="008B7279" w:rsidRDefault="00354FF2" w:rsidP="0009424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54FF2" w:rsidRPr="008B7279" w:rsidTr="00094247">
        <w:tc>
          <w:tcPr>
            <w:tcW w:w="534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</w:tr>
      <w:tr w:rsidR="00354FF2" w:rsidRPr="008B7279" w:rsidTr="00094247">
        <w:tc>
          <w:tcPr>
            <w:tcW w:w="534" w:type="dxa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54FF2" w:rsidRPr="008B7279" w:rsidRDefault="00354FF2" w:rsidP="0009424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54FF2" w:rsidRPr="008B7279" w:rsidRDefault="00354FF2" w:rsidP="00094247">
            <w:pPr>
              <w:jc w:val="center"/>
              <w:rPr>
                <w:color w:val="000000"/>
              </w:rPr>
            </w:pPr>
          </w:p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54FF2" w:rsidRPr="008B7279" w:rsidRDefault="00354FF2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03-01-Вх-97 от 20.01.2021)</w:t>
            </w:r>
            <w:proofErr w:type="gramEnd"/>
          </w:p>
        </w:tc>
      </w:tr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№17 от 15.01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54FF2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 xml:space="preserve">исх. 01/01 от 18.01.2021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03-01-Вх-85 от 19.01.2021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54FF2" w:rsidRPr="008B7279" w:rsidRDefault="00354FF2" w:rsidP="00354FF2">
      <w:pPr>
        <w:rPr>
          <w:spacing w:val="-3"/>
        </w:rPr>
      </w:pPr>
    </w:p>
    <w:p w:rsidR="00354FF2" w:rsidRPr="008B7279" w:rsidRDefault="00354FF2" w:rsidP="00354FF2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54FF2" w:rsidRPr="008B7279" w:rsidRDefault="00354FF2" w:rsidP="00354FF2">
      <w:pPr>
        <w:ind w:firstLine="540"/>
      </w:pPr>
      <w:r>
        <w:t>(61 000,00+60 320,00+61 280,00)/3 = 60 866,67</w:t>
      </w:r>
      <w:r w:rsidRPr="008B7279">
        <w:t xml:space="preserve"> руб.</w:t>
      </w:r>
    </w:p>
    <w:p w:rsidR="00354FF2" w:rsidRPr="008B7279" w:rsidRDefault="00354FF2" w:rsidP="00354FF2">
      <w:pPr>
        <w:ind w:firstLine="540"/>
      </w:pPr>
      <w:r>
        <w:t>(60 866,67 – 61 00</w:t>
      </w:r>
      <w:r w:rsidRPr="008B7279">
        <w:t>0,00)</w:t>
      </w:r>
      <w:r w:rsidRPr="008B7279">
        <w:rPr>
          <w:vertAlign w:val="superscript"/>
        </w:rPr>
        <w:t>2</w:t>
      </w:r>
      <w:r>
        <w:t xml:space="preserve"> + (60 866,67 – 60 320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+(60 866,67 – 61 28</w:t>
      </w:r>
      <w:r w:rsidRPr="008B7279">
        <w:t>0,00)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487 466,67</w:t>
      </w:r>
    </w:p>
    <w:p w:rsidR="00354FF2" w:rsidRPr="008B7279" w:rsidRDefault="00354FF2" w:rsidP="00354FF2">
      <w:pPr>
        <w:ind w:firstLine="540"/>
      </w:pPr>
      <w:r>
        <w:t>487 466,67</w:t>
      </w:r>
      <w:r w:rsidRPr="008B7279">
        <w:t xml:space="preserve">/(3-1) = </w:t>
      </w:r>
      <w:r>
        <w:t>243 733,34</w:t>
      </w:r>
      <w:r w:rsidRPr="008B7279">
        <w:t xml:space="preserve">      √</w:t>
      </w:r>
      <w:r>
        <w:t>121 866,67</w:t>
      </w:r>
      <w:r w:rsidRPr="008B7279">
        <w:t xml:space="preserve">= </w:t>
      </w:r>
      <w:r>
        <w:t>493,69</w:t>
      </w:r>
    </w:p>
    <w:p w:rsidR="00354FF2" w:rsidRPr="008B7279" w:rsidRDefault="00354FF2" w:rsidP="00354FF2">
      <w:pPr>
        <w:ind w:firstLine="540"/>
      </w:pPr>
      <w:r>
        <w:t>(493,69/60 866,67</w:t>
      </w:r>
      <w:r w:rsidRPr="008B7279">
        <w:t xml:space="preserve">)*100 = </w:t>
      </w:r>
      <w:r>
        <w:t>0,81</w:t>
      </w:r>
      <w:r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3057EB">
        <w:t xml:space="preserve">60 866,67 </w:t>
      </w:r>
      <w:r w:rsidRPr="008B7279">
        <w:t xml:space="preserve">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8E41ED">
        <w:t>8 164,00 рубля</w:t>
      </w:r>
      <w:r w:rsidRPr="008B7279">
        <w:t>, утвержденную приказом Региональной службы по тарифам Ханты-Мансийск</w:t>
      </w:r>
      <w:r w:rsidR="008E41ED">
        <w:t>ого автономного округа-Югры от 30.03</w:t>
      </w:r>
      <w:r w:rsidR="003057EB">
        <w:t>.202</w:t>
      </w:r>
      <w:r w:rsidR="008E41ED">
        <w:t>1 № 13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8E41ED">
        <w:t>второй</w:t>
      </w:r>
      <w:r w:rsidR="00E8679D">
        <w:t xml:space="preserve"> квартал 202</w:t>
      </w:r>
      <w:r w:rsidR="003057EB">
        <w:t>1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01DCD"/>
    <w:rsid w:val="0026711E"/>
    <w:rsid w:val="002E46E7"/>
    <w:rsid w:val="003057EB"/>
    <w:rsid w:val="00354FF2"/>
    <w:rsid w:val="003C243B"/>
    <w:rsid w:val="003C3842"/>
    <w:rsid w:val="003C6AD1"/>
    <w:rsid w:val="00400EBF"/>
    <w:rsid w:val="004C283B"/>
    <w:rsid w:val="005B6E94"/>
    <w:rsid w:val="00610733"/>
    <w:rsid w:val="006C398F"/>
    <w:rsid w:val="006E5054"/>
    <w:rsid w:val="00701C92"/>
    <w:rsid w:val="00787793"/>
    <w:rsid w:val="007D752E"/>
    <w:rsid w:val="008E41ED"/>
    <w:rsid w:val="00970B99"/>
    <w:rsid w:val="00973B4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D14FD2"/>
    <w:rsid w:val="00E176C0"/>
    <w:rsid w:val="00E70CB0"/>
    <w:rsid w:val="00E721F2"/>
    <w:rsid w:val="00E8679D"/>
    <w:rsid w:val="00F02454"/>
    <w:rsid w:val="00F42C48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41</cp:revision>
  <dcterms:created xsi:type="dcterms:W3CDTF">2020-03-19T05:41:00Z</dcterms:created>
  <dcterms:modified xsi:type="dcterms:W3CDTF">2021-04-28T13:49:00Z</dcterms:modified>
</cp:coreProperties>
</file>