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85" w:rsidRPr="00DF1857" w:rsidRDefault="001E0985" w:rsidP="001E0985">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1E0985" w:rsidRPr="00DF1857" w:rsidRDefault="001E0985" w:rsidP="001E0985">
      <w:pPr>
        <w:jc w:val="center"/>
        <w:rPr>
          <w:b/>
        </w:rPr>
      </w:pPr>
      <w:r w:rsidRPr="00DF1857">
        <w:rPr>
          <w:b/>
        </w:rPr>
        <w:t xml:space="preserve">Администрация города </w:t>
      </w:r>
      <w:proofErr w:type="spellStart"/>
      <w:r w:rsidRPr="00DF1857">
        <w:rPr>
          <w:b/>
        </w:rPr>
        <w:t>Югорска</w:t>
      </w:r>
      <w:proofErr w:type="spellEnd"/>
    </w:p>
    <w:p w:rsidR="001E0985" w:rsidRPr="00DF1857" w:rsidRDefault="001E0985" w:rsidP="001E0985">
      <w:pPr>
        <w:jc w:val="center"/>
        <w:rPr>
          <w:b/>
          <w:bCs/>
        </w:rPr>
      </w:pPr>
      <w:r w:rsidRPr="00DF1857">
        <w:rPr>
          <w:b/>
          <w:bCs/>
        </w:rPr>
        <w:t>ПРОТОКОЛ</w:t>
      </w:r>
    </w:p>
    <w:p w:rsidR="001E0985" w:rsidRPr="00DF1857" w:rsidRDefault="001E0985" w:rsidP="001E0985">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1E0985" w:rsidRPr="00DF1857" w:rsidRDefault="001E0985" w:rsidP="001E0985">
      <w:pPr>
        <w:ind w:left="-993"/>
        <w:jc w:val="both"/>
      </w:pPr>
    </w:p>
    <w:p w:rsidR="001E0985" w:rsidRDefault="001E0985" w:rsidP="001E0985">
      <w:pPr>
        <w:ind w:left="-284"/>
        <w:jc w:val="both"/>
      </w:pPr>
      <w:r>
        <w:t xml:space="preserve">     «18» июля 2017 г.                                                                              № 0187300005817000223-1</w:t>
      </w:r>
    </w:p>
    <w:p w:rsidR="001E0985" w:rsidRDefault="001E0985" w:rsidP="001E0985">
      <w:pPr>
        <w:ind w:left="-284"/>
        <w:jc w:val="both"/>
        <w:rPr>
          <w:b/>
        </w:rPr>
      </w:pPr>
    </w:p>
    <w:p w:rsidR="00582C4A" w:rsidRPr="004D18B9" w:rsidRDefault="00582C4A" w:rsidP="00582C4A">
      <w:pPr>
        <w:pStyle w:val="a6"/>
        <w:spacing w:after="0" w:line="240" w:lineRule="auto"/>
        <w:ind w:left="0"/>
        <w:jc w:val="both"/>
        <w:rPr>
          <w:rFonts w:ascii="Times New Roman" w:hAnsi="Times New Roman"/>
          <w:sz w:val="24"/>
          <w:szCs w:val="24"/>
        </w:rPr>
      </w:pPr>
      <w:r w:rsidRPr="004D18B9">
        <w:rPr>
          <w:rFonts w:ascii="Times New Roman" w:hAnsi="Times New Roman"/>
          <w:sz w:val="24"/>
          <w:szCs w:val="24"/>
        </w:rPr>
        <w:t xml:space="preserve">ПРИСУТСТВОВАЛИ: </w:t>
      </w:r>
    </w:p>
    <w:p w:rsidR="00582C4A" w:rsidRPr="004D18B9" w:rsidRDefault="00582C4A" w:rsidP="00582C4A">
      <w:pPr>
        <w:pStyle w:val="a6"/>
        <w:spacing w:after="0" w:line="240" w:lineRule="auto"/>
        <w:ind w:left="0"/>
        <w:jc w:val="both"/>
        <w:rPr>
          <w:rFonts w:ascii="Times New Roman" w:hAnsi="Times New Roman"/>
          <w:sz w:val="24"/>
          <w:szCs w:val="24"/>
        </w:rPr>
      </w:pPr>
      <w:r w:rsidRPr="004D18B9">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4D18B9">
        <w:rPr>
          <w:rFonts w:ascii="Times New Roman" w:hAnsi="Times New Roman"/>
          <w:sz w:val="24"/>
          <w:szCs w:val="24"/>
        </w:rPr>
        <w:t>Югорска</w:t>
      </w:r>
      <w:proofErr w:type="spellEnd"/>
      <w:r w:rsidRPr="004D18B9">
        <w:rPr>
          <w:rFonts w:ascii="Times New Roman" w:hAnsi="Times New Roman"/>
          <w:sz w:val="24"/>
          <w:szCs w:val="24"/>
        </w:rPr>
        <w:t xml:space="preserve"> (далее - комиссия) в следующем  составе:</w:t>
      </w:r>
    </w:p>
    <w:p w:rsidR="00582C4A" w:rsidRPr="004D18B9" w:rsidRDefault="00582C4A" w:rsidP="00582C4A">
      <w:pPr>
        <w:pStyle w:val="a6"/>
        <w:spacing w:after="0" w:line="240" w:lineRule="auto"/>
        <w:ind w:left="0"/>
        <w:jc w:val="both"/>
        <w:rPr>
          <w:rFonts w:ascii="Times New Roman" w:hAnsi="Times New Roman"/>
          <w:sz w:val="24"/>
          <w:szCs w:val="24"/>
        </w:rPr>
      </w:pPr>
      <w:r w:rsidRPr="004D18B9">
        <w:rPr>
          <w:rFonts w:ascii="Times New Roman" w:hAnsi="Times New Roman"/>
          <w:sz w:val="24"/>
          <w:szCs w:val="24"/>
        </w:rPr>
        <w:t xml:space="preserve">1. С.Д. </w:t>
      </w:r>
      <w:proofErr w:type="spellStart"/>
      <w:r w:rsidRPr="004D18B9">
        <w:rPr>
          <w:rFonts w:ascii="Times New Roman" w:hAnsi="Times New Roman"/>
          <w:sz w:val="24"/>
          <w:szCs w:val="24"/>
        </w:rPr>
        <w:t>Голин</w:t>
      </w:r>
      <w:proofErr w:type="spellEnd"/>
      <w:r w:rsidRPr="004D18B9">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D18B9">
        <w:rPr>
          <w:rFonts w:ascii="Times New Roman" w:hAnsi="Times New Roman"/>
          <w:sz w:val="24"/>
          <w:szCs w:val="24"/>
        </w:rPr>
        <w:t>Югорска</w:t>
      </w:r>
      <w:proofErr w:type="spellEnd"/>
      <w:r w:rsidRPr="004D18B9">
        <w:rPr>
          <w:rFonts w:ascii="Times New Roman" w:hAnsi="Times New Roman"/>
          <w:sz w:val="24"/>
          <w:szCs w:val="24"/>
        </w:rPr>
        <w:t>;</w:t>
      </w:r>
    </w:p>
    <w:p w:rsidR="00582C4A" w:rsidRPr="004D18B9" w:rsidRDefault="00582C4A" w:rsidP="00582C4A">
      <w:r w:rsidRPr="004D18B9">
        <w:t xml:space="preserve">2. В.К. </w:t>
      </w:r>
      <w:proofErr w:type="spellStart"/>
      <w:r w:rsidRPr="004D18B9">
        <w:t>Бандурин</w:t>
      </w:r>
      <w:proofErr w:type="spellEnd"/>
      <w:r w:rsidRPr="004D18B9">
        <w:t xml:space="preserve">  - заместитель председателя комиссии, заместитель главы города - директор  департамента </w:t>
      </w:r>
      <w:proofErr w:type="spellStart"/>
      <w:r w:rsidRPr="004D18B9">
        <w:t>жилищно</w:t>
      </w:r>
      <w:proofErr w:type="spellEnd"/>
      <w:r w:rsidRPr="004D18B9">
        <w:t xml:space="preserve"> - коммунального и строительного комплекса администрации города </w:t>
      </w:r>
      <w:proofErr w:type="spellStart"/>
      <w:r w:rsidRPr="004D18B9">
        <w:t>Югорска</w:t>
      </w:r>
      <w:proofErr w:type="spellEnd"/>
      <w:r w:rsidRPr="004D18B9">
        <w:t>;</w:t>
      </w:r>
    </w:p>
    <w:p w:rsidR="00582C4A" w:rsidRPr="004D18B9" w:rsidRDefault="00582C4A" w:rsidP="00582C4A">
      <w:pPr>
        <w:pStyle w:val="a6"/>
        <w:spacing w:after="0" w:line="240" w:lineRule="auto"/>
        <w:ind w:left="0"/>
        <w:jc w:val="both"/>
        <w:rPr>
          <w:rFonts w:ascii="Times New Roman" w:hAnsi="Times New Roman"/>
          <w:sz w:val="24"/>
          <w:szCs w:val="24"/>
        </w:rPr>
      </w:pPr>
      <w:r w:rsidRPr="004D18B9">
        <w:rPr>
          <w:rFonts w:ascii="Times New Roman" w:hAnsi="Times New Roman"/>
          <w:sz w:val="24"/>
          <w:szCs w:val="24"/>
        </w:rPr>
        <w:t xml:space="preserve">3. В.А. </w:t>
      </w:r>
      <w:proofErr w:type="spellStart"/>
      <w:r w:rsidRPr="004D18B9">
        <w:rPr>
          <w:rFonts w:ascii="Times New Roman" w:hAnsi="Times New Roman"/>
          <w:sz w:val="24"/>
          <w:szCs w:val="24"/>
        </w:rPr>
        <w:t>Климин</w:t>
      </w:r>
      <w:proofErr w:type="spellEnd"/>
      <w:r w:rsidRPr="004D18B9">
        <w:rPr>
          <w:rFonts w:ascii="Times New Roman" w:hAnsi="Times New Roman"/>
          <w:sz w:val="24"/>
          <w:szCs w:val="24"/>
        </w:rPr>
        <w:t xml:space="preserve"> - председатель Думы города </w:t>
      </w:r>
      <w:proofErr w:type="spellStart"/>
      <w:r w:rsidRPr="004D18B9">
        <w:rPr>
          <w:rFonts w:ascii="Times New Roman" w:hAnsi="Times New Roman"/>
          <w:sz w:val="24"/>
          <w:szCs w:val="24"/>
        </w:rPr>
        <w:t>Югорска</w:t>
      </w:r>
      <w:proofErr w:type="spellEnd"/>
      <w:r w:rsidRPr="004D18B9">
        <w:rPr>
          <w:rFonts w:ascii="Times New Roman" w:hAnsi="Times New Roman"/>
          <w:sz w:val="24"/>
          <w:szCs w:val="24"/>
        </w:rPr>
        <w:t>;</w:t>
      </w:r>
    </w:p>
    <w:p w:rsidR="00582C4A" w:rsidRPr="004D18B9" w:rsidRDefault="00582C4A" w:rsidP="00582C4A">
      <w:pPr>
        <w:pStyle w:val="a6"/>
        <w:spacing w:after="0" w:line="240" w:lineRule="auto"/>
        <w:ind w:left="0"/>
        <w:jc w:val="both"/>
        <w:rPr>
          <w:rFonts w:ascii="Times New Roman" w:hAnsi="Times New Roman"/>
          <w:sz w:val="24"/>
          <w:szCs w:val="24"/>
        </w:rPr>
      </w:pPr>
      <w:r w:rsidRPr="004D18B9">
        <w:rPr>
          <w:rFonts w:ascii="Times New Roman" w:hAnsi="Times New Roman"/>
          <w:sz w:val="24"/>
          <w:szCs w:val="24"/>
        </w:rPr>
        <w:t>4. Н.А. Морозова – советник руководителя;</w:t>
      </w:r>
    </w:p>
    <w:p w:rsidR="00582C4A" w:rsidRPr="00113AC7" w:rsidRDefault="00582C4A" w:rsidP="00582C4A">
      <w:pPr>
        <w:pStyle w:val="a6"/>
        <w:spacing w:after="0" w:line="240" w:lineRule="auto"/>
        <w:ind w:left="0"/>
        <w:jc w:val="both"/>
        <w:rPr>
          <w:rFonts w:ascii="Times New Roman" w:hAnsi="Times New Roman"/>
          <w:sz w:val="24"/>
          <w:szCs w:val="24"/>
        </w:rPr>
      </w:pPr>
      <w:r w:rsidRPr="004D18B9">
        <w:rPr>
          <w:rFonts w:ascii="Times New Roman" w:hAnsi="Times New Roman"/>
          <w:sz w:val="24"/>
          <w:szCs w:val="24"/>
        </w:rPr>
        <w:t xml:space="preserve">5. </w:t>
      </w:r>
      <w:r w:rsidRPr="00113AC7">
        <w:rPr>
          <w:rFonts w:ascii="Times New Roman" w:hAnsi="Times New Roman"/>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3AC7">
        <w:rPr>
          <w:rFonts w:ascii="Times New Roman" w:hAnsi="Times New Roman"/>
          <w:sz w:val="24"/>
          <w:szCs w:val="24"/>
        </w:rPr>
        <w:t>Югорска</w:t>
      </w:r>
      <w:proofErr w:type="spellEnd"/>
      <w:r w:rsidRPr="00113AC7">
        <w:rPr>
          <w:rFonts w:ascii="Times New Roman" w:hAnsi="Times New Roman"/>
          <w:sz w:val="24"/>
          <w:szCs w:val="24"/>
        </w:rPr>
        <w:t>.</w:t>
      </w:r>
    </w:p>
    <w:p w:rsidR="00582C4A" w:rsidRPr="00BF237E" w:rsidRDefault="00582C4A" w:rsidP="00582C4A">
      <w:pPr>
        <w:tabs>
          <w:tab w:val="left" w:pos="1134"/>
        </w:tabs>
        <w:jc w:val="both"/>
      </w:pPr>
      <w:r w:rsidRPr="004D18B9">
        <w:t xml:space="preserve">Всего присутствовали </w:t>
      </w:r>
      <w:r>
        <w:t>5</w:t>
      </w:r>
      <w:r w:rsidRPr="004D18B9">
        <w:t xml:space="preserve"> членов комиссии из 8.</w:t>
      </w:r>
    </w:p>
    <w:p w:rsidR="001E0985" w:rsidRPr="006D7A34" w:rsidRDefault="001E0985" w:rsidP="001E0985">
      <w:pPr>
        <w:tabs>
          <w:tab w:val="num" w:pos="0"/>
          <w:tab w:val="num" w:pos="567"/>
        </w:tabs>
        <w:jc w:val="both"/>
      </w:pPr>
      <w:r>
        <w:t xml:space="preserve">Представитель заказчика: Сметанина Екатерина Николаевна, специалист 1 категории отдела </w:t>
      </w:r>
      <w:r w:rsidRPr="006D7A34">
        <w:t xml:space="preserve">экономики в строительстве департамента жилищно-коммунального и строительного комплекса администрации города </w:t>
      </w:r>
      <w:proofErr w:type="spellStart"/>
      <w:r w:rsidRPr="006D7A34">
        <w:t>Югорска</w:t>
      </w:r>
      <w:proofErr w:type="spellEnd"/>
      <w:r w:rsidRPr="006D7A34">
        <w:t xml:space="preserve">. </w:t>
      </w:r>
    </w:p>
    <w:p w:rsidR="001E0985" w:rsidRPr="003C75E0" w:rsidRDefault="001E0985" w:rsidP="001E0985">
      <w:pPr>
        <w:jc w:val="both"/>
      </w:pPr>
      <w:r w:rsidRPr="003C4B60">
        <w:t xml:space="preserve">1. Наименование аукциона: </w:t>
      </w:r>
      <w:r w:rsidRPr="003C75E0">
        <w:t xml:space="preserve">аукцион в электронной форме № 0187300005817000223 </w:t>
      </w:r>
      <w:r w:rsidRPr="003C75E0">
        <w:rPr>
          <w:color w:val="000000"/>
        </w:rPr>
        <w:t xml:space="preserve">на право заключения муниципального </w:t>
      </w:r>
      <w:proofErr w:type="gramStart"/>
      <w:r w:rsidRPr="003C75E0">
        <w:rPr>
          <w:color w:val="000000"/>
        </w:rPr>
        <w:t>контракта</w:t>
      </w:r>
      <w:proofErr w:type="gramEnd"/>
      <w:r w:rsidRPr="003C75E0">
        <w:t xml:space="preserve"> </w:t>
      </w:r>
      <w:r w:rsidRPr="003C75E0">
        <w:rPr>
          <w:color w:val="000000"/>
        </w:rPr>
        <w:t>на в</w:t>
      </w:r>
      <w:r w:rsidRPr="003C75E0">
        <w:t xml:space="preserve">ыполнение работ по благоустройству от ЦК «Югра-Презент» до почты в городе </w:t>
      </w:r>
      <w:proofErr w:type="spellStart"/>
      <w:r w:rsidRPr="003C75E0">
        <w:t>Югорске</w:t>
      </w:r>
      <w:proofErr w:type="spellEnd"/>
      <w:r w:rsidRPr="003C75E0">
        <w:t xml:space="preserve">.  </w:t>
      </w:r>
    </w:p>
    <w:p w:rsidR="001E0985" w:rsidRPr="004E7941" w:rsidRDefault="001E0985" w:rsidP="001E0985">
      <w:pPr>
        <w:tabs>
          <w:tab w:val="num" w:pos="567"/>
        </w:tabs>
        <w:suppressAutoHyphens w:val="0"/>
        <w:autoSpaceDE w:val="0"/>
        <w:autoSpaceDN w:val="0"/>
        <w:adjustRightInd w:val="0"/>
        <w:jc w:val="both"/>
      </w:pPr>
      <w:r w:rsidRPr="00BF237E">
        <w:t xml:space="preserve">1.1 Номер извещения о проведении торгов на официальном сайте – </w:t>
      </w:r>
      <w:hyperlink r:id="rId9" w:history="1">
        <w:r w:rsidRPr="00BF237E">
          <w:t>http://zakupki.gov.ru/</w:t>
        </w:r>
      </w:hyperlink>
      <w:r w:rsidRPr="00BF237E">
        <w:t xml:space="preserve">, код аукциона </w:t>
      </w:r>
      <w:r w:rsidRPr="001B2D5A">
        <w:t>01873000058170002</w:t>
      </w:r>
      <w:r>
        <w:t>23</w:t>
      </w:r>
      <w:r w:rsidRPr="001B2D5A">
        <w:t xml:space="preserve">, дата </w:t>
      </w:r>
      <w:r w:rsidRPr="008174EE">
        <w:t xml:space="preserve">публикации </w:t>
      </w:r>
      <w:r>
        <w:t>29</w:t>
      </w:r>
      <w:r w:rsidRPr="008174EE">
        <w:t>.0</w:t>
      </w:r>
      <w:r>
        <w:t>6</w:t>
      </w:r>
      <w:r w:rsidRPr="008174EE">
        <w:t>.</w:t>
      </w:r>
      <w:r w:rsidRPr="004E7941">
        <w:t xml:space="preserve">2017. </w:t>
      </w:r>
    </w:p>
    <w:p w:rsidR="001E0985" w:rsidRPr="004E7941" w:rsidRDefault="001E0985" w:rsidP="001E0985">
      <w:pPr>
        <w:tabs>
          <w:tab w:val="num" w:pos="567"/>
          <w:tab w:val="num" w:pos="927"/>
        </w:tabs>
        <w:autoSpaceDE w:val="0"/>
        <w:autoSpaceDN w:val="0"/>
        <w:adjustRightInd w:val="0"/>
        <w:jc w:val="both"/>
      </w:pPr>
      <w:r w:rsidRPr="004E7941">
        <w:t>Идентификационный код закупки: 173862201231086220100100230244211244.</w:t>
      </w:r>
    </w:p>
    <w:p w:rsidR="001E0985" w:rsidRDefault="001E0985" w:rsidP="001E0985">
      <w:pPr>
        <w:suppressAutoHyphens w:val="0"/>
        <w:autoSpaceDE w:val="0"/>
        <w:autoSpaceDN w:val="0"/>
        <w:adjustRightInd w:val="0"/>
        <w:jc w:val="both"/>
      </w:pPr>
      <w:r w:rsidRPr="00BF237E">
        <w:t>2.</w:t>
      </w:r>
      <w:r>
        <w:t xml:space="preserve"> </w:t>
      </w:r>
      <w:r w:rsidRPr="00BF237E">
        <w:t xml:space="preserve">Заказчик: Департамент жилищно-коммунального и строительного комплекса администрации города </w:t>
      </w:r>
      <w:proofErr w:type="spellStart"/>
      <w:r w:rsidRPr="00BF237E">
        <w:t>Югорска</w:t>
      </w:r>
      <w:proofErr w:type="spellEnd"/>
      <w:r w:rsidRPr="00BF237E">
        <w:t xml:space="preserve">. Почтовый адрес: 628260, ул. Механизаторов, 22, г. </w:t>
      </w:r>
      <w:proofErr w:type="spellStart"/>
      <w:r w:rsidRPr="00BF237E">
        <w:t>Югорск</w:t>
      </w:r>
      <w:proofErr w:type="spellEnd"/>
      <w:r w:rsidRPr="00BF237E">
        <w:t>, Ханты-Мансийский автономный округ – Югра.</w:t>
      </w:r>
    </w:p>
    <w:p w:rsidR="001E0985" w:rsidRPr="005A7173" w:rsidRDefault="001E0985" w:rsidP="001E0985">
      <w:pPr>
        <w:tabs>
          <w:tab w:val="num" w:pos="1000"/>
          <w:tab w:val="num" w:pos="1075"/>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18 июля 2017 </w:t>
      </w:r>
      <w:r w:rsidRPr="005A7173">
        <w:t xml:space="preserve">года, по адресу: ул. 40 лет Победы, 11, г. </w:t>
      </w:r>
      <w:proofErr w:type="spellStart"/>
      <w:r w:rsidRPr="005A7173">
        <w:t>Югорск</w:t>
      </w:r>
      <w:proofErr w:type="spellEnd"/>
      <w:r w:rsidRPr="005A7173">
        <w:t>, Ханты-Мансийский  автономный округ-Югра.</w:t>
      </w:r>
    </w:p>
    <w:p w:rsidR="001E0985" w:rsidRPr="00094DF7" w:rsidRDefault="001E0985" w:rsidP="001E0985">
      <w:pPr>
        <w:jc w:val="both"/>
      </w:pPr>
      <w:r>
        <w:rPr>
          <w:b/>
        </w:rPr>
        <w:t xml:space="preserve"> </w:t>
      </w: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«1</w:t>
      </w:r>
      <w:r w:rsidR="00582C4A">
        <w:t>7</w:t>
      </w:r>
      <w:r>
        <w:t>» июля</w:t>
      </w:r>
      <w:r w:rsidRPr="00094DF7">
        <w:t xml:space="preserve"> 201</w:t>
      </w:r>
      <w:r>
        <w:t>7</w:t>
      </w:r>
      <w:r w:rsidRPr="00094DF7">
        <w:t>г. 10 часов 00 минут была подана: 1 (одна) заявка на участие</w:t>
      </w:r>
      <w:r>
        <w:t xml:space="preserve"> в аукционе (под номером №</w:t>
      </w:r>
      <w:r w:rsidRPr="00094DF7">
        <w:t>1).</w:t>
      </w:r>
    </w:p>
    <w:p w:rsidR="001E0985" w:rsidRPr="00094DF7" w:rsidRDefault="001E0985" w:rsidP="001E0985">
      <w:pPr>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E0985" w:rsidRDefault="001E0985" w:rsidP="001E0985">
      <w:pPr>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1E0985" w:rsidRPr="00094DF7" w:rsidRDefault="001E0985" w:rsidP="001E0985">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1E0985" w:rsidRPr="00094DF7" w:rsidRDefault="001E0985" w:rsidP="001E0985">
      <w:pPr>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7766"/>
      </w:tblGrid>
      <w:tr w:rsidR="001E0985" w:rsidRPr="00FB3485" w:rsidTr="00B930E2">
        <w:trPr>
          <w:trHeight w:val="302"/>
        </w:trPr>
        <w:tc>
          <w:tcPr>
            <w:tcW w:w="1732" w:type="dxa"/>
            <w:vAlign w:val="center"/>
          </w:tcPr>
          <w:p w:rsidR="001E0985" w:rsidRPr="00CE132C" w:rsidRDefault="001E0985" w:rsidP="00B930E2">
            <w:pPr>
              <w:pStyle w:val="a6"/>
              <w:tabs>
                <w:tab w:val="num" w:pos="567"/>
              </w:tabs>
              <w:ind w:left="0"/>
              <w:jc w:val="center"/>
              <w:rPr>
                <w:rFonts w:ascii="Times New Roman" w:hAnsi="Times New Roman"/>
                <w:spacing w:val="-6"/>
              </w:rPr>
            </w:pPr>
            <w:r w:rsidRPr="00CE132C">
              <w:rPr>
                <w:rFonts w:ascii="Times New Roman" w:hAnsi="Times New Roman"/>
                <w:spacing w:val="-6"/>
              </w:rPr>
              <w:lastRenderedPageBreak/>
              <w:t>Номер заявки</w:t>
            </w:r>
          </w:p>
        </w:tc>
        <w:tc>
          <w:tcPr>
            <w:tcW w:w="7766" w:type="dxa"/>
            <w:vAlign w:val="center"/>
          </w:tcPr>
          <w:p w:rsidR="001E0985" w:rsidRPr="00CE132C" w:rsidRDefault="001E0985" w:rsidP="00B930E2">
            <w:pPr>
              <w:pStyle w:val="a6"/>
              <w:tabs>
                <w:tab w:val="num" w:pos="567"/>
              </w:tabs>
              <w:ind w:left="0"/>
              <w:jc w:val="center"/>
              <w:rPr>
                <w:rFonts w:ascii="Times New Roman" w:hAnsi="Times New Roman"/>
                <w:spacing w:val="-6"/>
              </w:rPr>
            </w:pPr>
            <w:r w:rsidRPr="00CE132C">
              <w:rPr>
                <w:rFonts w:ascii="Times New Roman" w:hAnsi="Times New Roman"/>
                <w:spacing w:val="-6"/>
              </w:rPr>
              <w:t>Наименование участника закупки</w:t>
            </w:r>
          </w:p>
        </w:tc>
      </w:tr>
      <w:tr w:rsidR="001E0985" w:rsidRPr="00FB3485" w:rsidTr="00B930E2">
        <w:trPr>
          <w:trHeight w:val="2025"/>
        </w:trPr>
        <w:tc>
          <w:tcPr>
            <w:tcW w:w="1732" w:type="dxa"/>
          </w:tcPr>
          <w:p w:rsidR="001E0985" w:rsidRPr="00CE132C" w:rsidRDefault="001E0985" w:rsidP="00B930E2">
            <w:pPr>
              <w:pStyle w:val="a6"/>
              <w:tabs>
                <w:tab w:val="num" w:pos="567"/>
              </w:tabs>
              <w:ind w:left="0"/>
              <w:jc w:val="center"/>
              <w:rPr>
                <w:rFonts w:ascii="Times New Roman" w:hAnsi="Times New Roman"/>
                <w:spacing w:val="-6"/>
              </w:rPr>
            </w:pPr>
            <w:r w:rsidRPr="00CE132C">
              <w:rPr>
                <w:rFonts w:ascii="Times New Roman" w:hAnsi="Times New Roman"/>
                <w:spacing w:val="-6"/>
              </w:rPr>
              <w:t>1</w:t>
            </w:r>
          </w:p>
        </w:tc>
        <w:tc>
          <w:tcPr>
            <w:tcW w:w="7766" w:type="dxa"/>
          </w:tcPr>
          <w:tbl>
            <w:tblPr>
              <w:tblW w:w="7516" w:type="dxa"/>
              <w:tblCellSpacing w:w="15" w:type="dxa"/>
              <w:tblLook w:val="00A0" w:firstRow="1" w:lastRow="0" w:firstColumn="1" w:lastColumn="0" w:noHBand="0" w:noVBand="0"/>
            </w:tblPr>
            <w:tblGrid>
              <w:gridCol w:w="2271"/>
              <w:gridCol w:w="5245"/>
            </w:tblGrid>
            <w:tr w:rsidR="001E0985" w:rsidRPr="00CE132C" w:rsidTr="00B930E2">
              <w:trPr>
                <w:tblCellSpacing w:w="15" w:type="dxa"/>
              </w:trPr>
              <w:tc>
                <w:tcPr>
                  <w:tcW w:w="2226" w:type="dxa"/>
                  <w:tcMar>
                    <w:top w:w="15" w:type="dxa"/>
                    <w:left w:w="15" w:type="dxa"/>
                    <w:bottom w:w="15" w:type="dxa"/>
                    <w:right w:w="15" w:type="dxa"/>
                  </w:tcMar>
                </w:tcPr>
                <w:p w:rsidR="001E0985" w:rsidRPr="001E0985" w:rsidRDefault="001E0985" w:rsidP="00B930E2">
                  <w:r w:rsidRPr="001E0985">
                    <w:t xml:space="preserve">Наименование участника </w:t>
                  </w:r>
                </w:p>
              </w:tc>
              <w:tc>
                <w:tcPr>
                  <w:tcW w:w="5200" w:type="dxa"/>
                  <w:tcMar>
                    <w:top w:w="15" w:type="dxa"/>
                    <w:left w:w="15" w:type="dxa"/>
                    <w:bottom w:w="15" w:type="dxa"/>
                    <w:right w:w="15" w:type="dxa"/>
                  </w:tcMar>
                </w:tcPr>
                <w:p w:rsidR="001E0985" w:rsidRPr="001E0985" w:rsidRDefault="001E0985" w:rsidP="001E0985">
                  <w:r w:rsidRPr="001E0985">
                    <w:rPr>
                      <w:b/>
                      <w:bCs/>
                    </w:rPr>
                    <w:t>Общество с ограниченной ответс</w:t>
                  </w:r>
                  <w:r w:rsidR="00A871CC">
                    <w:rPr>
                      <w:b/>
                      <w:bCs/>
                    </w:rPr>
                    <w:t>т</w:t>
                  </w:r>
                  <w:r w:rsidRPr="001E0985">
                    <w:rPr>
                      <w:b/>
                      <w:bCs/>
                    </w:rPr>
                    <w:t>венностью "ПРАЙД"</w:t>
                  </w:r>
                </w:p>
              </w:tc>
            </w:tr>
            <w:tr w:rsidR="001E0985" w:rsidRPr="00CE132C" w:rsidTr="00B930E2">
              <w:trPr>
                <w:tblCellSpacing w:w="15" w:type="dxa"/>
              </w:trPr>
              <w:tc>
                <w:tcPr>
                  <w:tcW w:w="2226" w:type="dxa"/>
                  <w:tcMar>
                    <w:top w:w="15" w:type="dxa"/>
                    <w:left w:w="15" w:type="dxa"/>
                    <w:bottom w:w="15" w:type="dxa"/>
                    <w:right w:w="15" w:type="dxa"/>
                  </w:tcMar>
                </w:tcPr>
                <w:p w:rsidR="001E0985" w:rsidRPr="001E0985" w:rsidRDefault="001E0985" w:rsidP="00B930E2">
                  <w:r w:rsidRPr="001E0985">
                    <w:t xml:space="preserve">Дата подтверждения аккредитации </w:t>
                  </w:r>
                </w:p>
              </w:tc>
              <w:tc>
                <w:tcPr>
                  <w:tcW w:w="5200" w:type="dxa"/>
                  <w:tcMar>
                    <w:top w:w="15" w:type="dxa"/>
                    <w:left w:w="15" w:type="dxa"/>
                    <w:bottom w:w="15" w:type="dxa"/>
                    <w:right w:w="15" w:type="dxa"/>
                  </w:tcMar>
                </w:tcPr>
                <w:p w:rsidR="001E0985" w:rsidRPr="001E0985" w:rsidRDefault="001E0985" w:rsidP="00B930E2">
                  <w:r w:rsidRPr="001E0985">
                    <w:t>31.05.2017</w:t>
                  </w:r>
                </w:p>
              </w:tc>
            </w:tr>
            <w:tr w:rsidR="001E0985" w:rsidRPr="00CE132C" w:rsidTr="00B930E2">
              <w:trPr>
                <w:tblCellSpacing w:w="15" w:type="dxa"/>
              </w:trPr>
              <w:tc>
                <w:tcPr>
                  <w:tcW w:w="2226" w:type="dxa"/>
                  <w:tcMar>
                    <w:top w:w="15" w:type="dxa"/>
                    <w:left w:w="15" w:type="dxa"/>
                    <w:bottom w:w="15" w:type="dxa"/>
                    <w:right w:w="15" w:type="dxa"/>
                  </w:tcMar>
                </w:tcPr>
                <w:p w:rsidR="001E0985" w:rsidRPr="001E0985" w:rsidRDefault="001E0985" w:rsidP="00B930E2">
                  <w:r w:rsidRPr="001E0985">
                    <w:t xml:space="preserve">ИНН </w:t>
                  </w:r>
                </w:p>
              </w:tc>
              <w:tc>
                <w:tcPr>
                  <w:tcW w:w="5200" w:type="dxa"/>
                  <w:tcMar>
                    <w:top w:w="15" w:type="dxa"/>
                    <w:left w:w="15" w:type="dxa"/>
                    <w:bottom w:w="15" w:type="dxa"/>
                    <w:right w:w="15" w:type="dxa"/>
                  </w:tcMar>
                </w:tcPr>
                <w:p w:rsidR="001E0985" w:rsidRPr="001E0985" w:rsidRDefault="001E0985" w:rsidP="00B930E2">
                  <w:r w:rsidRPr="001E0985">
                    <w:t>8622024795</w:t>
                  </w:r>
                </w:p>
              </w:tc>
            </w:tr>
            <w:tr w:rsidR="001E0985" w:rsidRPr="00CE132C" w:rsidTr="00B930E2">
              <w:trPr>
                <w:tblCellSpacing w:w="15" w:type="dxa"/>
              </w:trPr>
              <w:tc>
                <w:tcPr>
                  <w:tcW w:w="2226" w:type="dxa"/>
                  <w:tcMar>
                    <w:top w:w="15" w:type="dxa"/>
                    <w:left w:w="15" w:type="dxa"/>
                    <w:bottom w:w="15" w:type="dxa"/>
                    <w:right w:w="15" w:type="dxa"/>
                  </w:tcMar>
                </w:tcPr>
                <w:p w:rsidR="001E0985" w:rsidRPr="001E0985" w:rsidRDefault="001E0985" w:rsidP="00B930E2">
                  <w:r w:rsidRPr="001E0985">
                    <w:t xml:space="preserve">КПП </w:t>
                  </w:r>
                </w:p>
              </w:tc>
              <w:tc>
                <w:tcPr>
                  <w:tcW w:w="5200" w:type="dxa"/>
                  <w:tcMar>
                    <w:top w:w="15" w:type="dxa"/>
                    <w:left w:w="15" w:type="dxa"/>
                    <w:bottom w:w="15" w:type="dxa"/>
                    <w:right w:w="15" w:type="dxa"/>
                  </w:tcMar>
                </w:tcPr>
                <w:p w:rsidR="001E0985" w:rsidRPr="001E0985" w:rsidRDefault="001E0985" w:rsidP="00B930E2">
                  <w:r w:rsidRPr="001E0985">
                    <w:t>862201001</w:t>
                  </w:r>
                </w:p>
              </w:tc>
            </w:tr>
            <w:tr w:rsidR="001E0985" w:rsidRPr="00CE132C" w:rsidTr="00B930E2">
              <w:trPr>
                <w:tblCellSpacing w:w="15" w:type="dxa"/>
              </w:trPr>
              <w:tc>
                <w:tcPr>
                  <w:tcW w:w="2226" w:type="dxa"/>
                  <w:tcMar>
                    <w:top w:w="15" w:type="dxa"/>
                    <w:left w:w="15" w:type="dxa"/>
                    <w:bottom w:w="15" w:type="dxa"/>
                    <w:right w:w="15" w:type="dxa"/>
                  </w:tcMar>
                </w:tcPr>
                <w:p w:rsidR="001E0985" w:rsidRPr="001E0985" w:rsidRDefault="001E0985" w:rsidP="00B930E2">
                  <w:r w:rsidRPr="001E0985">
                    <w:t xml:space="preserve">Юридический адрес </w:t>
                  </w:r>
                </w:p>
              </w:tc>
              <w:tc>
                <w:tcPr>
                  <w:tcW w:w="5200" w:type="dxa"/>
                  <w:tcMar>
                    <w:top w:w="15" w:type="dxa"/>
                    <w:left w:w="15" w:type="dxa"/>
                    <w:bottom w:w="15" w:type="dxa"/>
                    <w:right w:w="15" w:type="dxa"/>
                  </w:tcMar>
                </w:tcPr>
                <w:p w:rsidR="001E0985" w:rsidRPr="001E0985" w:rsidRDefault="001E0985" w:rsidP="001E0985">
                  <w:r w:rsidRPr="001E0985">
                    <w:t xml:space="preserve">628260, Ханты-Мансийский автономный округ - Югра АО, </w:t>
                  </w:r>
                  <w:proofErr w:type="spellStart"/>
                  <w:r w:rsidRPr="001E0985">
                    <w:t>Югорск</w:t>
                  </w:r>
                  <w:proofErr w:type="spellEnd"/>
                  <w:r w:rsidRPr="001E0985">
                    <w:t xml:space="preserve"> г, </w:t>
                  </w:r>
                  <w:proofErr w:type="spellStart"/>
                  <w:r w:rsidRPr="001E0985">
                    <w:t>ул</w:t>
                  </w:r>
                  <w:proofErr w:type="gramStart"/>
                  <w:r w:rsidRPr="001E0985">
                    <w:t>.М</w:t>
                  </w:r>
                  <w:proofErr w:type="gramEnd"/>
                  <w:r w:rsidRPr="001E0985">
                    <w:t>ира</w:t>
                  </w:r>
                  <w:proofErr w:type="spellEnd"/>
                  <w:r w:rsidRPr="001E0985">
                    <w:t>, д.18/1 - 12</w:t>
                  </w:r>
                </w:p>
              </w:tc>
            </w:tr>
            <w:tr w:rsidR="001E0985" w:rsidRPr="00CE132C" w:rsidTr="00B930E2">
              <w:trPr>
                <w:tblCellSpacing w:w="15" w:type="dxa"/>
              </w:trPr>
              <w:tc>
                <w:tcPr>
                  <w:tcW w:w="2226" w:type="dxa"/>
                  <w:tcMar>
                    <w:top w:w="15" w:type="dxa"/>
                    <w:left w:w="15" w:type="dxa"/>
                    <w:bottom w:w="15" w:type="dxa"/>
                    <w:right w:w="15" w:type="dxa"/>
                  </w:tcMar>
                </w:tcPr>
                <w:p w:rsidR="001E0985" w:rsidRPr="001E0985" w:rsidRDefault="001E0985" w:rsidP="00B930E2">
                  <w:r w:rsidRPr="001E0985">
                    <w:t xml:space="preserve">Почтовый адрес </w:t>
                  </w:r>
                </w:p>
              </w:tc>
              <w:tc>
                <w:tcPr>
                  <w:tcW w:w="5200" w:type="dxa"/>
                  <w:tcMar>
                    <w:top w:w="15" w:type="dxa"/>
                    <w:left w:w="15" w:type="dxa"/>
                    <w:bottom w:w="15" w:type="dxa"/>
                    <w:right w:w="15" w:type="dxa"/>
                  </w:tcMar>
                </w:tcPr>
                <w:p w:rsidR="001E0985" w:rsidRPr="001E0985" w:rsidRDefault="001E0985" w:rsidP="001E0985">
                  <w:r w:rsidRPr="001E0985">
                    <w:t xml:space="preserve">628260, Ханты-Мансийский автономный округ - Югра АО, </w:t>
                  </w:r>
                  <w:proofErr w:type="spellStart"/>
                  <w:r w:rsidRPr="001E0985">
                    <w:t>Югорск</w:t>
                  </w:r>
                  <w:proofErr w:type="spellEnd"/>
                  <w:r w:rsidRPr="001E0985">
                    <w:t xml:space="preserve"> г, </w:t>
                  </w:r>
                  <w:proofErr w:type="spellStart"/>
                  <w:r w:rsidRPr="001E0985">
                    <w:t>ул</w:t>
                  </w:r>
                  <w:proofErr w:type="gramStart"/>
                  <w:r w:rsidRPr="001E0985">
                    <w:t>.М</w:t>
                  </w:r>
                  <w:proofErr w:type="gramEnd"/>
                  <w:r w:rsidRPr="001E0985">
                    <w:t>ира</w:t>
                  </w:r>
                  <w:proofErr w:type="spellEnd"/>
                  <w:r w:rsidRPr="001E0985">
                    <w:t>, д.18/1 - 12</w:t>
                  </w:r>
                </w:p>
              </w:tc>
            </w:tr>
            <w:tr w:rsidR="001E0985" w:rsidRPr="00CE132C" w:rsidTr="00B930E2">
              <w:trPr>
                <w:tblCellSpacing w:w="15" w:type="dxa"/>
              </w:trPr>
              <w:tc>
                <w:tcPr>
                  <w:tcW w:w="2226" w:type="dxa"/>
                  <w:tcMar>
                    <w:top w:w="15" w:type="dxa"/>
                    <w:left w:w="15" w:type="dxa"/>
                    <w:bottom w:w="15" w:type="dxa"/>
                    <w:right w:w="15" w:type="dxa"/>
                  </w:tcMar>
                </w:tcPr>
                <w:p w:rsidR="001E0985" w:rsidRPr="001E0985" w:rsidRDefault="001E0985" w:rsidP="00B930E2">
                  <w:r w:rsidRPr="001E0985">
                    <w:t xml:space="preserve">Контактный телефон </w:t>
                  </w:r>
                </w:p>
              </w:tc>
              <w:tc>
                <w:tcPr>
                  <w:tcW w:w="5200" w:type="dxa"/>
                  <w:tcMar>
                    <w:top w:w="15" w:type="dxa"/>
                    <w:left w:w="15" w:type="dxa"/>
                    <w:bottom w:w="15" w:type="dxa"/>
                    <w:right w:w="15" w:type="dxa"/>
                  </w:tcMar>
                </w:tcPr>
                <w:p w:rsidR="001E0985" w:rsidRPr="001E0985" w:rsidRDefault="001E0985" w:rsidP="00B930E2">
                  <w:r w:rsidRPr="001E0985">
                    <w:t>+73467521493</w:t>
                  </w:r>
                </w:p>
              </w:tc>
            </w:tr>
          </w:tbl>
          <w:p w:rsidR="001E0985" w:rsidRPr="00CE132C" w:rsidRDefault="001E0985" w:rsidP="00B930E2">
            <w:pPr>
              <w:pStyle w:val="a6"/>
              <w:tabs>
                <w:tab w:val="num" w:pos="567"/>
              </w:tabs>
              <w:ind w:left="0"/>
              <w:jc w:val="both"/>
              <w:rPr>
                <w:rFonts w:ascii="Times New Roman" w:hAnsi="Times New Roman"/>
                <w:spacing w:val="-6"/>
              </w:rPr>
            </w:pPr>
          </w:p>
        </w:tc>
      </w:tr>
    </w:tbl>
    <w:p w:rsidR="001E0985" w:rsidRPr="00094DF7" w:rsidRDefault="001E0985" w:rsidP="001E0985">
      <w:pPr>
        <w:jc w:val="both"/>
      </w:pPr>
      <w:r>
        <w:t>8</w:t>
      </w:r>
      <w:r w:rsidRPr="00094DF7">
        <w:t xml:space="preserve">. Настоящий протокол подлежит размещению на сайте оператора электронной площадки </w:t>
      </w:r>
      <w:hyperlink r:id="rId10" w:history="1">
        <w:r w:rsidRPr="00094DF7">
          <w:t>http://www.sberbank-ast.ru</w:t>
        </w:r>
      </w:hyperlink>
      <w:r w:rsidRPr="00094DF7">
        <w:t>.</w:t>
      </w:r>
    </w:p>
    <w:p w:rsidR="001E0985" w:rsidRPr="00FB3485" w:rsidRDefault="001E0985" w:rsidP="001E0985">
      <w:pPr>
        <w:pStyle w:val="a6"/>
        <w:tabs>
          <w:tab w:val="num" w:pos="567"/>
        </w:tabs>
        <w:ind w:left="0"/>
        <w:jc w:val="both"/>
        <w:rPr>
          <w:spacing w:val="-6"/>
          <w:sz w:val="24"/>
          <w:szCs w:val="24"/>
        </w:rPr>
      </w:pPr>
    </w:p>
    <w:p w:rsidR="001E0985" w:rsidRDefault="001E0985" w:rsidP="001E0985">
      <w:pPr>
        <w:jc w:val="center"/>
        <w:rPr>
          <w:noProof/>
        </w:rPr>
      </w:pPr>
      <w:r>
        <w:rPr>
          <w:noProof/>
        </w:rPr>
        <w:t>Сведения о решении</w:t>
      </w:r>
    </w:p>
    <w:p w:rsidR="001E0985" w:rsidRDefault="001E0985" w:rsidP="001E0985">
      <w:pPr>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1E0985" w:rsidRDefault="001E0985" w:rsidP="001E0985">
      <w:pPr>
        <w:jc w:val="center"/>
        <w:rPr>
          <w:noProof/>
        </w:rPr>
      </w:pPr>
    </w:p>
    <w:tbl>
      <w:tblPr>
        <w:tblW w:w="9858" w:type="dxa"/>
        <w:tblInd w:w="-252" w:type="dxa"/>
        <w:tblLayout w:type="fixed"/>
        <w:tblLook w:val="01E0" w:firstRow="1" w:lastRow="1" w:firstColumn="1" w:lastColumn="1" w:noHBand="0" w:noVBand="0"/>
      </w:tblPr>
      <w:tblGrid>
        <w:gridCol w:w="5889"/>
        <w:gridCol w:w="1559"/>
        <w:gridCol w:w="2410"/>
      </w:tblGrid>
      <w:tr w:rsidR="001E0985" w:rsidTr="00B930E2">
        <w:tc>
          <w:tcPr>
            <w:tcW w:w="5889" w:type="dxa"/>
            <w:tcBorders>
              <w:top w:val="single" w:sz="4" w:space="0" w:color="auto"/>
              <w:left w:val="single" w:sz="4" w:space="0" w:color="auto"/>
              <w:bottom w:val="single" w:sz="4" w:space="0" w:color="auto"/>
              <w:right w:val="single" w:sz="4" w:space="0" w:color="auto"/>
            </w:tcBorders>
            <w:vAlign w:val="center"/>
            <w:hideMark/>
          </w:tcPr>
          <w:p w:rsidR="001E0985" w:rsidRDefault="001E0985" w:rsidP="00B930E2">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985" w:rsidRDefault="001E0985" w:rsidP="00B930E2">
            <w:pPr>
              <w:spacing w:after="60"/>
              <w:jc w:val="center"/>
              <w:rPr>
                <w:noProof/>
              </w:rPr>
            </w:pPr>
            <w:r>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1E0985" w:rsidRDefault="001E0985" w:rsidP="00B930E2">
            <w:pPr>
              <w:spacing w:after="60"/>
              <w:jc w:val="center"/>
              <w:rPr>
                <w:noProof/>
              </w:rPr>
            </w:pPr>
            <w:r>
              <w:rPr>
                <w:noProof/>
              </w:rPr>
              <w:t>Состав комиссии</w:t>
            </w:r>
          </w:p>
        </w:tc>
      </w:tr>
      <w:tr w:rsidR="001E0985" w:rsidRPr="004E7941" w:rsidTr="00B930E2">
        <w:tc>
          <w:tcPr>
            <w:tcW w:w="5889" w:type="dxa"/>
            <w:tcBorders>
              <w:top w:val="single" w:sz="4" w:space="0" w:color="auto"/>
              <w:left w:val="single" w:sz="4" w:space="0" w:color="auto"/>
              <w:bottom w:val="single" w:sz="4" w:space="0" w:color="auto"/>
              <w:right w:val="single" w:sz="4" w:space="0" w:color="auto"/>
            </w:tcBorders>
            <w:hideMark/>
          </w:tcPr>
          <w:p w:rsidR="001E0985" w:rsidRPr="004E7941" w:rsidRDefault="001E0985" w:rsidP="00B930E2">
            <w:pPr>
              <w:jc w:val="both"/>
              <w:rPr>
                <w:noProof/>
                <w:sz w:val="16"/>
                <w:szCs w:val="16"/>
              </w:rPr>
            </w:pPr>
            <w:r w:rsidRPr="004E794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E0985" w:rsidRPr="004E7941" w:rsidRDefault="001E0985" w:rsidP="00B930E2">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E0985" w:rsidRPr="004E7941" w:rsidRDefault="001E0985" w:rsidP="00B930E2">
            <w:pPr>
              <w:widowControl w:val="0"/>
              <w:spacing w:after="60" w:line="276" w:lineRule="auto"/>
              <w:jc w:val="center"/>
              <w:rPr>
                <w:noProof/>
                <w:lang w:eastAsia="en-US"/>
              </w:rPr>
            </w:pPr>
            <w:r w:rsidRPr="004E7941">
              <w:rPr>
                <w:noProof/>
                <w:lang w:eastAsia="en-US"/>
              </w:rPr>
              <w:t>С.Д. Голин</w:t>
            </w:r>
          </w:p>
        </w:tc>
      </w:tr>
      <w:tr w:rsidR="001E0985" w:rsidRPr="004E7941" w:rsidTr="00B930E2">
        <w:trPr>
          <w:trHeight w:val="1005"/>
        </w:trPr>
        <w:tc>
          <w:tcPr>
            <w:tcW w:w="5889" w:type="dxa"/>
            <w:tcBorders>
              <w:top w:val="single" w:sz="4" w:space="0" w:color="auto"/>
              <w:left w:val="single" w:sz="4" w:space="0" w:color="auto"/>
              <w:bottom w:val="single" w:sz="4" w:space="0" w:color="auto"/>
              <w:right w:val="single" w:sz="4" w:space="0" w:color="auto"/>
            </w:tcBorders>
            <w:hideMark/>
          </w:tcPr>
          <w:p w:rsidR="001E0985" w:rsidRPr="004E7941" w:rsidRDefault="001E0985" w:rsidP="00B930E2">
            <w:pPr>
              <w:jc w:val="both"/>
              <w:rPr>
                <w:noProof/>
                <w:sz w:val="16"/>
                <w:szCs w:val="16"/>
              </w:rPr>
            </w:pPr>
            <w:r w:rsidRPr="004E794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E0985" w:rsidRPr="004E7941" w:rsidRDefault="001E0985" w:rsidP="00B930E2">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E0985" w:rsidRPr="004E7941" w:rsidRDefault="001E0985" w:rsidP="00B930E2">
            <w:pPr>
              <w:widowControl w:val="0"/>
              <w:spacing w:after="60" w:line="276" w:lineRule="auto"/>
              <w:jc w:val="center"/>
              <w:rPr>
                <w:noProof/>
                <w:lang w:eastAsia="en-US"/>
              </w:rPr>
            </w:pPr>
            <w:r w:rsidRPr="004E7941">
              <w:rPr>
                <w:noProof/>
                <w:lang w:eastAsia="en-US"/>
              </w:rPr>
              <w:t>В.К. Бандурин</w:t>
            </w:r>
          </w:p>
        </w:tc>
      </w:tr>
      <w:tr w:rsidR="001E0985" w:rsidRPr="004E7941" w:rsidTr="00B930E2">
        <w:tc>
          <w:tcPr>
            <w:tcW w:w="5889" w:type="dxa"/>
            <w:tcBorders>
              <w:top w:val="single" w:sz="4" w:space="0" w:color="auto"/>
              <w:left w:val="single" w:sz="4" w:space="0" w:color="auto"/>
              <w:bottom w:val="single" w:sz="4" w:space="0" w:color="auto"/>
              <w:right w:val="single" w:sz="4" w:space="0" w:color="auto"/>
            </w:tcBorders>
            <w:hideMark/>
          </w:tcPr>
          <w:p w:rsidR="001E0985" w:rsidRPr="004E7941" w:rsidRDefault="001E0985" w:rsidP="00B930E2">
            <w:pPr>
              <w:jc w:val="both"/>
              <w:rPr>
                <w:noProof/>
                <w:sz w:val="16"/>
                <w:szCs w:val="16"/>
              </w:rPr>
            </w:pPr>
            <w:r w:rsidRPr="004E794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E0985" w:rsidRPr="004E7941" w:rsidRDefault="001E0985" w:rsidP="00B930E2">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E0985" w:rsidRPr="004E7941" w:rsidRDefault="001E0985" w:rsidP="00B930E2">
            <w:pPr>
              <w:widowControl w:val="0"/>
              <w:spacing w:line="276" w:lineRule="auto"/>
              <w:jc w:val="center"/>
              <w:rPr>
                <w:lang w:eastAsia="en-US"/>
              </w:rPr>
            </w:pPr>
            <w:r w:rsidRPr="004E7941">
              <w:rPr>
                <w:lang w:eastAsia="en-US"/>
              </w:rPr>
              <w:t xml:space="preserve">В.А. </w:t>
            </w:r>
            <w:proofErr w:type="spellStart"/>
            <w:r w:rsidRPr="004E7941">
              <w:rPr>
                <w:lang w:eastAsia="en-US"/>
              </w:rPr>
              <w:t>Климин</w:t>
            </w:r>
            <w:proofErr w:type="spellEnd"/>
          </w:p>
        </w:tc>
      </w:tr>
      <w:tr w:rsidR="001E0985" w:rsidRPr="004E7941" w:rsidTr="00B930E2">
        <w:tc>
          <w:tcPr>
            <w:tcW w:w="5889" w:type="dxa"/>
            <w:tcBorders>
              <w:top w:val="single" w:sz="4" w:space="0" w:color="auto"/>
              <w:left w:val="single" w:sz="4" w:space="0" w:color="auto"/>
              <w:bottom w:val="single" w:sz="4" w:space="0" w:color="auto"/>
              <w:right w:val="single" w:sz="4" w:space="0" w:color="auto"/>
            </w:tcBorders>
            <w:hideMark/>
          </w:tcPr>
          <w:p w:rsidR="001E0985" w:rsidRPr="004E7941" w:rsidRDefault="001E0985" w:rsidP="00B930E2">
            <w:pPr>
              <w:jc w:val="both"/>
              <w:rPr>
                <w:noProof/>
                <w:sz w:val="16"/>
                <w:szCs w:val="16"/>
              </w:rPr>
            </w:pPr>
            <w:r w:rsidRPr="004E794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E0985" w:rsidRPr="004E7941" w:rsidRDefault="001E0985" w:rsidP="00B930E2">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E0985" w:rsidRPr="004E7941" w:rsidRDefault="001E0985" w:rsidP="00B930E2">
            <w:pPr>
              <w:widowControl w:val="0"/>
              <w:spacing w:line="276" w:lineRule="auto"/>
              <w:jc w:val="center"/>
              <w:rPr>
                <w:lang w:eastAsia="en-US"/>
              </w:rPr>
            </w:pPr>
            <w:r w:rsidRPr="004E7941">
              <w:rPr>
                <w:lang w:eastAsia="en-US"/>
              </w:rPr>
              <w:t>Н.А. Морозова</w:t>
            </w:r>
          </w:p>
        </w:tc>
      </w:tr>
      <w:tr w:rsidR="001E0985" w:rsidRPr="004E7941" w:rsidTr="00B930E2">
        <w:tc>
          <w:tcPr>
            <w:tcW w:w="5889" w:type="dxa"/>
            <w:tcBorders>
              <w:top w:val="single" w:sz="4" w:space="0" w:color="auto"/>
              <w:left w:val="single" w:sz="4" w:space="0" w:color="auto"/>
              <w:bottom w:val="single" w:sz="4" w:space="0" w:color="auto"/>
              <w:right w:val="single" w:sz="4" w:space="0" w:color="auto"/>
            </w:tcBorders>
          </w:tcPr>
          <w:p w:rsidR="001E0985" w:rsidRPr="004E7941" w:rsidRDefault="001E0985" w:rsidP="00B930E2">
            <w:pPr>
              <w:jc w:val="both"/>
              <w:rPr>
                <w:noProof/>
                <w:sz w:val="16"/>
                <w:szCs w:val="16"/>
              </w:rPr>
            </w:pPr>
            <w:r w:rsidRPr="004E794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E0985" w:rsidRPr="004E7941" w:rsidRDefault="001E0985" w:rsidP="00B930E2">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1E0985" w:rsidRPr="004E7941" w:rsidRDefault="001E0985" w:rsidP="00B930E2">
            <w:pPr>
              <w:widowControl w:val="0"/>
              <w:spacing w:line="276" w:lineRule="auto"/>
              <w:jc w:val="center"/>
              <w:rPr>
                <w:lang w:eastAsia="en-US"/>
              </w:rPr>
            </w:pPr>
            <w:r w:rsidRPr="004E7941">
              <w:rPr>
                <w:lang w:eastAsia="en-US"/>
              </w:rPr>
              <w:t>А.Т. Абдуллаев</w:t>
            </w:r>
          </w:p>
        </w:tc>
      </w:tr>
    </w:tbl>
    <w:p w:rsidR="001E0985" w:rsidRPr="004E7941" w:rsidRDefault="001E0985" w:rsidP="001E0985">
      <w:pPr>
        <w:ind w:left="-993"/>
        <w:jc w:val="both"/>
        <w:rPr>
          <w:b/>
        </w:rPr>
      </w:pPr>
    </w:p>
    <w:p w:rsidR="001E0985" w:rsidRPr="004E7941" w:rsidRDefault="001E0985" w:rsidP="00582C4A">
      <w:pPr>
        <w:jc w:val="both"/>
        <w:rPr>
          <w:b/>
        </w:rPr>
      </w:pPr>
      <w:r w:rsidRPr="004E7941">
        <w:rPr>
          <w:b/>
        </w:rPr>
        <w:t xml:space="preserve">  Председатель комиссии:                                                                                С.Д. </w:t>
      </w:r>
      <w:proofErr w:type="spellStart"/>
      <w:r w:rsidRPr="004E7941">
        <w:rPr>
          <w:b/>
        </w:rPr>
        <w:t>Голин</w:t>
      </w:r>
      <w:proofErr w:type="spellEnd"/>
    </w:p>
    <w:p w:rsidR="001E0985" w:rsidRPr="004E7941" w:rsidRDefault="001E0985" w:rsidP="001E0985">
      <w:pPr>
        <w:ind w:left="142"/>
        <w:rPr>
          <w:b/>
        </w:rPr>
      </w:pPr>
      <w:r w:rsidRPr="004E7941">
        <w:rPr>
          <w:b/>
        </w:rPr>
        <w:t xml:space="preserve">Члены  комиссии                                                                                                                                                     </w:t>
      </w:r>
    </w:p>
    <w:p w:rsidR="001E0985" w:rsidRPr="004E7941" w:rsidRDefault="001E0985" w:rsidP="001E0985"/>
    <w:p w:rsidR="001E0985" w:rsidRPr="004E7941" w:rsidRDefault="001E0985" w:rsidP="001E0985">
      <w:pPr>
        <w:ind w:left="142"/>
        <w:jc w:val="right"/>
      </w:pPr>
      <w:r w:rsidRPr="004E7941">
        <w:t xml:space="preserve">____________________В.К. </w:t>
      </w:r>
      <w:proofErr w:type="spellStart"/>
      <w:r w:rsidRPr="004E7941">
        <w:t>Бандурин</w:t>
      </w:r>
      <w:proofErr w:type="spellEnd"/>
      <w:r w:rsidRPr="004E7941">
        <w:t xml:space="preserve">                                                               </w:t>
      </w:r>
    </w:p>
    <w:p w:rsidR="001E0985" w:rsidRPr="004E7941" w:rsidRDefault="001E0985" w:rsidP="001E0985">
      <w:pPr>
        <w:ind w:left="142"/>
        <w:jc w:val="right"/>
      </w:pPr>
      <w:r w:rsidRPr="004E7941">
        <w:t xml:space="preserve"> ____________________Н.А. Морозова</w:t>
      </w:r>
    </w:p>
    <w:p w:rsidR="001E0985" w:rsidRPr="004E7941" w:rsidRDefault="001E0985" w:rsidP="00582C4A">
      <w:pPr>
        <w:ind w:left="142"/>
        <w:jc w:val="right"/>
      </w:pPr>
      <w:r w:rsidRPr="004E7941">
        <w:t>__</w:t>
      </w:r>
      <w:r w:rsidR="00582C4A">
        <w:t xml:space="preserve">_____________________В.А. </w:t>
      </w:r>
      <w:proofErr w:type="spellStart"/>
      <w:r w:rsidR="00582C4A">
        <w:t>Климин</w:t>
      </w:r>
      <w:proofErr w:type="spellEnd"/>
      <w:r w:rsidRPr="004E7941">
        <w:t xml:space="preserve">                                                                             </w:t>
      </w:r>
    </w:p>
    <w:p w:rsidR="001E0985" w:rsidRPr="004E7941" w:rsidRDefault="001E0985" w:rsidP="00582C4A">
      <w:pPr>
        <w:ind w:left="142"/>
        <w:jc w:val="right"/>
      </w:pPr>
      <w:r w:rsidRPr="004E7941">
        <w:tab/>
      </w:r>
      <w:r w:rsidRPr="004E7941">
        <w:tab/>
      </w:r>
      <w:r w:rsidRPr="004E7941">
        <w:tab/>
      </w:r>
      <w:r w:rsidRPr="004E7941">
        <w:tab/>
      </w:r>
      <w:r w:rsidRPr="004E7941">
        <w:tab/>
      </w:r>
      <w:r w:rsidRPr="004E7941">
        <w:tab/>
      </w:r>
      <w:r w:rsidRPr="004E7941">
        <w:tab/>
        <w:t xml:space="preserve">  __</w:t>
      </w:r>
      <w:r w:rsidR="00582C4A">
        <w:t>________________ А.Т. Абдуллаев</w:t>
      </w:r>
    </w:p>
    <w:p w:rsidR="001E0985" w:rsidRDefault="001E0985" w:rsidP="00582C4A">
      <w:pPr>
        <w:rPr>
          <w:b/>
        </w:rPr>
      </w:pPr>
      <w:r w:rsidRPr="004E7941">
        <w:t>Представитель заказчика:                                                  ________________Е.Н. Сметанина</w:t>
      </w:r>
    </w:p>
    <w:p w:rsidR="005A7173" w:rsidRDefault="005A7173" w:rsidP="005A7173">
      <w:pPr>
        <w:jc w:val="right"/>
        <w:rPr>
          <w:sz w:val="20"/>
          <w:szCs w:val="20"/>
        </w:rPr>
        <w:sectPr w:rsidR="005A7173" w:rsidSect="00BF237E">
          <w:pgSz w:w="11906" w:h="16838"/>
          <w:pgMar w:top="568" w:right="850" w:bottom="1134" w:left="1701" w:header="708" w:footer="708" w:gutter="0"/>
          <w:cols w:space="708"/>
          <w:docGrid w:linePitch="360"/>
        </w:sectPr>
      </w:pPr>
    </w:p>
    <w:p w:rsidR="00A845E9" w:rsidRDefault="00A845E9" w:rsidP="00A845E9">
      <w:pPr>
        <w:ind w:right="18" w:hanging="426"/>
        <w:jc w:val="right"/>
        <w:rPr>
          <w:sz w:val="16"/>
          <w:szCs w:val="16"/>
        </w:rPr>
      </w:pPr>
      <w:r>
        <w:rPr>
          <w:sz w:val="16"/>
          <w:szCs w:val="16"/>
        </w:rPr>
        <w:lastRenderedPageBreak/>
        <w:t xml:space="preserve">                                                                                                                                                          </w:t>
      </w:r>
    </w:p>
    <w:p w:rsidR="00A845E9" w:rsidRDefault="00A845E9" w:rsidP="00A845E9">
      <w:pPr>
        <w:ind w:right="18" w:hanging="426"/>
        <w:jc w:val="right"/>
        <w:rPr>
          <w:sz w:val="16"/>
          <w:szCs w:val="16"/>
        </w:rPr>
      </w:pPr>
    </w:p>
    <w:p w:rsidR="00A845E9" w:rsidRDefault="00A845E9" w:rsidP="00A845E9">
      <w:pPr>
        <w:ind w:right="18" w:hanging="426"/>
        <w:jc w:val="right"/>
        <w:rPr>
          <w:color w:val="000000"/>
          <w:sz w:val="16"/>
          <w:szCs w:val="16"/>
        </w:rPr>
      </w:pPr>
      <w:r>
        <w:rPr>
          <w:sz w:val="16"/>
          <w:szCs w:val="16"/>
        </w:rPr>
        <w:t xml:space="preserve">                                                                                                                                    </w:t>
      </w:r>
      <w:r w:rsidRPr="000A08B5">
        <w:rPr>
          <w:color w:val="000000"/>
          <w:sz w:val="16"/>
          <w:szCs w:val="16"/>
        </w:rPr>
        <w:t xml:space="preserve">Приложение 1                                                                                                                                       </w:t>
      </w:r>
    </w:p>
    <w:p w:rsidR="00A845E9" w:rsidRPr="000A08B5" w:rsidRDefault="00A845E9" w:rsidP="00A845E9">
      <w:pPr>
        <w:ind w:right="18" w:hanging="426"/>
        <w:jc w:val="right"/>
        <w:rPr>
          <w:color w:val="000000"/>
          <w:sz w:val="16"/>
          <w:szCs w:val="16"/>
        </w:rPr>
      </w:pPr>
      <w:r w:rsidRPr="000A08B5">
        <w:rPr>
          <w:color w:val="000000"/>
          <w:sz w:val="16"/>
          <w:szCs w:val="16"/>
        </w:rPr>
        <w:t xml:space="preserve">   к протоколу рассмотрения единственной заявки</w:t>
      </w:r>
    </w:p>
    <w:p w:rsidR="00A845E9" w:rsidRPr="000A08B5" w:rsidRDefault="00A845E9" w:rsidP="00A845E9">
      <w:pPr>
        <w:ind w:right="18"/>
        <w:jc w:val="right"/>
        <w:rPr>
          <w:color w:val="000000"/>
          <w:sz w:val="16"/>
          <w:szCs w:val="16"/>
        </w:rPr>
      </w:pPr>
      <w:r w:rsidRPr="000A08B5">
        <w:rPr>
          <w:color w:val="000000"/>
          <w:sz w:val="16"/>
          <w:szCs w:val="16"/>
        </w:rPr>
        <w:t xml:space="preserve">                                                                                          на участие в  аукционе в электронной форме</w:t>
      </w:r>
    </w:p>
    <w:p w:rsidR="00A845E9" w:rsidRPr="006421D7" w:rsidRDefault="00A845E9" w:rsidP="00A845E9">
      <w:pPr>
        <w:ind w:right="23"/>
        <w:jc w:val="right"/>
        <w:rPr>
          <w:sz w:val="16"/>
          <w:szCs w:val="16"/>
        </w:rPr>
      </w:pPr>
      <w:r>
        <w:rPr>
          <w:sz w:val="16"/>
          <w:szCs w:val="16"/>
        </w:rPr>
        <w:t xml:space="preserve">        от  «18</w:t>
      </w:r>
      <w:r w:rsidRPr="006421D7">
        <w:rPr>
          <w:sz w:val="16"/>
          <w:szCs w:val="16"/>
        </w:rPr>
        <w:t xml:space="preserve">»  </w:t>
      </w:r>
      <w:r>
        <w:rPr>
          <w:sz w:val="16"/>
          <w:szCs w:val="16"/>
        </w:rPr>
        <w:t>июля  2017 г. № 01873000058170002</w:t>
      </w:r>
      <w:r w:rsidR="00D84E8B">
        <w:rPr>
          <w:sz w:val="16"/>
          <w:szCs w:val="16"/>
        </w:rPr>
        <w:t>23</w:t>
      </w:r>
      <w:r>
        <w:rPr>
          <w:sz w:val="16"/>
          <w:szCs w:val="16"/>
        </w:rPr>
        <w:t>-1</w:t>
      </w:r>
    </w:p>
    <w:p w:rsidR="00A845E9" w:rsidRPr="00F97E94" w:rsidRDefault="00A845E9" w:rsidP="00A845E9">
      <w:pPr>
        <w:ind w:left="-1134" w:right="-146"/>
        <w:jc w:val="center"/>
        <w:rPr>
          <w:color w:val="000000"/>
          <w:sz w:val="20"/>
          <w:szCs w:val="20"/>
        </w:rPr>
      </w:pPr>
      <w:r w:rsidRPr="00F97E94">
        <w:rPr>
          <w:color w:val="000000"/>
          <w:sz w:val="20"/>
          <w:szCs w:val="20"/>
        </w:rPr>
        <w:t>Таблица рассмотрения единственной заявки</w:t>
      </w:r>
    </w:p>
    <w:p w:rsidR="00A845E9" w:rsidRDefault="00A845E9" w:rsidP="00A845E9">
      <w:pPr>
        <w:ind w:right="-180"/>
        <w:jc w:val="center"/>
        <w:rPr>
          <w:color w:val="000000"/>
          <w:sz w:val="20"/>
          <w:szCs w:val="20"/>
        </w:rPr>
      </w:pPr>
      <w:proofErr w:type="gramStart"/>
      <w:r w:rsidRPr="00F97E94">
        <w:rPr>
          <w:color w:val="000000"/>
          <w:sz w:val="20"/>
          <w:szCs w:val="20"/>
        </w:rPr>
        <w:t xml:space="preserve">на участие в аукционе в электронной форме на право заключения </w:t>
      </w:r>
      <w:r w:rsidRPr="00331068">
        <w:rPr>
          <w:color w:val="000000"/>
          <w:sz w:val="20"/>
          <w:szCs w:val="20"/>
        </w:rPr>
        <w:t xml:space="preserve">муниципального </w:t>
      </w:r>
      <w:r w:rsidRPr="004F136A">
        <w:rPr>
          <w:color w:val="000000"/>
          <w:sz w:val="20"/>
          <w:szCs w:val="20"/>
        </w:rPr>
        <w:t xml:space="preserve">контракта </w:t>
      </w:r>
      <w:r w:rsidRPr="00331068">
        <w:rPr>
          <w:color w:val="000000"/>
          <w:sz w:val="20"/>
          <w:szCs w:val="20"/>
        </w:rPr>
        <w:t>на выполнение</w:t>
      </w:r>
      <w:proofErr w:type="gramEnd"/>
      <w:r w:rsidRPr="00331068">
        <w:rPr>
          <w:color w:val="000000"/>
          <w:sz w:val="20"/>
          <w:szCs w:val="20"/>
        </w:rPr>
        <w:t xml:space="preserve"> работ</w:t>
      </w:r>
    </w:p>
    <w:p w:rsidR="00A845E9" w:rsidRDefault="00A845E9" w:rsidP="00A845E9">
      <w:pPr>
        <w:ind w:right="-180"/>
        <w:jc w:val="center"/>
        <w:rPr>
          <w:sz w:val="22"/>
          <w:szCs w:val="22"/>
        </w:rPr>
      </w:pPr>
      <w:r w:rsidRPr="00331068">
        <w:rPr>
          <w:color w:val="000000"/>
          <w:sz w:val="20"/>
          <w:szCs w:val="20"/>
        </w:rPr>
        <w:t xml:space="preserve"> по благоустройству от ЦК «Югра-</w:t>
      </w:r>
      <w:bookmarkStart w:id="0" w:name="_GoBack"/>
      <w:bookmarkEnd w:id="0"/>
      <w:r w:rsidRPr="00331068">
        <w:rPr>
          <w:color w:val="000000"/>
          <w:sz w:val="20"/>
          <w:szCs w:val="20"/>
        </w:rPr>
        <w:t xml:space="preserve">Презент» до почты в городе </w:t>
      </w:r>
      <w:proofErr w:type="spellStart"/>
      <w:r w:rsidRPr="00331068">
        <w:rPr>
          <w:color w:val="000000"/>
          <w:sz w:val="20"/>
          <w:szCs w:val="20"/>
        </w:rPr>
        <w:t>Югорске</w:t>
      </w:r>
      <w:proofErr w:type="spellEnd"/>
      <w:r w:rsidRPr="00331068">
        <w:rPr>
          <w:color w:val="000000"/>
          <w:sz w:val="20"/>
          <w:szCs w:val="20"/>
        </w:rPr>
        <w:t>.</w:t>
      </w:r>
    </w:p>
    <w:p w:rsidR="00A845E9" w:rsidRPr="001C048F" w:rsidRDefault="00A845E9" w:rsidP="00A845E9">
      <w:pPr>
        <w:suppressAutoHyphens w:val="0"/>
        <w:autoSpaceDE w:val="0"/>
        <w:autoSpaceDN w:val="0"/>
        <w:adjustRightInd w:val="0"/>
        <w:ind w:left="-142" w:right="-31"/>
        <w:jc w:val="center"/>
        <w:rPr>
          <w:color w:val="000000"/>
          <w:sz w:val="16"/>
          <w:szCs w:val="16"/>
        </w:rPr>
      </w:pPr>
    </w:p>
    <w:p w:rsidR="00A845E9" w:rsidRPr="00200F50" w:rsidRDefault="00A845E9" w:rsidP="00A845E9">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498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805"/>
        <w:gridCol w:w="5026"/>
        <w:gridCol w:w="4432"/>
      </w:tblGrid>
      <w:tr w:rsidR="00A845E9" w:rsidRPr="00F97E94" w:rsidTr="00B930E2">
        <w:trPr>
          <w:trHeight w:val="424"/>
        </w:trPr>
        <w:tc>
          <w:tcPr>
            <w:tcW w:w="1645" w:type="pct"/>
            <w:tcBorders>
              <w:top w:val="single" w:sz="4" w:space="0" w:color="auto"/>
              <w:left w:val="single" w:sz="4" w:space="0" w:color="auto"/>
              <w:bottom w:val="single" w:sz="4" w:space="0" w:color="auto"/>
              <w:right w:val="single" w:sz="4" w:space="0" w:color="auto"/>
            </w:tcBorders>
            <w:vAlign w:val="center"/>
          </w:tcPr>
          <w:p w:rsidR="00A845E9" w:rsidRPr="00F97E94" w:rsidRDefault="00A845E9" w:rsidP="00B930E2">
            <w:pPr>
              <w:snapToGrid w:val="0"/>
              <w:jc w:val="center"/>
              <w:rPr>
                <w:color w:val="000000"/>
                <w:sz w:val="18"/>
                <w:szCs w:val="18"/>
              </w:rPr>
            </w:pPr>
            <w:r w:rsidRPr="00F97E94">
              <w:rPr>
                <w:color w:val="000000"/>
                <w:sz w:val="18"/>
                <w:szCs w:val="18"/>
              </w:rPr>
              <w:t>Обязательные требования</w:t>
            </w:r>
          </w:p>
        </w:tc>
        <w:tc>
          <w:tcPr>
            <w:tcW w:w="263" w:type="pct"/>
            <w:tcBorders>
              <w:top w:val="single" w:sz="4" w:space="0" w:color="auto"/>
              <w:left w:val="single" w:sz="4" w:space="0" w:color="auto"/>
              <w:bottom w:val="single" w:sz="4" w:space="0" w:color="auto"/>
              <w:right w:val="single" w:sz="4" w:space="0" w:color="auto"/>
            </w:tcBorders>
            <w:vAlign w:val="center"/>
            <w:hideMark/>
          </w:tcPr>
          <w:p w:rsidR="00A845E9" w:rsidRPr="00F97E94" w:rsidRDefault="00A845E9" w:rsidP="00B930E2">
            <w:pPr>
              <w:widowControl w:val="0"/>
              <w:snapToGrid w:val="0"/>
              <w:ind w:left="-108" w:right="-108"/>
              <w:jc w:val="center"/>
              <w:rPr>
                <w:color w:val="000000"/>
                <w:sz w:val="18"/>
                <w:szCs w:val="18"/>
              </w:rPr>
            </w:pPr>
            <w:r w:rsidRPr="00F97E94">
              <w:rPr>
                <w:color w:val="000000"/>
                <w:sz w:val="18"/>
                <w:szCs w:val="18"/>
              </w:rPr>
              <w:t>№ пункта</w:t>
            </w:r>
          </w:p>
        </w:tc>
        <w:tc>
          <w:tcPr>
            <w:tcW w:w="1643" w:type="pct"/>
            <w:tcBorders>
              <w:top w:val="single" w:sz="4" w:space="0" w:color="auto"/>
              <w:left w:val="single" w:sz="4" w:space="0" w:color="auto"/>
              <w:bottom w:val="single" w:sz="4" w:space="0" w:color="auto"/>
              <w:right w:val="single" w:sz="4" w:space="0" w:color="auto"/>
            </w:tcBorders>
            <w:vAlign w:val="center"/>
            <w:hideMark/>
          </w:tcPr>
          <w:p w:rsidR="00A845E9" w:rsidRPr="00F97E94" w:rsidRDefault="00A845E9" w:rsidP="00B930E2">
            <w:pPr>
              <w:widowControl w:val="0"/>
              <w:snapToGrid w:val="0"/>
              <w:jc w:val="center"/>
              <w:rPr>
                <w:color w:val="000000"/>
                <w:sz w:val="18"/>
                <w:szCs w:val="18"/>
              </w:rPr>
            </w:pPr>
            <w:r w:rsidRPr="00F97E94">
              <w:rPr>
                <w:color w:val="000000"/>
                <w:sz w:val="18"/>
                <w:szCs w:val="18"/>
              </w:rPr>
              <w:t>Характеристика товара</w:t>
            </w:r>
          </w:p>
        </w:tc>
        <w:tc>
          <w:tcPr>
            <w:tcW w:w="1449" w:type="pct"/>
            <w:tcBorders>
              <w:top w:val="single" w:sz="4" w:space="0" w:color="auto"/>
              <w:left w:val="single" w:sz="4" w:space="0" w:color="auto"/>
              <w:right w:val="single" w:sz="4" w:space="0" w:color="auto"/>
            </w:tcBorders>
          </w:tcPr>
          <w:p w:rsidR="00A845E9" w:rsidRPr="00331068" w:rsidRDefault="00A845E9" w:rsidP="00B930E2">
            <w:pPr>
              <w:jc w:val="center"/>
              <w:rPr>
                <w:b/>
                <w:sz w:val="18"/>
                <w:szCs w:val="18"/>
              </w:rPr>
            </w:pPr>
            <w:r w:rsidRPr="00331068">
              <w:rPr>
                <w:b/>
                <w:sz w:val="18"/>
                <w:szCs w:val="18"/>
              </w:rPr>
              <w:t>Заявка №1</w:t>
            </w:r>
          </w:p>
          <w:p w:rsidR="00A845E9" w:rsidRPr="00D84E8B" w:rsidRDefault="00A845E9" w:rsidP="00D84E8B">
            <w:pPr>
              <w:jc w:val="center"/>
              <w:rPr>
                <w:b/>
                <w:sz w:val="18"/>
                <w:szCs w:val="18"/>
                <w:lang w:eastAsia="ru-RU"/>
              </w:rPr>
            </w:pPr>
            <w:r w:rsidRPr="00331068">
              <w:rPr>
                <w:b/>
                <w:sz w:val="18"/>
                <w:szCs w:val="18"/>
                <w:lang w:eastAsia="ru-RU"/>
              </w:rPr>
              <w:t>Общество с огранич</w:t>
            </w:r>
            <w:r w:rsidR="00D84E8B">
              <w:rPr>
                <w:b/>
                <w:sz w:val="18"/>
                <w:szCs w:val="18"/>
                <w:lang w:eastAsia="ru-RU"/>
              </w:rPr>
              <w:t xml:space="preserve">енной ответственностью «ПРАЙД», </w:t>
            </w:r>
            <w:r w:rsidRPr="00331068">
              <w:rPr>
                <w:b/>
                <w:sz w:val="18"/>
                <w:szCs w:val="18"/>
                <w:lang w:eastAsia="ru-RU"/>
              </w:rPr>
              <w:t xml:space="preserve">г. </w:t>
            </w:r>
            <w:proofErr w:type="spellStart"/>
            <w:r w:rsidRPr="00331068">
              <w:rPr>
                <w:b/>
                <w:sz w:val="18"/>
                <w:szCs w:val="18"/>
                <w:lang w:eastAsia="ru-RU"/>
              </w:rPr>
              <w:t>Югорск</w:t>
            </w:r>
            <w:proofErr w:type="spellEnd"/>
          </w:p>
        </w:tc>
      </w:tr>
      <w:tr w:rsidR="00A845E9" w:rsidRPr="00F97E94" w:rsidTr="00B930E2">
        <w:trPr>
          <w:trHeight w:val="302"/>
        </w:trPr>
        <w:tc>
          <w:tcPr>
            <w:tcW w:w="1645" w:type="pct"/>
            <w:vMerge w:val="restart"/>
            <w:tcBorders>
              <w:top w:val="single" w:sz="4" w:space="0" w:color="auto"/>
              <w:left w:val="single" w:sz="4" w:space="0" w:color="auto"/>
              <w:right w:val="single" w:sz="4" w:space="0" w:color="auto"/>
            </w:tcBorders>
            <w:hideMark/>
          </w:tcPr>
          <w:p w:rsidR="00A845E9" w:rsidRPr="00F97E94" w:rsidRDefault="00A845E9" w:rsidP="00B930E2">
            <w:pPr>
              <w:snapToGrid w:val="0"/>
              <w:jc w:val="both"/>
              <w:rPr>
                <w:sz w:val="18"/>
                <w:szCs w:val="18"/>
              </w:rPr>
            </w:pPr>
            <w:r w:rsidRPr="00F97E94">
              <w:rPr>
                <w:sz w:val="18"/>
                <w:szCs w:val="18"/>
              </w:rPr>
              <w:t>Первая часть заявки на участие в электронном аукционе должна содержать следующие сведения:</w:t>
            </w:r>
          </w:p>
          <w:p w:rsidR="00A845E9" w:rsidRPr="00F97E94" w:rsidRDefault="00A845E9" w:rsidP="00B930E2">
            <w:pPr>
              <w:snapToGrid w:val="0"/>
              <w:jc w:val="both"/>
              <w:rPr>
                <w:sz w:val="18"/>
                <w:szCs w:val="18"/>
              </w:rPr>
            </w:pPr>
            <w:proofErr w:type="gramStart"/>
            <w:r w:rsidRPr="00F97E94">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F97E94">
              <w:rPr>
                <w:sz w:val="18"/>
                <w:szCs w:val="18"/>
                <w:lang w:val="en-US"/>
              </w:rPr>
              <w:t>II</w:t>
            </w:r>
            <w:r w:rsidRPr="00F97E94">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F97E94">
              <w:rPr>
                <w:sz w:val="18"/>
                <w:szCs w:val="18"/>
              </w:rPr>
              <w:t xml:space="preserve"> страны происхождения товара</w:t>
            </w:r>
            <w:r>
              <w:rPr>
                <w:sz w:val="18"/>
                <w:szCs w:val="18"/>
              </w:rPr>
              <w:t>.</w:t>
            </w: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sidRPr="00F97E94">
              <w:rPr>
                <w:sz w:val="18"/>
                <w:szCs w:val="18"/>
              </w:rPr>
              <w:t>1</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pStyle w:val="1"/>
              <w:numPr>
                <w:ilvl w:val="0"/>
                <w:numId w:val="0"/>
              </w:numPr>
              <w:tabs>
                <w:tab w:val="left" w:pos="-21"/>
              </w:tabs>
              <w:jc w:val="both"/>
              <w:rPr>
                <w:b w:val="0"/>
                <w:sz w:val="16"/>
                <w:szCs w:val="16"/>
              </w:rPr>
            </w:pPr>
            <w:r w:rsidRPr="00331068">
              <w:rPr>
                <w:rFonts w:eastAsia="Calibri"/>
                <w:b w:val="0"/>
                <w:bCs w:val="0"/>
                <w:sz w:val="16"/>
                <w:szCs w:val="16"/>
                <w:lang w:eastAsia="en-US"/>
              </w:rPr>
              <w:t xml:space="preserve">Мастика битумно-полимерная с характеристиками: </w:t>
            </w:r>
            <w:r w:rsidRPr="00331068">
              <w:rPr>
                <w:b w:val="0"/>
                <w:sz w:val="16"/>
                <w:szCs w:val="16"/>
              </w:rPr>
              <w:t>прочность сцепления с основанием металлом не менее 0,9 мПа. Выдерживает в</w:t>
            </w:r>
            <w:r w:rsidRPr="00331068">
              <w:rPr>
                <w:b w:val="0"/>
                <w:bCs w:val="0"/>
                <w:sz w:val="16"/>
                <w:szCs w:val="16"/>
              </w:rPr>
              <w:t>одонепроницаемость в течение 24ч при давлении не менее 0,1мПа. Теплостойкость не ниже + 110°С. В соответствии с ГОСТ 30693-2000</w:t>
            </w:r>
          </w:p>
        </w:tc>
        <w:tc>
          <w:tcPr>
            <w:tcW w:w="1449" w:type="pct"/>
            <w:shd w:val="clear" w:color="auto" w:fill="auto"/>
            <w:vAlign w:val="center"/>
          </w:tcPr>
          <w:p w:rsidR="00A845E9" w:rsidRPr="00F97E94" w:rsidRDefault="00A845E9" w:rsidP="00B930E2">
            <w:pPr>
              <w:suppressAutoHyphens w:val="0"/>
              <w:jc w:val="center"/>
              <w:rPr>
                <w:kern w:val="0"/>
                <w:sz w:val="18"/>
                <w:szCs w:val="18"/>
                <w:lang w:eastAsia="ru-RU"/>
              </w:rPr>
            </w:pPr>
            <w:r w:rsidRPr="00F97E94">
              <w:rPr>
                <w:kern w:val="0"/>
                <w:sz w:val="18"/>
                <w:szCs w:val="18"/>
                <w:lang w:eastAsia="ru-RU"/>
              </w:rPr>
              <w:t>соответствует</w:t>
            </w:r>
          </w:p>
        </w:tc>
      </w:tr>
      <w:tr w:rsidR="00A845E9" w:rsidRPr="00F97E94" w:rsidTr="00B930E2">
        <w:trPr>
          <w:trHeight w:val="396"/>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sidRPr="00F97E94">
              <w:rPr>
                <w:sz w:val="18"/>
                <w:szCs w:val="18"/>
              </w:rPr>
              <w:t>2</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pStyle w:val="ac"/>
              <w:jc w:val="both"/>
              <w:rPr>
                <w:rFonts w:eastAsia="Calibri"/>
                <w:kern w:val="2"/>
                <w:sz w:val="16"/>
                <w:szCs w:val="16"/>
                <w:lang w:eastAsia="en-US"/>
              </w:rPr>
            </w:pPr>
            <w:r w:rsidRPr="00331068">
              <w:rPr>
                <w:rFonts w:eastAsia="Calibri"/>
                <w:sz w:val="16"/>
                <w:szCs w:val="16"/>
                <w:lang w:eastAsia="en-US"/>
              </w:rPr>
              <w:t>Обертка защитная на полиэтиленовой основе с характеристиками</w:t>
            </w:r>
          </w:p>
          <w:p w:rsidR="00A845E9" w:rsidRPr="00331068" w:rsidRDefault="00A845E9" w:rsidP="00B930E2">
            <w:pPr>
              <w:pStyle w:val="1"/>
              <w:numPr>
                <w:ilvl w:val="0"/>
                <w:numId w:val="0"/>
              </w:numPr>
              <w:tabs>
                <w:tab w:val="left" w:pos="708"/>
              </w:tabs>
              <w:jc w:val="both"/>
              <w:rPr>
                <w:b w:val="0"/>
                <w:sz w:val="16"/>
                <w:szCs w:val="16"/>
              </w:rPr>
            </w:pPr>
            <w:r w:rsidRPr="00331068">
              <w:rPr>
                <w:b w:val="0"/>
                <w:bCs w:val="0"/>
                <w:color w:val="000000"/>
                <w:kern w:val="0"/>
                <w:sz w:val="16"/>
                <w:szCs w:val="16"/>
                <w:lang w:eastAsia="ru-RU"/>
              </w:rPr>
              <w:t>Толщина ленты не менее 0,63 миллиметра, где 0,53 это основа, а 0,1 склеивающий слой. Температура эксплуатации от - 60</w:t>
            </w:r>
            <w:r w:rsidRPr="00331068">
              <w:rPr>
                <w:b w:val="0"/>
                <w:bCs w:val="0"/>
                <w:sz w:val="16"/>
                <w:szCs w:val="16"/>
              </w:rPr>
              <w:t xml:space="preserve">°С до +40 °С. </w:t>
            </w:r>
          </w:p>
          <w:p w:rsidR="00A845E9" w:rsidRPr="00331068" w:rsidRDefault="00A845E9" w:rsidP="00B930E2">
            <w:pPr>
              <w:pStyle w:val="1"/>
              <w:numPr>
                <w:ilvl w:val="0"/>
                <w:numId w:val="0"/>
              </w:numPr>
              <w:tabs>
                <w:tab w:val="left" w:pos="708"/>
              </w:tabs>
              <w:jc w:val="both"/>
              <w:rPr>
                <w:rFonts w:eastAsia="Calibri"/>
                <w:b w:val="0"/>
                <w:sz w:val="16"/>
                <w:szCs w:val="16"/>
                <w:lang w:eastAsia="en-US"/>
              </w:rPr>
            </w:pPr>
            <w:r w:rsidRPr="00331068">
              <w:rPr>
                <w:b w:val="0"/>
                <w:bCs w:val="0"/>
                <w:sz w:val="16"/>
                <w:szCs w:val="16"/>
              </w:rPr>
              <w:t>В соответствии с ГОСТ 14236-81</w:t>
            </w:r>
          </w:p>
        </w:tc>
        <w:tc>
          <w:tcPr>
            <w:tcW w:w="1449" w:type="pct"/>
            <w:shd w:val="clear" w:color="auto" w:fill="auto"/>
            <w:vAlign w:val="center"/>
          </w:tcPr>
          <w:p w:rsidR="00A845E9" w:rsidRPr="00F97E94" w:rsidRDefault="00A845E9" w:rsidP="00B930E2">
            <w:pPr>
              <w:suppressAutoHyphens w:val="0"/>
              <w:jc w:val="center"/>
              <w:rPr>
                <w:kern w:val="0"/>
                <w:sz w:val="18"/>
                <w:szCs w:val="18"/>
                <w:lang w:eastAsia="ru-RU"/>
              </w:rPr>
            </w:pPr>
            <w:r w:rsidRPr="00F97E94">
              <w:rPr>
                <w:kern w:val="0"/>
                <w:sz w:val="18"/>
                <w:szCs w:val="18"/>
                <w:lang w:eastAsia="ru-RU"/>
              </w:rPr>
              <w:t>соответствует</w:t>
            </w:r>
          </w:p>
        </w:tc>
      </w:tr>
      <w:tr w:rsidR="00A845E9" w:rsidRPr="00F97E94" w:rsidTr="00B930E2">
        <w:trPr>
          <w:trHeight w:val="45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3</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pStyle w:val="ac"/>
              <w:jc w:val="both"/>
              <w:rPr>
                <w:color w:val="000000"/>
                <w:sz w:val="16"/>
                <w:szCs w:val="16"/>
              </w:rPr>
            </w:pPr>
            <w:r w:rsidRPr="00331068">
              <w:rPr>
                <w:color w:val="000000"/>
                <w:sz w:val="16"/>
                <w:szCs w:val="16"/>
              </w:rPr>
              <w:t>Люк чугунный тяжелый, полное открытие - диаметр, не менее 550 мм и не более 555 мм.  Глубина установки крышки в корпусе, не менее 35 мм и не более 40 мм. Масса не более 120 кг. Высота рельефа от 2 до 6 мм (неизменяемое значение). В соответствии с ГОСТ 3634-99.</w:t>
            </w:r>
          </w:p>
        </w:tc>
        <w:tc>
          <w:tcPr>
            <w:tcW w:w="1449" w:type="pct"/>
            <w:shd w:val="clear" w:color="auto" w:fill="auto"/>
            <w:vAlign w:val="center"/>
          </w:tcPr>
          <w:p w:rsidR="00A845E9" w:rsidRDefault="00A845E9" w:rsidP="00B930E2">
            <w:pPr>
              <w:jc w:val="center"/>
            </w:pPr>
            <w:r w:rsidRPr="00280E27">
              <w:rPr>
                <w:kern w:val="0"/>
                <w:sz w:val="18"/>
                <w:szCs w:val="18"/>
                <w:lang w:eastAsia="ru-RU"/>
              </w:rPr>
              <w:t>соответствует</w:t>
            </w:r>
          </w:p>
        </w:tc>
      </w:tr>
      <w:tr w:rsidR="00A845E9" w:rsidRPr="00F97E94" w:rsidTr="00B930E2">
        <w:trPr>
          <w:trHeight w:val="39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4</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rFonts w:eastAsia="Calibri"/>
                <w:sz w:val="16"/>
                <w:szCs w:val="16"/>
              </w:rPr>
            </w:pPr>
            <w:r w:rsidRPr="00331068">
              <w:rPr>
                <w:rFonts w:eastAsia="Calibri"/>
                <w:sz w:val="16"/>
                <w:szCs w:val="16"/>
              </w:rPr>
              <w:t>Песок для строительных работ, средний, с характеристиками:</w:t>
            </w:r>
          </w:p>
          <w:p w:rsidR="00A845E9" w:rsidRPr="00331068" w:rsidRDefault="00A845E9" w:rsidP="00B930E2">
            <w:pPr>
              <w:jc w:val="both"/>
              <w:rPr>
                <w:rFonts w:eastAsia="Calibri"/>
                <w:sz w:val="16"/>
                <w:szCs w:val="16"/>
              </w:rPr>
            </w:pPr>
            <w:r w:rsidRPr="00331068">
              <w:rPr>
                <w:rFonts w:eastAsia="Calibri"/>
                <w:sz w:val="16"/>
                <w:szCs w:val="16"/>
              </w:rPr>
              <w:t xml:space="preserve">Модуль крупности </w:t>
            </w:r>
            <w:proofErr w:type="spellStart"/>
            <w:r w:rsidRPr="00331068">
              <w:rPr>
                <w:rFonts w:eastAsia="Calibri"/>
                <w:sz w:val="16"/>
                <w:szCs w:val="16"/>
              </w:rPr>
              <w:t>Мк</w:t>
            </w:r>
            <w:proofErr w:type="spellEnd"/>
            <w:r w:rsidRPr="00331068">
              <w:rPr>
                <w:rFonts w:eastAsia="Calibri"/>
                <w:sz w:val="16"/>
                <w:szCs w:val="16"/>
              </w:rPr>
              <w:t xml:space="preserve"> в диапазоне не менее 2,0 и не более 2,5</w:t>
            </w:r>
          </w:p>
          <w:p w:rsidR="00A845E9" w:rsidRPr="00331068" w:rsidRDefault="00A845E9" w:rsidP="00B930E2">
            <w:pPr>
              <w:jc w:val="both"/>
              <w:rPr>
                <w:rFonts w:eastAsia="Calibri"/>
                <w:sz w:val="16"/>
                <w:szCs w:val="16"/>
              </w:rPr>
            </w:pPr>
            <w:r w:rsidRPr="00331068">
              <w:rPr>
                <w:rFonts w:eastAsia="Calibri"/>
                <w:sz w:val="16"/>
                <w:szCs w:val="16"/>
              </w:rPr>
              <w:t xml:space="preserve">Полный остаток на сите № 063 в диапазоне не менее 30% и не более 45% по массе </w:t>
            </w:r>
          </w:p>
          <w:p w:rsidR="00A845E9" w:rsidRPr="00331068" w:rsidRDefault="00A845E9" w:rsidP="00B930E2">
            <w:pPr>
              <w:jc w:val="both"/>
              <w:rPr>
                <w:rFonts w:eastAsia="Calibri"/>
                <w:sz w:val="16"/>
                <w:szCs w:val="16"/>
              </w:rPr>
            </w:pPr>
            <w:r w:rsidRPr="00331068">
              <w:rPr>
                <w:rFonts w:eastAsia="Calibri"/>
                <w:sz w:val="16"/>
                <w:szCs w:val="16"/>
              </w:rPr>
              <w:t>Содержание зерен крупностью свыше 10 мм - 5% (неизменяемое значение)</w:t>
            </w:r>
          </w:p>
          <w:p w:rsidR="00A845E9" w:rsidRPr="00331068" w:rsidRDefault="00A845E9" w:rsidP="00B930E2">
            <w:pPr>
              <w:jc w:val="both"/>
              <w:rPr>
                <w:rFonts w:eastAsia="Calibri"/>
                <w:sz w:val="16"/>
                <w:szCs w:val="16"/>
              </w:rPr>
            </w:pPr>
            <w:r w:rsidRPr="00331068">
              <w:rPr>
                <w:rFonts w:eastAsia="Calibri"/>
                <w:sz w:val="16"/>
                <w:szCs w:val="16"/>
              </w:rPr>
              <w:t>Содержание зерен крупностью свыше 5 мм - 15% (неизменяемое значение)</w:t>
            </w:r>
          </w:p>
          <w:p w:rsidR="00A845E9" w:rsidRPr="00331068" w:rsidRDefault="00A845E9" w:rsidP="00B930E2">
            <w:pPr>
              <w:jc w:val="both"/>
              <w:rPr>
                <w:rFonts w:eastAsia="Calibri"/>
                <w:sz w:val="16"/>
                <w:szCs w:val="16"/>
              </w:rPr>
            </w:pPr>
            <w:r w:rsidRPr="00331068">
              <w:rPr>
                <w:rFonts w:eastAsia="Calibri"/>
                <w:sz w:val="16"/>
                <w:szCs w:val="16"/>
              </w:rPr>
              <w:t>Содержание зерен крупностью менее 0,16 мм - 15% (неизменяемое значение)</w:t>
            </w:r>
          </w:p>
          <w:p w:rsidR="00A845E9" w:rsidRPr="00331068" w:rsidRDefault="00A845E9" w:rsidP="00B930E2">
            <w:pPr>
              <w:jc w:val="both"/>
              <w:rPr>
                <w:rFonts w:eastAsia="Calibri"/>
                <w:sz w:val="16"/>
                <w:szCs w:val="16"/>
              </w:rPr>
            </w:pPr>
            <w:r w:rsidRPr="00331068">
              <w:rPr>
                <w:rFonts w:eastAsia="Calibri"/>
                <w:sz w:val="16"/>
                <w:szCs w:val="16"/>
              </w:rPr>
              <w:t>Содержание пылевидных и глиняных частиц - 3% (неизменяемое значение)</w:t>
            </w:r>
          </w:p>
          <w:p w:rsidR="00A845E9" w:rsidRPr="00331068" w:rsidRDefault="00A845E9" w:rsidP="00B930E2">
            <w:pPr>
              <w:jc w:val="both"/>
              <w:rPr>
                <w:rFonts w:eastAsia="Calibri"/>
                <w:sz w:val="16"/>
                <w:szCs w:val="16"/>
              </w:rPr>
            </w:pPr>
            <w:r w:rsidRPr="00331068">
              <w:rPr>
                <w:rFonts w:eastAsia="Calibri"/>
                <w:sz w:val="16"/>
                <w:szCs w:val="16"/>
              </w:rPr>
              <w:t>Соответствует ГОСТ 8736-2014</w:t>
            </w:r>
          </w:p>
        </w:tc>
        <w:tc>
          <w:tcPr>
            <w:tcW w:w="1449" w:type="pct"/>
            <w:shd w:val="clear" w:color="auto" w:fill="auto"/>
            <w:vAlign w:val="center"/>
          </w:tcPr>
          <w:p w:rsidR="00A845E9" w:rsidRDefault="00A845E9" w:rsidP="00B930E2">
            <w:pPr>
              <w:jc w:val="center"/>
            </w:pPr>
            <w:r w:rsidRPr="00280E27">
              <w:rPr>
                <w:kern w:val="0"/>
                <w:sz w:val="18"/>
                <w:szCs w:val="18"/>
                <w:lang w:eastAsia="ru-RU"/>
              </w:rPr>
              <w:t>соответствует</w:t>
            </w:r>
          </w:p>
        </w:tc>
      </w:tr>
      <w:tr w:rsidR="00A845E9" w:rsidRPr="00F97E94" w:rsidTr="00B930E2">
        <w:trPr>
          <w:trHeight w:val="315"/>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5</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rFonts w:eastAsia="Calibri"/>
                <w:sz w:val="16"/>
                <w:szCs w:val="16"/>
              </w:rPr>
            </w:pPr>
            <w:r w:rsidRPr="00331068">
              <w:rPr>
                <w:rFonts w:eastAsia="Calibri"/>
                <w:sz w:val="16"/>
                <w:szCs w:val="16"/>
              </w:rPr>
              <w:t xml:space="preserve">Щебень из природного камня для строительных работ с характеристиками: фракция диапазон не менее 20мм и не более 40мм </w:t>
            </w:r>
          </w:p>
          <w:p w:rsidR="00A845E9" w:rsidRPr="00331068" w:rsidRDefault="00A845E9" w:rsidP="00B930E2">
            <w:pPr>
              <w:jc w:val="both"/>
              <w:rPr>
                <w:rFonts w:eastAsia="Calibri"/>
                <w:sz w:val="16"/>
                <w:szCs w:val="16"/>
              </w:rPr>
            </w:pPr>
            <w:r w:rsidRPr="00331068">
              <w:rPr>
                <w:rFonts w:eastAsia="Calibri"/>
                <w:sz w:val="16"/>
                <w:szCs w:val="16"/>
              </w:rPr>
              <w:t>Полные остатки на ситах с диаметром отверстий контрольных сит d=20мм диапазон не менее 90% и не более 100% по массе.</w:t>
            </w:r>
          </w:p>
          <w:p w:rsidR="00A845E9" w:rsidRPr="00331068" w:rsidRDefault="00A845E9" w:rsidP="00B930E2">
            <w:pPr>
              <w:jc w:val="both"/>
              <w:rPr>
                <w:rFonts w:eastAsia="Calibri"/>
                <w:sz w:val="16"/>
                <w:szCs w:val="16"/>
              </w:rPr>
            </w:pPr>
            <w:r w:rsidRPr="00331068">
              <w:rPr>
                <w:rFonts w:eastAsia="Calibri"/>
                <w:sz w:val="16"/>
                <w:szCs w:val="16"/>
              </w:rPr>
              <w:t>Содержание зерен слабых пород по массе не более 10% (неизменяемое значение). Содержание глины в комках по массе не более 0,25 % (неизменяемое значение). В соответствии с ГОСТ 8267-93</w:t>
            </w:r>
          </w:p>
        </w:tc>
        <w:tc>
          <w:tcPr>
            <w:tcW w:w="1449" w:type="pct"/>
            <w:shd w:val="clear" w:color="auto" w:fill="auto"/>
            <w:vAlign w:val="center"/>
          </w:tcPr>
          <w:p w:rsidR="00A845E9" w:rsidRDefault="00A845E9" w:rsidP="00B930E2">
            <w:pPr>
              <w:jc w:val="center"/>
            </w:pPr>
            <w:r w:rsidRPr="00280E27">
              <w:rPr>
                <w:kern w:val="0"/>
                <w:sz w:val="18"/>
                <w:szCs w:val="18"/>
                <w:lang w:eastAsia="ru-RU"/>
              </w:rPr>
              <w:t>соответствует</w:t>
            </w:r>
          </w:p>
        </w:tc>
      </w:tr>
      <w:tr w:rsidR="00A845E9" w:rsidRPr="00F97E94" w:rsidTr="00B930E2">
        <w:trPr>
          <w:trHeight w:val="39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6</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rFonts w:eastAsia="Calibri"/>
                <w:bCs/>
                <w:sz w:val="16"/>
                <w:szCs w:val="16"/>
              </w:rPr>
            </w:pPr>
            <w:r w:rsidRPr="00331068">
              <w:rPr>
                <w:rFonts w:eastAsia="Calibri"/>
                <w:sz w:val="16"/>
                <w:szCs w:val="16"/>
              </w:rPr>
              <w:t xml:space="preserve">Камень бортовой из горных </w:t>
            </w:r>
            <w:r w:rsidRPr="00331068">
              <w:rPr>
                <w:rFonts w:eastAsia="Calibri"/>
                <w:bCs/>
                <w:sz w:val="16"/>
                <w:szCs w:val="16"/>
              </w:rPr>
              <w:t>натуральных пород длиной не менее 1000 мм и не более 1110 мм, высотой не менее 300 мм и не более 305 мм,  шириной не менее  150 мм и не более 155 мм. О</w:t>
            </w:r>
            <w:r w:rsidRPr="00331068">
              <w:rPr>
                <w:rFonts w:eastAsia="Calibri"/>
                <w:sz w:val="16"/>
                <w:szCs w:val="16"/>
                <w:lang w:eastAsia="en-US"/>
              </w:rPr>
              <w:t>бъем бетона не менее 0,043 м3.</w:t>
            </w:r>
          </w:p>
          <w:p w:rsidR="00A845E9" w:rsidRPr="00331068" w:rsidRDefault="00A845E9" w:rsidP="00B930E2">
            <w:pPr>
              <w:jc w:val="both"/>
              <w:rPr>
                <w:rFonts w:eastAsia="Calibri"/>
                <w:sz w:val="16"/>
                <w:szCs w:val="16"/>
              </w:rPr>
            </w:pPr>
            <w:r w:rsidRPr="00331068">
              <w:rPr>
                <w:rFonts w:eastAsia="Calibri"/>
                <w:sz w:val="16"/>
                <w:szCs w:val="16"/>
              </w:rPr>
              <w:t>Допускается наличие на поверхности бортовых камней отдельных дефектов в виде повреждений, за исключением лицевой поверхности:</w:t>
            </w:r>
          </w:p>
          <w:p w:rsidR="00A845E9" w:rsidRPr="00331068" w:rsidRDefault="00A845E9" w:rsidP="00B930E2">
            <w:pPr>
              <w:jc w:val="both"/>
              <w:rPr>
                <w:rFonts w:eastAsia="Calibri"/>
                <w:sz w:val="16"/>
                <w:szCs w:val="16"/>
              </w:rPr>
            </w:pPr>
            <w:r w:rsidRPr="00331068">
              <w:rPr>
                <w:rFonts w:eastAsia="Calibri"/>
                <w:sz w:val="16"/>
                <w:szCs w:val="16"/>
              </w:rPr>
              <w:t>- сколов на ребрах бортового камня глубиной до 10 мм при суммарной длине сколов не более 100 мм на одно изделие (неизменяемое значение).</w:t>
            </w:r>
          </w:p>
          <w:p w:rsidR="00A845E9" w:rsidRPr="00331068" w:rsidRDefault="00A845E9" w:rsidP="00B930E2">
            <w:pPr>
              <w:jc w:val="both"/>
              <w:rPr>
                <w:rFonts w:eastAsia="Calibri"/>
                <w:sz w:val="16"/>
                <w:szCs w:val="16"/>
              </w:rPr>
            </w:pPr>
            <w:r w:rsidRPr="00331068">
              <w:rPr>
                <w:rFonts w:eastAsia="Calibri"/>
                <w:sz w:val="16"/>
                <w:szCs w:val="16"/>
              </w:rPr>
              <w:t>- поверхностных трещин шириной не более 0,1 мм при суммарной длине трещин не более 100 мм на одно изделие (неизменяемое значение).</w:t>
            </w:r>
          </w:p>
          <w:p w:rsidR="00A845E9" w:rsidRPr="00331068" w:rsidRDefault="00A845E9" w:rsidP="00B930E2">
            <w:pPr>
              <w:jc w:val="both"/>
              <w:rPr>
                <w:rFonts w:eastAsia="Calibri"/>
                <w:sz w:val="16"/>
                <w:szCs w:val="16"/>
              </w:rPr>
            </w:pPr>
            <w:r w:rsidRPr="00331068">
              <w:rPr>
                <w:rFonts w:eastAsia="Calibri"/>
                <w:sz w:val="16"/>
                <w:szCs w:val="16"/>
              </w:rPr>
              <w:lastRenderedPageBreak/>
              <w:t>В соответствии с ГОСТ 32961-2014, ГОСТ 6665-91.</w:t>
            </w:r>
          </w:p>
        </w:tc>
        <w:tc>
          <w:tcPr>
            <w:tcW w:w="1449" w:type="pct"/>
            <w:shd w:val="clear" w:color="auto" w:fill="auto"/>
            <w:vAlign w:val="center"/>
          </w:tcPr>
          <w:p w:rsidR="00A845E9" w:rsidRDefault="00A845E9" w:rsidP="00B930E2">
            <w:pPr>
              <w:jc w:val="center"/>
            </w:pPr>
            <w:r w:rsidRPr="00280E27">
              <w:rPr>
                <w:kern w:val="0"/>
                <w:sz w:val="18"/>
                <w:szCs w:val="18"/>
                <w:lang w:eastAsia="ru-RU"/>
              </w:rPr>
              <w:lastRenderedPageBreak/>
              <w:t>соответствует</w:t>
            </w:r>
          </w:p>
        </w:tc>
      </w:tr>
      <w:tr w:rsidR="00A845E9" w:rsidRPr="00F97E94" w:rsidTr="00B930E2">
        <w:trPr>
          <w:trHeight w:val="27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7</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rFonts w:eastAsia="Calibri"/>
                <w:bCs/>
                <w:sz w:val="16"/>
                <w:szCs w:val="16"/>
              </w:rPr>
            </w:pPr>
            <w:r w:rsidRPr="00331068">
              <w:rPr>
                <w:rFonts w:eastAsia="Calibri"/>
                <w:sz w:val="16"/>
                <w:szCs w:val="16"/>
              </w:rPr>
              <w:t xml:space="preserve">Камень бортовой из горных </w:t>
            </w:r>
            <w:r w:rsidRPr="00331068">
              <w:rPr>
                <w:rFonts w:eastAsia="Calibri"/>
                <w:bCs/>
                <w:sz w:val="16"/>
                <w:szCs w:val="16"/>
              </w:rPr>
              <w:t>натуральных пород длиной не менее 1000 мм и не более 1110 мм, высотой не менее 200 мм и не более 205 мм,  шириной не менее  80 мм и не более 85 мм. О</w:t>
            </w:r>
            <w:r w:rsidRPr="00331068">
              <w:rPr>
                <w:rFonts w:eastAsia="Calibri"/>
                <w:sz w:val="16"/>
                <w:szCs w:val="16"/>
                <w:lang w:eastAsia="en-US"/>
              </w:rPr>
              <w:t>бъем бетона не менее 0,016 м3.</w:t>
            </w:r>
          </w:p>
          <w:p w:rsidR="00A845E9" w:rsidRPr="00331068" w:rsidRDefault="00A845E9" w:rsidP="00B930E2">
            <w:pPr>
              <w:jc w:val="both"/>
              <w:rPr>
                <w:rFonts w:eastAsia="Calibri"/>
                <w:sz w:val="16"/>
                <w:szCs w:val="16"/>
              </w:rPr>
            </w:pPr>
            <w:r w:rsidRPr="00331068">
              <w:rPr>
                <w:rFonts w:eastAsia="Calibri"/>
                <w:sz w:val="16"/>
                <w:szCs w:val="16"/>
              </w:rPr>
              <w:t>Допускается наличие на поверхности бортовых камней отдельных дефектов в виде повреждений, за исключением лицевой поверхности:</w:t>
            </w:r>
          </w:p>
          <w:p w:rsidR="00A845E9" w:rsidRPr="00331068" w:rsidRDefault="00A845E9" w:rsidP="00B930E2">
            <w:pPr>
              <w:jc w:val="both"/>
              <w:rPr>
                <w:rFonts w:eastAsia="Calibri"/>
                <w:sz w:val="16"/>
                <w:szCs w:val="16"/>
              </w:rPr>
            </w:pPr>
            <w:r w:rsidRPr="00331068">
              <w:rPr>
                <w:rFonts w:eastAsia="Calibri"/>
                <w:sz w:val="16"/>
                <w:szCs w:val="16"/>
              </w:rPr>
              <w:t>- сколов на ребрах бортового камня глубиной до 10 мм при суммарной длине сколов не более 100 мм на одно изделие (неизменяемое значение).</w:t>
            </w:r>
          </w:p>
          <w:p w:rsidR="00A845E9" w:rsidRPr="00331068" w:rsidRDefault="00A845E9" w:rsidP="00B930E2">
            <w:pPr>
              <w:jc w:val="both"/>
              <w:rPr>
                <w:rFonts w:eastAsia="Calibri"/>
                <w:sz w:val="16"/>
                <w:szCs w:val="16"/>
              </w:rPr>
            </w:pPr>
            <w:r w:rsidRPr="00331068">
              <w:rPr>
                <w:rFonts w:eastAsia="Calibri"/>
                <w:sz w:val="16"/>
                <w:szCs w:val="16"/>
              </w:rPr>
              <w:t>- поверхностных трещин шириной не более 0,1 мм при суммарной длине трещин не более 100 мм на одно изделие (неизменяемое значение).</w:t>
            </w:r>
          </w:p>
          <w:p w:rsidR="00A845E9" w:rsidRPr="00331068" w:rsidRDefault="00A845E9" w:rsidP="00B930E2">
            <w:pPr>
              <w:jc w:val="both"/>
              <w:rPr>
                <w:rFonts w:eastAsia="Calibri"/>
                <w:sz w:val="16"/>
                <w:szCs w:val="16"/>
              </w:rPr>
            </w:pPr>
            <w:r w:rsidRPr="00331068">
              <w:rPr>
                <w:rFonts w:eastAsia="Calibri"/>
                <w:sz w:val="16"/>
                <w:szCs w:val="16"/>
              </w:rPr>
              <w:t>В соответствии с ГОСТ 32961-2014, ГОСТ 6665-91.</w:t>
            </w:r>
          </w:p>
        </w:tc>
        <w:tc>
          <w:tcPr>
            <w:tcW w:w="1449" w:type="pct"/>
            <w:shd w:val="clear" w:color="auto" w:fill="auto"/>
            <w:vAlign w:val="center"/>
          </w:tcPr>
          <w:p w:rsidR="00A845E9" w:rsidRPr="00F97E94" w:rsidRDefault="00A845E9" w:rsidP="00B930E2">
            <w:pPr>
              <w:jc w:val="center"/>
              <w:rPr>
                <w:kern w:val="0"/>
                <w:sz w:val="18"/>
                <w:szCs w:val="18"/>
                <w:lang w:eastAsia="ru-RU"/>
              </w:rPr>
            </w:pPr>
            <w:r w:rsidRPr="00F97E94">
              <w:rPr>
                <w:kern w:val="0"/>
                <w:sz w:val="18"/>
                <w:szCs w:val="18"/>
                <w:lang w:eastAsia="ru-RU"/>
              </w:rPr>
              <w:t>соответствует</w:t>
            </w:r>
          </w:p>
        </w:tc>
      </w:tr>
      <w:tr w:rsidR="00A845E9" w:rsidRPr="00F97E94" w:rsidTr="00B930E2">
        <w:trPr>
          <w:trHeight w:val="45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8</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lang w:eastAsia="ru-RU"/>
              </w:rPr>
            </w:pPr>
            <w:proofErr w:type="gramStart"/>
            <w:r w:rsidRPr="00331068">
              <w:rPr>
                <w:sz w:val="16"/>
                <w:szCs w:val="16"/>
                <w:lang w:eastAsia="ru-RU"/>
              </w:rPr>
              <w:t>Лоток водоотводной  бетонный с решеткой щелевой чугунной (комплект).</w:t>
            </w:r>
            <w:proofErr w:type="gramEnd"/>
            <w:r w:rsidRPr="00331068">
              <w:rPr>
                <w:sz w:val="16"/>
                <w:szCs w:val="16"/>
                <w:lang w:eastAsia="ru-RU"/>
              </w:rPr>
              <w:t xml:space="preserve"> Размеры (Д*</w:t>
            </w:r>
            <w:proofErr w:type="gramStart"/>
            <w:r w:rsidRPr="00331068">
              <w:rPr>
                <w:sz w:val="16"/>
                <w:szCs w:val="16"/>
                <w:lang w:eastAsia="ru-RU"/>
              </w:rPr>
              <w:t>Ш</w:t>
            </w:r>
            <w:proofErr w:type="gramEnd"/>
            <w:r w:rsidRPr="00331068">
              <w:rPr>
                <w:sz w:val="16"/>
                <w:szCs w:val="16"/>
                <w:lang w:eastAsia="ru-RU"/>
              </w:rPr>
              <w:t>*В) не менее 1000*285*335мм. М</w:t>
            </w:r>
            <w:r w:rsidRPr="00331068">
              <w:rPr>
                <w:sz w:val="16"/>
                <w:szCs w:val="16"/>
              </w:rPr>
              <w:t xml:space="preserve">атериал - стойкий к высоким нагрузкам, </w:t>
            </w:r>
            <w:proofErr w:type="spellStart"/>
            <w:r w:rsidRPr="00331068">
              <w:rPr>
                <w:sz w:val="16"/>
                <w:szCs w:val="16"/>
              </w:rPr>
              <w:t>влаго</w:t>
            </w:r>
            <w:proofErr w:type="spellEnd"/>
            <w:r w:rsidRPr="00331068">
              <w:rPr>
                <w:sz w:val="16"/>
                <w:szCs w:val="16"/>
              </w:rPr>
              <w:t>- и морозостойкий бетон (</w:t>
            </w:r>
            <w:proofErr w:type="spellStart"/>
            <w:r w:rsidRPr="00331068">
              <w:rPr>
                <w:sz w:val="16"/>
                <w:szCs w:val="16"/>
              </w:rPr>
              <w:t>фибробетон</w:t>
            </w:r>
            <w:proofErr w:type="spellEnd"/>
            <w:r w:rsidRPr="00331068">
              <w:rPr>
                <w:sz w:val="16"/>
                <w:szCs w:val="16"/>
              </w:rPr>
              <w:t>).</w:t>
            </w:r>
          </w:p>
          <w:p w:rsidR="00A845E9" w:rsidRPr="00331068" w:rsidRDefault="00A845E9" w:rsidP="00B930E2">
            <w:pPr>
              <w:jc w:val="both"/>
              <w:rPr>
                <w:sz w:val="16"/>
                <w:szCs w:val="16"/>
                <w:lang w:eastAsia="ru-RU"/>
              </w:rPr>
            </w:pPr>
            <w:r w:rsidRPr="00331068">
              <w:rPr>
                <w:sz w:val="16"/>
                <w:szCs w:val="16"/>
                <w:lang w:eastAsia="ru-RU"/>
              </w:rPr>
              <w:t xml:space="preserve">Гидравлическое сечение </w:t>
            </w:r>
            <w:r w:rsidRPr="00331068">
              <w:rPr>
                <w:sz w:val="16"/>
                <w:szCs w:val="16"/>
                <w:lang w:val="en-US" w:eastAsia="ru-RU"/>
              </w:rPr>
              <w:t>DN</w:t>
            </w:r>
            <w:r w:rsidRPr="00331068">
              <w:rPr>
                <w:sz w:val="16"/>
                <w:szCs w:val="16"/>
                <w:lang w:eastAsia="ru-RU"/>
              </w:rPr>
              <w:t>200 (неизменяемое значение), высота не менее 275 мм. В комплекте чугунные решетки.</w:t>
            </w:r>
          </w:p>
          <w:p w:rsidR="00A845E9" w:rsidRPr="00331068" w:rsidRDefault="00A845E9" w:rsidP="00B930E2">
            <w:pPr>
              <w:jc w:val="both"/>
              <w:rPr>
                <w:sz w:val="16"/>
                <w:szCs w:val="16"/>
                <w:lang w:eastAsia="ru-RU"/>
              </w:rPr>
            </w:pPr>
            <w:r w:rsidRPr="00331068">
              <w:rPr>
                <w:sz w:val="16"/>
                <w:szCs w:val="16"/>
                <w:lang w:eastAsia="ru-RU"/>
              </w:rPr>
              <w:t>В соответствии с ГОСТ 32955-2014.</w:t>
            </w:r>
          </w:p>
        </w:tc>
        <w:tc>
          <w:tcPr>
            <w:tcW w:w="1449" w:type="pct"/>
            <w:shd w:val="clear" w:color="auto" w:fill="auto"/>
            <w:vAlign w:val="center"/>
          </w:tcPr>
          <w:p w:rsidR="00A845E9" w:rsidRDefault="00A845E9" w:rsidP="00B930E2">
            <w:pPr>
              <w:jc w:val="center"/>
            </w:pPr>
            <w:r w:rsidRPr="00D23ABB">
              <w:rPr>
                <w:kern w:val="0"/>
                <w:sz w:val="18"/>
                <w:szCs w:val="18"/>
                <w:lang w:eastAsia="ru-RU"/>
              </w:rPr>
              <w:t>соответствует</w:t>
            </w:r>
          </w:p>
        </w:tc>
      </w:tr>
      <w:tr w:rsidR="00A845E9" w:rsidRPr="00F97E94" w:rsidTr="00B930E2">
        <w:trPr>
          <w:trHeight w:val="375"/>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9</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lang w:eastAsia="ru-RU"/>
              </w:rPr>
            </w:pPr>
            <w:r w:rsidRPr="00331068">
              <w:rPr>
                <w:sz w:val="16"/>
                <w:szCs w:val="16"/>
                <w:lang w:eastAsia="ru-RU"/>
              </w:rPr>
              <w:t>Смеси асфальтобетонные дорожные в соответствии с ГОСТ 9128-2013</w:t>
            </w:r>
            <w:r w:rsidRPr="00331068">
              <w:rPr>
                <w:sz w:val="16"/>
                <w:szCs w:val="16"/>
              </w:rPr>
              <w:t xml:space="preserve">. </w:t>
            </w:r>
            <w:r w:rsidRPr="00331068">
              <w:rPr>
                <w:sz w:val="16"/>
                <w:szCs w:val="16"/>
                <w:lang w:eastAsia="ru-RU"/>
              </w:rPr>
              <w:t>Размер минеральных зерен (мелкозернистые)</w:t>
            </w:r>
            <w:r w:rsidRPr="00331068">
              <w:rPr>
                <w:sz w:val="16"/>
                <w:szCs w:val="16"/>
              </w:rPr>
              <w:t xml:space="preserve"> </w:t>
            </w:r>
            <w:r w:rsidRPr="00331068">
              <w:rPr>
                <w:sz w:val="16"/>
                <w:szCs w:val="16"/>
                <w:lang w:eastAsia="ru-RU"/>
              </w:rPr>
              <w:t>не более 20 мм</w:t>
            </w:r>
            <w:r w:rsidRPr="00331068">
              <w:rPr>
                <w:sz w:val="16"/>
                <w:szCs w:val="16"/>
              </w:rPr>
              <w:t xml:space="preserve">. </w:t>
            </w:r>
            <w:r w:rsidRPr="00331068">
              <w:rPr>
                <w:sz w:val="16"/>
                <w:szCs w:val="16"/>
                <w:lang w:eastAsia="ru-RU"/>
              </w:rPr>
              <w:t>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1449" w:type="pct"/>
            <w:shd w:val="clear" w:color="auto" w:fill="auto"/>
            <w:vAlign w:val="center"/>
          </w:tcPr>
          <w:p w:rsidR="00A845E9" w:rsidRDefault="00A845E9" w:rsidP="00B930E2">
            <w:pPr>
              <w:jc w:val="center"/>
            </w:pPr>
            <w:r w:rsidRPr="00D23ABB">
              <w:rPr>
                <w:kern w:val="0"/>
                <w:sz w:val="18"/>
                <w:szCs w:val="18"/>
                <w:lang w:eastAsia="ru-RU"/>
              </w:rPr>
              <w:t>соответствует</w:t>
            </w:r>
          </w:p>
        </w:tc>
      </w:tr>
      <w:tr w:rsidR="00A845E9" w:rsidRPr="00F97E94" w:rsidTr="00B930E2">
        <w:trPr>
          <w:trHeight w:val="36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10</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lang w:eastAsia="ru-RU"/>
              </w:rPr>
            </w:pPr>
            <w:r w:rsidRPr="00331068">
              <w:rPr>
                <w:sz w:val="16"/>
                <w:szCs w:val="16"/>
                <w:lang w:eastAsia="ru-RU"/>
              </w:rPr>
              <w:t>Щебень прочный для строительных работ с характеристиками:</w:t>
            </w:r>
          </w:p>
          <w:p w:rsidR="00A845E9" w:rsidRPr="00331068" w:rsidRDefault="00A845E9" w:rsidP="00B930E2">
            <w:pPr>
              <w:jc w:val="both"/>
              <w:rPr>
                <w:sz w:val="16"/>
                <w:szCs w:val="16"/>
                <w:lang w:eastAsia="ru-RU"/>
              </w:rPr>
            </w:pPr>
            <w:r w:rsidRPr="00331068">
              <w:rPr>
                <w:sz w:val="16"/>
                <w:szCs w:val="16"/>
                <w:lang w:eastAsia="ru-RU"/>
              </w:rPr>
              <w:t>фракция диапазон не менее 5 мм и  не более 10 мм.</w:t>
            </w:r>
          </w:p>
          <w:p w:rsidR="00A845E9" w:rsidRPr="00331068" w:rsidRDefault="00A845E9" w:rsidP="00B930E2">
            <w:pPr>
              <w:jc w:val="both"/>
              <w:rPr>
                <w:sz w:val="16"/>
                <w:szCs w:val="16"/>
                <w:lang w:eastAsia="en-US"/>
              </w:rPr>
            </w:pPr>
            <w:r w:rsidRPr="00331068">
              <w:rPr>
                <w:sz w:val="16"/>
                <w:szCs w:val="16"/>
                <w:lang w:eastAsia="ru-RU"/>
              </w:rPr>
              <w:t>Содержание зерен слабых пород по массе не более 10% (неизменяемое значение). Содержание глины в комках, % по массе, не более 0,25 (неизменяемое значение). В соответствии с ГОСТ 8267-93</w:t>
            </w:r>
          </w:p>
        </w:tc>
        <w:tc>
          <w:tcPr>
            <w:tcW w:w="1449" w:type="pct"/>
            <w:shd w:val="clear" w:color="auto" w:fill="auto"/>
            <w:vAlign w:val="center"/>
          </w:tcPr>
          <w:p w:rsidR="00A845E9" w:rsidRDefault="00A845E9" w:rsidP="00B930E2">
            <w:pPr>
              <w:jc w:val="center"/>
            </w:pPr>
            <w:r w:rsidRPr="00D23ABB">
              <w:rPr>
                <w:kern w:val="0"/>
                <w:sz w:val="18"/>
                <w:szCs w:val="18"/>
                <w:lang w:eastAsia="ru-RU"/>
              </w:rPr>
              <w:t>соответствует</w:t>
            </w:r>
          </w:p>
        </w:tc>
      </w:tr>
      <w:tr w:rsidR="00A845E9" w:rsidRPr="00F97E94" w:rsidTr="00B930E2">
        <w:trPr>
          <w:trHeight w:val="39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11</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pStyle w:val="ab"/>
              <w:shd w:val="clear" w:color="auto" w:fill="FFFFFF"/>
              <w:spacing w:before="0" w:after="0"/>
              <w:jc w:val="both"/>
              <w:rPr>
                <w:kern w:val="2"/>
                <w:sz w:val="16"/>
                <w:szCs w:val="16"/>
              </w:rPr>
            </w:pPr>
            <w:r w:rsidRPr="00331068">
              <w:rPr>
                <w:rFonts w:eastAsia="Calibri"/>
                <w:sz w:val="16"/>
                <w:szCs w:val="16"/>
                <w:lang w:eastAsia="en-US"/>
              </w:rPr>
              <w:t xml:space="preserve">Плитка тротуарная с характеристиками: плитка брусчатка формы  "Катушка", </w:t>
            </w:r>
            <w:r w:rsidRPr="00331068">
              <w:rPr>
                <w:sz w:val="16"/>
                <w:szCs w:val="16"/>
              </w:rPr>
              <w:t xml:space="preserve">Размеры: не менее </w:t>
            </w:r>
            <w:r w:rsidRPr="00331068">
              <w:rPr>
                <w:sz w:val="16"/>
                <w:szCs w:val="16"/>
                <w:lang w:eastAsia="en-US"/>
              </w:rPr>
              <w:t xml:space="preserve">195х160х70 мм и не более  </w:t>
            </w:r>
            <w:r w:rsidRPr="00331068">
              <w:rPr>
                <w:sz w:val="16"/>
                <w:szCs w:val="16"/>
              </w:rPr>
              <w:t xml:space="preserve">200х165х70 мм, вес не более 3,7 кг. Плитка красного цвета (неизменяемое значение). </w:t>
            </w:r>
            <w:proofErr w:type="spellStart"/>
            <w:r w:rsidRPr="00331068">
              <w:rPr>
                <w:sz w:val="16"/>
                <w:szCs w:val="16"/>
              </w:rPr>
              <w:t>Водопоглощение</w:t>
            </w:r>
            <w:proofErr w:type="spellEnd"/>
            <w:r w:rsidRPr="00331068">
              <w:rPr>
                <w:sz w:val="16"/>
                <w:szCs w:val="16"/>
              </w:rPr>
              <w:t xml:space="preserve"> – менее 3% (неизменяемое значение).  </w:t>
            </w:r>
            <w:proofErr w:type="spellStart"/>
            <w:r w:rsidRPr="00331068">
              <w:rPr>
                <w:sz w:val="16"/>
                <w:szCs w:val="16"/>
              </w:rPr>
              <w:t>Истираемость</w:t>
            </w:r>
            <w:proofErr w:type="spellEnd"/>
            <w:r w:rsidRPr="00331068">
              <w:rPr>
                <w:sz w:val="16"/>
                <w:szCs w:val="16"/>
              </w:rPr>
              <w:t xml:space="preserve"> менее 0,4 г/см2 (неизменяемое значение).</w:t>
            </w:r>
          </w:p>
          <w:p w:rsidR="00A845E9" w:rsidRPr="00331068" w:rsidRDefault="00A845E9" w:rsidP="00B930E2">
            <w:pPr>
              <w:pStyle w:val="ab"/>
              <w:shd w:val="clear" w:color="auto" w:fill="FFFFFF"/>
              <w:spacing w:before="0" w:after="0"/>
              <w:jc w:val="both"/>
              <w:rPr>
                <w:sz w:val="16"/>
                <w:szCs w:val="16"/>
                <w:lang w:eastAsia="en-US"/>
              </w:rPr>
            </w:pPr>
            <w:r w:rsidRPr="00331068">
              <w:rPr>
                <w:sz w:val="16"/>
                <w:szCs w:val="16"/>
              </w:rPr>
              <w:t>В соответствии с ГОСТ 17608-91.</w:t>
            </w:r>
          </w:p>
        </w:tc>
        <w:tc>
          <w:tcPr>
            <w:tcW w:w="1449" w:type="pct"/>
            <w:shd w:val="clear" w:color="auto" w:fill="auto"/>
            <w:vAlign w:val="center"/>
          </w:tcPr>
          <w:p w:rsidR="00A845E9" w:rsidRDefault="00A845E9" w:rsidP="00B930E2">
            <w:pPr>
              <w:jc w:val="center"/>
            </w:pPr>
            <w:r w:rsidRPr="00024F93">
              <w:rPr>
                <w:kern w:val="0"/>
                <w:sz w:val="18"/>
                <w:szCs w:val="18"/>
                <w:lang w:eastAsia="ru-RU"/>
              </w:rPr>
              <w:t>соответствует</w:t>
            </w:r>
          </w:p>
        </w:tc>
      </w:tr>
      <w:tr w:rsidR="00A845E9" w:rsidRPr="00F97E94" w:rsidTr="00B930E2">
        <w:trPr>
          <w:trHeight w:val="39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12</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rPr>
            </w:pPr>
            <w:r w:rsidRPr="00331068">
              <w:rPr>
                <w:rFonts w:eastAsia="Calibri"/>
                <w:sz w:val="16"/>
                <w:szCs w:val="16"/>
                <w:lang w:eastAsia="en-US"/>
              </w:rPr>
              <w:t xml:space="preserve">Плитка тротуарная с характеристиками: плитка брусчатка формы  "Кирпичик", </w:t>
            </w:r>
            <w:r w:rsidRPr="00331068">
              <w:rPr>
                <w:sz w:val="16"/>
                <w:szCs w:val="16"/>
              </w:rPr>
              <w:t>Размеры: не менее 200</w:t>
            </w:r>
            <w:r w:rsidRPr="00331068">
              <w:rPr>
                <w:sz w:val="16"/>
                <w:szCs w:val="16"/>
                <w:lang w:eastAsia="en-US"/>
              </w:rPr>
              <w:t>х100х70 мм и не более  210</w:t>
            </w:r>
            <w:r w:rsidRPr="00331068">
              <w:rPr>
                <w:sz w:val="16"/>
                <w:szCs w:val="16"/>
              </w:rPr>
              <w:t xml:space="preserve">х110х70 мм, вес не более 2,8 кг. Плитка серого цвета (неизменяемое значение). </w:t>
            </w:r>
            <w:proofErr w:type="spellStart"/>
            <w:r w:rsidRPr="00331068">
              <w:rPr>
                <w:sz w:val="16"/>
                <w:szCs w:val="16"/>
              </w:rPr>
              <w:t>Водопоглощение</w:t>
            </w:r>
            <w:proofErr w:type="spellEnd"/>
            <w:r w:rsidRPr="00331068">
              <w:rPr>
                <w:sz w:val="16"/>
                <w:szCs w:val="16"/>
              </w:rPr>
              <w:t xml:space="preserve"> – менее 3% (неизменяемое значение).  </w:t>
            </w:r>
            <w:proofErr w:type="spellStart"/>
            <w:r w:rsidRPr="00331068">
              <w:rPr>
                <w:sz w:val="16"/>
                <w:szCs w:val="16"/>
              </w:rPr>
              <w:t>Истираемость</w:t>
            </w:r>
            <w:proofErr w:type="spellEnd"/>
            <w:r w:rsidRPr="00331068">
              <w:rPr>
                <w:sz w:val="16"/>
                <w:szCs w:val="16"/>
              </w:rPr>
              <w:t xml:space="preserve"> менее 0,4 г/см</w:t>
            </w:r>
            <w:proofErr w:type="gramStart"/>
            <w:r w:rsidRPr="00331068">
              <w:rPr>
                <w:sz w:val="16"/>
                <w:szCs w:val="16"/>
              </w:rPr>
              <w:t>2</w:t>
            </w:r>
            <w:proofErr w:type="gramEnd"/>
            <w:r w:rsidRPr="00331068">
              <w:rPr>
                <w:sz w:val="16"/>
                <w:szCs w:val="16"/>
              </w:rPr>
              <w:t xml:space="preserve"> (неизменяемое значение).</w:t>
            </w:r>
          </w:p>
          <w:p w:rsidR="00A845E9" w:rsidRPr="00331068" w:rsidRDefault="00A845E9" w:rsidP="00B930E2">
            <w:pPr>
              <w:jc w:val="both"/>
              <w:rPr>
                <w:sz w:val="16"/>
                <w:szCs w:val="16"/>
                <w:lang w:eastAsia="en-US"/>
              </w:rPr>
            </w:pPr>
            <w:r w:rsidRPr="00331068">
              <w:rPr>
                <w:sz w:val="16"/>
                <w:szCs w:val="16"/>
              </w:rPr>
              <w:t>В соответствии с ГОСТ 17608-91.</w:t>
            </w:r>
          </w:p>
        </w:tc>
        <w:tc>
          <w:tcPr>
            <w:tcW w:w="1449" w:type="pct"/>
            <w:shd w:val="clear" w:color="auto" w:fill="auto"/>
            <w:vAlign w:val="center"/>
          </w:tcPr>
          <w:p w:rsidR="00A845E9" w:rsidRDefault="00A845E9" w:rsidP="00B930E2">
            <w:pPr>
              <w:jc w:val="center"/>
            </w:pPr>
            <w:r w:rsidRPr="00024F93">
              <w:rPr>
                <w:kern w:val="0"/>
                <w:sz w:val="18"/>
                <w:szCs w:val="18"/>
                <w:lang w:eastAsia="ru-RU"/>
              </w:rPr>
              <w:t>соответствует</w:t>
            </w:r>
          </w:p>
        </w:tc>
      </w:tr>
      <w:tr w:rsidR="00A845E9" w:rsidRPr="00F97E94" w:rsidTr="00B930E2">
        <w:trPr>
          <w:trHeight w:val="495"/>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13</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rPr>
            </w:pPr>
            <w:r w:rsidRPr="00331068">
              <w:rPr>
                <w:rFonts w:eastAsia="Calibri"/>
                <w:sz w:val="16"/>
                <w:szCs w:val="16"/>
                <w:lang w:eastAsia="en-US"/>
              </w:rPr>
              <w:t xml:space="preserve">Плитка тротуарная с характеристиками: плитка брусчатка формы  "Кирпичик", </w:t>
            </w:r>
            <w:r w:rsidRPr="00331068">
              <w:rPr>
                <w:sz w:val="16"/>
                <w:szCs w:val="16"/>
              </w:rPr>
              <w:t>Размеры: не менее 200</w:t>
            </w:r>
            <w:r w:rsidRPr="00331068">
              <w:rPr>
                <w:sz w:val="16"/>
                <w:szCs w:val="16"/>
                <w:lang w:eastAsia="en-US"/>
              </w:rPr>
              <w:t>х100х70 мм и не более  210</w:t>
            </w:r>
            <w:r w:rsidRPr="00331068">
              <w:rPr>
                <w:sz w:val="16"/>
                <w:szCs w:val="16"/>
              </w:rPr>
              <w:t xml:space="preserve">х110х70 мм, вес не более 2,8 кг. Плитка красного цвета (неизменяемое значение). </w:t>
            </w:r>
            <w:proofErr w:type="spellStart"/>
            <w:r w:rsidRPr="00331068">
              <w:rPr>
                <w:sz w:val="16"/>
                <w:szCs w:val="16"/>
              </w:rPr>
              <w:t>Водопоглощение</w:t>
            </w:r>
            <w:proofErr w:type="spellEnd"/>
            <w:r w:rsidRPr="00331068">
              <w:rPr>
                <w:sz w:val="16"/>
                <w:szCs w:val="16"/>
              </w:rPr>
              <w:t xml:space="preserve"> – менее 3% (неизменяемое значение).  </w:t>
            </w:r>
            <w:proofErr w:type="spellStart"/>
            <w:r w:rsidRPr="00331068">
              <w:rPr>
                <w:sz w:val="16"/>
                <w:szCs w:val="16"/>
              </w:rPr>
              <w:t>Истираемость</w:t>
            </w:r>
            <w:proofErr w:type="spellEnd"/>
            <w:r w:rsidRPr="00331068">
              <w:rPr>
                <w:sz w:val="16"/>
                <w:szCs w:val="16"/>
              </w:rPr>
              <w:t xml:space="preserve"> менее 0,4 г/см</w:t>
            </w:r>
            <w:proofErr w:type="gramStart"/>
            <w:r w:rsidRPr="00331068">
              <w:rPr>
                <w:sz w:val="16"/>
                <w:szCs w:val="16"/>
              </w:rPr>
              <w:t>2</w:t>
            </w:r>
            <w:proofErr w:type="gramEnd"/>
            <w:r w:rsidRPr="00331068">
              <w:rPr>
                <w:sz w:val="16"/>
                <w:szCs w:val="16"/>
              </w:rPr>
              <w:t xml:space="preserve"> (неизменяемое значение).</w:t>
            </w:r>
          </w:p>
          <w:p w:rsidR="00A845E9" w:rsidRPr="00331068" w:rsidRDefault="00A845E9" w:rsidP="00B930E2">
            <w:pPr>
              <w:jc w:val="both"/>
              <w:rPr>
                <w:sz w:val="16"/>
                <w:szCs w:val="16"/>
                <w:lang w:eastAsia="en-US"/>
              </w:rPr>
            </w:pPr>
            <w:r w:rsidRPr="00331068">
              <w:rPr>
                <w:sz w:val="16"/>
                <w:szCs w:val="16"/>
              </w:rPr>
              <w:t>В соответствии с ГОСТ 17608-91.</w:t>
            </w:r>
          </w:p>
        </w:tc>
        <w:tc>
          <w:tcPr>
            <w:tcW w:w="1449" w:type="pct"/>
            <w:shd w:val="clear" w:color="auto" w:fill="auto"/>
            <w:vAlign w:val="center"/>
          </w:tcPr>
          <w:p w:rsidR="00A845E9" w:rsidRDefault="00A845E9" w:rsidP="00B930E2">
            <w:pPr>
              <w:jc w:val="center"/>
            </w:pPr>
            <w:r w:rsidRPr="00024F93">
              <w:rPr>
                <w:kern w:val="0"/>
                <w:sz w:val="18"/>
                <w:szCs w:val="18"/>
                <w:lang w:eastAsia="ru-RU"/>
              </w:rPr>
              <w:t>соответствует</w:t>
            </w:r>
          </w:p>
        </w:tc>
      </w:tr>
      <w:tr w:rsidR="00A845E9" w:rsidRPr="00F97E94" w:rsidTr="00B930E2">
        <w:trPr>
          <w:trHeight w:val="48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14</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shd w:val="clear" w:color="auto" w:fill="FFFFFF"/>
              <w:jc w:val="both"/>
              <w:rPr>
                <w:sz w:val="16"/>
                <w:szCs w:val="16"/>
              </w:rPr>
            </w:pPr>
            <w:r w:rsidRPr="00331068">
              <w:rPr>
                <w:sz w:val="16"/>
                <w:szCs w:val="16"/>
              </w:rPr>
              <w:t xml:space="preserve">Семена газонной травы с характеристиками: всхожесть семян  не менее 80 % (неизменяемое  значение показателя). </w:t>
            </w:r>
          </w:p>
          <w:p w:rsidR="00A845E9" w:rsidRPr="00331068" w:rsidRDefault="00A845E9" w:rsidP="00B930E2">
            <w:pPr>
              <w:jc w:val="both"/>
              <w:rPr>
                <w:sz w:val="16"/>
                <w:szCs w:val="16"/>
              </w:rPr>
            </w:pPr>
            <w:r w:rsidRPr="00331068">
              <w:rPr>
                <w:sz w:val="16"/>
                <w:szCs w:val="16"/>
              </w:rPr>
              <w:t>Влажность не менее 15% (неизменяемое  значение показателя).</w:t>
            </w:r>
          </w:p>
          <w:p w:rsidR="00A845E9" w:rsidRPr="00331068" w:rsidRDefault="00A845E9" w:rsidP="00B930E2">
            <w:pPr>
              <w:jc w:val="both"/>
              <w:rPr>
                <w:sz w:val="16"/>
                <w:szCs w:val="16"/>
              </w:rPr>
            </w:pPr>
            <w:r w:rsidRPr="00331068">
              <w:rPr>
                <w:sz w:val="16"/>
                <w:szCs w:val="16"/>
              </w:rPr>
              <w:t>Норма высева в диапазоне от 3 кг до 4 кг на 100 м</w:t>
            </w:r>
            <w:proofErr w:type="gramStart"/>
            <w:r w:rsidRPr="00331068">
              <w:rPr>
                <w:sz w:val="16"/>
                <w:szCs w:val="16"/>
              </w:rPr>
              <w:t>2</w:t>
            </w:r>
            <w:proofErr w:type="gramEnd"/>
            <w:r w:rsidRPr="00331068">
              <w:rPr>
                <w:sz w:val="16"/>
                <w:szCs w:val="16"/>
              </w:rPr>
              <w:t xml:space="preserve"> .  </w:t>
            </w:r>
          </w:p>
          <w:p w:rsidR="00A845E9" w:rsidRPr="00331068" w:rsidRDefault="00A845E9" w:rsidP="00B930E2">
            <w:pPr>
              <w:jc w:val="both"/>
              <w:rPr>
                <w:sz w:val="16"/>
                <w:szCs w:val="16"/>
                <w:lang w:eastAsia="en-US"/>
              </w:rPr>
            </w:pPr>
            <w:r w:rsidRPr="00331068">
              <w:rPr>
                <w:sz w:val="16"/>
                <w:szCs w:val="16"/>
              </w:rPr>
              <w:t>В соответствии с ГОСТ </w:t>
            </w:r>
            <w:proofErr w:type="gramStart"/>
            <w:r w:rsidRPr="00331068">
              <w:rPr>
                <w:sz w:val="16"/>
                <w:szCs w:val="16"/>
              </w:rPr>
              <w:t>Р</w:t>
            </w:r>
            <w:proofErr w:type="gramEnd"/>
            <w:r w:rsidRPr="00331068">
              <w:rPr>
                <w:sz w:val="16"/>
                <w:szCs w:val="16"/>
              </w:rPr>
              <w:t> 52325-2005</w:t>
            </w:r>
          </w:p>
        </w:tc>
        <w:tc>
          <w:tcPr>
            <w:tcW w:w="1449" w:type="pct"/>
            <w:shd w:val="clear" w:color="auto" w:fill="auto"/>
            <w:vAlign w:val="center"/>
          </w:tcPr>
          <w:p w:rsidR="00A845E9" w:rsidRDefault="00A845E9" w:rsidP="00B930E2">
            <w:pPr>
              <w:jc w:val="center"/>
            </w:pPr>
            <w:r w:rsidRPr="00024F93">
              <w:rPr>
                <w:kern w:val="0"/>
                <w:sz w:val="18"/>
                <w:szCs w:val="18"/>
                <w:lang w:eastAsia="ru-RU"/>
              </w:rPr>
              <w:t>соответствует</w:t>
            </w:r>
          </w:p>
        </w:tc>
      </w:tr>
      <w:tr w:rsidR="00A845E9" w:rsidRPr="00F97E94" w:rsidTr="00B930E2">
        <w:trPr>
          <w:trHeight w:val="45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15</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pStyle w:val="ac"/>
              <w:jc w:val="both"/>
              <w:rPr>
                <w:kern w:val="2"/>
                <w:sz w:val="16"/>
                <w:szCs w:val="16"/>
                <w:lang w:eastAsia="en-US"/>
              </w:rPr>
            </w:pPr>
            <w:r w:rsidRPr="00331068">
              <w:rPr>
                <w:sz w:val="16"/>
                <w:szCs w:val="16"/>
                <w:lang w:eastAsia="en-US"/>
              </w:rPr>
              <w:t xml:space="preserve">Трубы стальные электросварные </w:t>
            </w:r>
            <w:proofErr w:type="spellStart"/>
            <w:r w:rsidRPr="00331068">
              <w:rPr>
                <w:sz w:val="16"/>
                <w:szCs w:val="16"/>
                <w:lang w:eastAsia="en-US"/>
              </w:rPr>
              <w:t>прямошовные</w:t>
            </w:r>
            <w:proofErr w:type="spellEnd"/>
            <w:r w:rsidRPr="00331068">
              <w:rPr>
                <w:sz w:val="16"/>
                <w:szCs w:val="16"/>
                <w:lang w:eastAsia="en-US"/>
              </w:rPr>
              <w:t xml:space="preserve"> со снятой фаской из стали, </w:t>
            </w:r>
          </w:p>
          <w:p w:rsidR="00A845E9" w:rsidRPr="00331068" w:rsidRDefault="00A845E9" w:rsidP="00B930E2">
            <w:pPr>
              <w:pStyle w:val="ab"/>
              <w:shd w:val="clear" w:color="auto" w:fill="FFFFFF"/>
              <w:spacing w:before="0" w:after="0"/>
              <w:jc w:val="both"/>
              <w:rPr>
                <w:sz w:val="16"/>
                <w:szCs w:val="16"/>
                <w:lang w:eastAsia="en-US"/>
              </w:rPr>
            </w:pPr>
            <w:r w:rsidRPr="00331068">
              <w:rPr>
                <w:sz w:val="16"/>
                <w:szCs w:val="16"/>
                <w:lang w:eastAsia="en-US"/>
              </w:rPr>
              <w:t xml:space="preserve">наружный диаметр - не менее 57 мм и не более 60 мм, </w:t>
            </w:r>
          </w:p>
          <w:p w:rsidR="00A845E9" w:rsidRPr="00331068" w:rsidRDefault="00A845E9" w:rsidP="00B930E2">
            <w:pPr>
              <w:pStyle w:val="ab"/>
              <w:shd w:val="clear" w:color="auto" w:fill="FFFFFF"/>
              <w:spacing w:before="0" w:after="0"/>
              <w:jc w:val="both"/>
              <w:rPr>
                <w:sz w:val="16"/>
                <w:szCs w:val="16"/>
                <w:lang w:eastAsia="en-US"/>
              </w:rPr>
            </w:pPr>
            <w:r w:rsidRPr="00331068">
              <w:rPr>
                <w:sz w:val="16"/>
                <w:szCs w:val="16"/>
                <w:lang w:eastAsia="en-US"/>
              </w:rPr>
              <w:t>толщина стенки не менее 3,2 мм и не более 3,5 мм.</w:t>
            </w:r>
          </w:p>
          <w:p w:rsidR="00A845E9" w:rsidRPr="00331068" w:rsidRDefault="00A845E9" w:rsidP="00B930E2">
            <w:pPr>
              <w:jc w:val="both"/>
              <w:rPr>
                <w:sz w:val="16"/>
                <w:szCs w:val="16"/>
              </w:rPr>
            </w:pPr>
            <w:r w:rsidRPr="00331068">
              <w:rPr>
                <w:sz w:val="16"/>
                <w:szCs w:val="16"/>
                <w:lang w:eastAsia="en-US"/>
              </w:rPr>
              <w:t>В соответствии с ГОСТ 10704-91</w:t>
            </w:r>
          </w:p>
        </w:tc>
        <w:tc>
          <w:tcPr>
            <w:tcW w:w="1449" w:type="pct"/>
            <w:shd w:val="clear" w:color="auto" w:fill="auto"/>
            <w:vAlign w:val="center"/>
          </w:tcPr>
          <w:p w:rsidR="00A845E9" w:rsidRDefault="00A845E9" w:rsidP="00B930E2">
            <w:pPr>
              <w:jc w:val="center"/>
            </w:pPr>
            <w:r w:rsidRPr="00024F93">
              <w:rPr>
                <w:kern w:val="0"/>
                <w:sz w:val="18"/>
                <w:szCs w:val="18"/>
                <w:lang w:eastAsia="ru-RU"/>
              </w:rPr>
              <w:t>соответствует</w:t>
            </w:r>
          </w:p>
        </w:tc>
      </w:tr>
      <w:tr w:rsidR="00A845E9" w:rsidRPr="00F97E94" w:rsidTr="00B930E2">
        <w:trPr>
          <w:trHeight w:val="375"/>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16</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rPr>
            </w:pPr>
            <w:r w:rsidRPr="00331068">
              <w:rPr>
                <w:sz w:val="16"/>
                <w:szCs w:val="16"/>
                <w:lang w:eastAsia="ru-RU"/>
              </w:rPr>
              <w:t>Бетон тяжелый, с характеристиками: Класс прочности на сжатие не ниже В25, Средняя плотность крупных заполнителей не менее 2000 кг/м3 и не более 3000 кг/м3. Содержание пылевидных и глинистых частиц в крупном заполнителе не более 1% массы (неизменяемое значение). В соответствии с ГОСТ 26633-2015</w:t>
            </w:r>
          </w:p>
        </w:tc>
        <w:tc>
          <w:tcPr>
            <w:tcW w:w="1449" w:type="pct"/>
            <w:shd w:val="clear" w:color="auto" w:fill="auto"/>
            <w:vAlign w:val="center"/>
          </w:tcPr>
          <w:p w:rsidR="00A845E9" w:rsidRDefault="00A845E9" w:rsidP="00B930E2">
            <w:pPr>
              <w:jc w:val="center"/>
            </w:pPr>
            <w:r w:rsidRPr="00236E97">
              <w:rPr>
                <w:kern w:val="0"/>
                <w:sz w:val="18"/>
                <w:szCs w:val="18"/>
                <w:lang w:eastAsia="ru-RU"/>
              </w:rPr>
              <w:t>соответствует</w:t>
            </w:r>
          </w:p>
        </w:tc>
      </w:tr>
      <w:tr w:rsidR="00A845E9" w:rsidRPr="00F97E94" w:rsidTr="00B930E2">
        <w:trPr>
          <w:trHeight w:val="375"/>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17</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shd w:val="clear" w:color="auto" w:fill="FFFFFF"/>
              <w:suppressAutoHyphens w:val="0"/>
              <w:jc w:val="both"/>
              <w:rPr>
                <w:sz w:val="16"/>
                <w:szCs w:val="16"/>
                <w:lang w:eastAsia="ru-RU"/>
              </w:rPr>
            </w:pPr>
            <w:r w:rsidRPr="00331068">
              <w:rPr>
                <w:sz w:val="16"/>
                <w:szCs w:val="16"/>
                <w:lang w:eastAsia="ru-RU"/>
              </w:rPr>
              <w:t>Светодиодный светильник с характеристиками: корпус изготовлен из алюминиевого сплава, окраска порошковой краской.</w:t>
            </w:r>
          </w:p>
          <w:p w:rsidR="00A845E9" w:rsidRPr="00331068" w:rsidRDefault="00A845E9" w:rsidP="00B930E2">
            <w:pPr>
              <w:shd w:val="clear" w:color="auto" w:fill="FFFFFF"/>
              <w:suppressAutoHyphens w:val="0"/>
              <w:jc w:val="both"/>
              <w:rPr>
                <w:sz w:val="16"/>
                <w:szCs w:val="16"/>
                <w:lang w:eastAsia="ru-RU"/>
              </w:rPr>
            </w:pPr>
            <w:r w:rsidRPr="00331068">
              <w:rPr>
                <w:sz w:val="16"/>
                <w:szCs w:val="16"/>
                <w:lang w:eastAsia="ru-RU"/>
              </w:rPr>
              <w:t>Габариты, (</w:t>
            </w:r>
            <w:proofErr w:type="gramStart"/>
            <w:r w:rsidRPr="00331068">
              <w:rPr>
                <w:sz w:val="16"/>
                <w:szCs w:val="16"/>
                <w:lang w:eastAsia="ru-RU"/>
              </w:rPr>
              <w:t>мм</w:t>
            </w:r>
            <w:proofErr w:type="gramEnd"/>
            <w:r w:rsidRPr="00331068">
              <w:rPr>
                <w:sz w:val="16"/>
                <w:szCs w:val="16"/>
                <w:lang w:eastAsia="ru-RU"/>
              </w:rPr>
              <w:t>) – не менее 580x230x92</w:t>
            </w:r>
          </w:p>
          <w:p w:rsidR="00A845E9" w:rsidRPr="00331068" w:rsidRDefault="00A845E9" w:rsidP="00B930E2">
            <w:pPr>
              <w:shd w:val="clear" w:color="auto" w:fill="FFFFFF"/>
              <w:suppressAutoHyphens w:val="0"/>
              <w:jc w:val="both"/>
              <w:rPr>
                <w:sz w:val="16"/>
                <w:szCs w:val="16"/>
                <w:lang w:eastAsia="ru-RU"/>
              </w:rPr>
            </w:pPr>
            <w:r w:rsidRPr="00331068">
              <w:rPr>
                <w:sz w:val="16"/>
                <w:szCs w:val="16"/>
                <w:lang w:eastAsia="ru-RU"/>
              </w:rPr>
              <w:t xml:space="preserve">Мощность светильника не менее 50Вт; </w:t>
            </w:r>
            <w:r w:rsidRPr="00331068">
              <w:rPr>
                <w:sz w:val="16"/>
                <w:szCs w:val="16"/>
                <w:lang w:eastAsia="ru-RU"/>
              </w:rPr>
              <w:br/>
              <w:t>Световой поток  не менее 5650 лм; </w:t>
            </w:r>
            <w:r w:rsidRPr="00331068">
              <w:rPr>
                <w:sz w:val="16"/>
                <w:szCs w:val="16"/>
                <w:lang w:eastAsia="ru-RU"/>
              </w:rPr>
              <w:br/>
              <w:t>Цветовая температура, диапазон не менее 3000 и не более 6500; </w:t>
            </w:r>
            <w:r w:rsidRPr="00331068">
              <w:rPr>
                <w:sz w:val="16"/>
                <w:szCs w:val="16"/>
                <w:lang w:eastAsia="ru-RU"/>
              </w:rPr>
              <w:br/>
              <w:t xml:space="preserve">Класс </w:t>
            </w:r>
            <w:r w:rsidRPr="00331068">
              <w:rPr>
                <w:sz w:val="16"/>
                <w:szCs w:val="16"/>
                <w:lang w:val="en-US" w:eastAsia="ru-RU"/>
              </w:rPr>
              <w:t>IP</w:t>
            </w:r>
            <w:r w:rsidRPr="00331068">
              <w:rPr>
                <w:sz w:val="16"/>
                <w:szCs w:val="16"/>
                <w:lang w:eastAsia="ru-RU"/>
              </w:rPr>
              <w:t xml:space="preserve"> – не менее </w:t>
            </w:r>
            <w:r w:rsidRPr="00331068">
              <w:rPr>
                <w:sz w:val="16"/>
                <w:szCs w:val="16"/>
                <w:lang w:val="en-US" w:eastAsia="ru-RU"/>
              </w:rPr>
              <w:t>IP</w:t>
            </w:r>
            <w:r w:rsidRPr="00331068">
              <w:rPr>
                <w:sz w:val="16"/>
                <w:szCs w:val="16"/>
                <w:lang w:eastAsia="ru-RU"/>
              </w:rPr>
              <w:t xml:space="preserve"> 6;</w:t>
            </w:r>
          </w:p>
          <w:p w:rsidR="00A845E9" w:rsidRPr="00331068" w:rsidRDefault="00A845E9" w:rsidP="00B930E2">
            <w:pPr>
              <w:shd w:val="clear" w:color="auto" w:fill="FFFFFF"/>
              <w:suppressAutoHyphens w:val="0"/>
              <w:jc w:val="both"/>
              <w:rPr>
                <w:sz w:val="16"/>
                <w:szCs w:val="16"/>
                <w:lang w:eastAsia="ru-RU"/>
              </w:rPr>
            </w:pPr>
            <w:r w:rsidRPr="00331068">
              <w:rPr>
                <w:sz w:val="16"/>
                <w:szCs w:val="16"/>
                <w:lang w:eastAsia="ru-RU"/>
              </w:rPr>
              <w:t>Широкоугольная линза, </w:t>
            </w:r>
            <w:r w:rsidRPr="00331068">
              <w:rPr>
                <w:sz w:val="16"/>
                <w:szCs w:val="16"/>
                <w:lang w:eastAsia="ru-RU"/>
              </w:rPr>
              <w:br/>
              <w:t>Напряжение питания, в диапазоне, не менее 100 и не более 280В; </w:t>
            </w:r>
            <w:r w:rsidRPr="00331068">
              <w:rPr>
                <w:sz w:val="16"/>
                <w:szCs w:val="16"/>
                <w:lang w:eastAsia="ru-RU"/>
              </w:rPr>
              <w:br/>
              <w:t>Пульсация света менее 1%; </w:t>
            </w:r>
            <w:r w:rsidRPr="00331068">
              <w:rPr>
                <w:sz w:val="16"/>
                <w:szCs w:val="16"/>
                <w:lang w:eastAsia="ru-RU"/>
              </w:rPr>
              <w:br/>
              <w:t>Масса не более 3кг; </w:t>
            </w:r>
          </w:p>
          <w:p w:rsidR="00A845E9" w:rsidRPr="00331068" w:rsidRDefault="00A845E9" w:rsidP="00B930E2">
            <w:pPr>
              <w:shd w:val="clear" w:color="auto" w:fill="FFFFFF"/>
              <w:suppressAutoHyphens w:val="0"/>
              <w:jc w:val="both"/>
              <w:rPr>
                <w:sz w:val="16"/>
                <w:szCs w:val="16"/>
                <w:lang w:eastAsia="ru-RU"/>
              </w:rPr>
            </w:pPr>
            <w:r w:rsidRPr="00331068">
              <w:rPr>
                <w:sz w:val="16"/>
                <w:szCs w:val="16"/>
              </w:rPr>
              <w:t xml:space="preserve">В соответствии с  </w:t>
            </w:r>
            <w:r w:rsidRPr="00331068">
              <w:rPr>
                <w:rFonts w:eastAsia="Calibri"/>
                <w:bCs/>
                <w:kern w:val="0"/>
                <w:sz w:val="16"/>
                <w:szCs w:val="16"/>
                <w:lang w:eastAsia="ru-RU"/>
              </w:rPr>
              <w:t>ГОСТ IEC 60598-2-3-2012</w:t>
            </w:r>
          </w:p>
        </w:tc>
        <w:tc>
          <w:tcPr>
            <w:tcW w:w="1449" w:type="pct"/>
            <w:shd w:val="clear" w:color="auto" w:fill="auto"/>
            <w:vAlign w:val="center"/>
          </w:tcPr>
          <w:p w:rsidR="00A845E9" w:rsidRDefault="00A845E9" w:rsidP="00B930E2">
            <w:pPr>
              <w:jc w:val="center"/>
            </w:pPr>
            <w:r w:rsidRPr="00236E97">
              <w:rPr>
                <w:kern w:val="0"/>
                <w:sz w:val="18"/>
                <w:szCs w:val="18"/>
                <w:lang w:eastAsia="ru-RU"/>
              </w:rPr>
              <w:t>соответствует</w:t>
            </w:r>
          </w:p>
        </w:tc>
      </w:tr>
      <w:tr w:rsidR="00A845E9" w:rsidRPr="00F97E94" w:rsidTr="00B930E2">
        <w:trPr>
          <w:trHeight w:val="39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top w:val="single" w:sz="4" w:space="0" w:color="auto"/>
              <w:left w:val="single" w:sz="4" w:space="0" w:color="auto"/>
              <w:right w:val="single" w:sz="4" w:space="0" w:color="auto"/>
            </w:tcBorders>
          </w:tcPr>
          <w:p w:rsidR="00A845E9" w:rsidRPr="00F97E94" w:rsidRDefault="00A845E9" w:rsidP="00B930E2">
            <w:pPr>
              <w:jc w:val="center"/>
              <w:rPr>
                <w:sz w:val="18"/>
                <w:szCs w:val="18"/>
              </w:rPr>
            </w:pPr>
            <w:r>
              <w:rPr>
                <w:sz w:val="18"/>
                <w:szCs w:val="18"/>
              </w:rPr>
              <w:t>18</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rPr>
            </w:pPr>
            <w:r w:rsidRPr="00331068">
              <w:rPr>
                <w:sz w:val="16"/>
                <w:szCs w:val="16"/>
              </w:rPr>
              <w:t xml:space="preserve">Опора металлическая граненая коническая с фундаментной частью, </w:t>
            </w:r>
          </w:p>
          <w:p w:rsidR="00A845E9" w:rsidRPr="00331068" w:rsidRDefault="00A845E9" w:rsidP="00B930E2">
            <w:pPr>
              <w:jc w:val="both"/>
              <w:rPr>
                <w:sz w:val="16"/>
                <w:szCs w:val="16"/>
              </w:rPr>
            </w:pPr>
            <w:r w:rsidRPr="00331068">
              <w:rPr>
                <w:sz w:val="16"/>
                <w:szCs w:val="16"/>
              </w:rPr>
              <w:t>высотой 9 метров (неизменяемое значение).</w:t>
            </w:r>
          </w:p>
          <w:p w:rsidR="00A845E9" w:rsidRPr="00331068" w:rsidRDefault="00A845E9" w:rsidP="00B930E2">
            <w:pPr>
              <w:jc w:val="both"/>
              <w:rPr>
                <w:sz w:val="16"/>
                <w:szCs w:val="16"/>
              </w:rPr>
            </w:pPr>
            <w:r w:rsidRPr="00331068">
              <w:rPr>
                <w:sz w:val="16"/>
                <w:szCs w:val="16"/>
              </w:rPr>
              <w:t>вес не более 95 кг.</w:t>
            </w:r>
          </w:p>
          <w:p w:rsidR="00A845E9" w:rsidRPr="00331068" w:rsidRDefault="00A845E9" w:rsidP="00B930E2">
            <w:pPr>
              <w:jc w:val="both"/>
              <w:rPr>
                <w:sz w:val="16"/>
                <w:szCs w:val="16"/>
              </w:rPr>
            </w:pPr>
            <w:r w:rsidRPr="00331068">
              <w:rPr>
                <w:sz w:val="16"/>
                <w:szCs w:val="16"/>
              </w:rPr>
              <w:t>верхний диаметр – не менее 68 мм;</w:t>
            </w:r>
          </w:p>
          <w:p w:rsidR="00A845E9" w:rsidRPr="00331068" w:rsidRDefault="00A845E9" w:rsidP="00B930E2">
            <w:pPr>
              <w:jc w:val="both"/>
              <w:rPr>
                <w:sz w:val="16"/>
                <w:szCs w:val="16"/>
              </w:rPr>
            </w:pPr>
            <w:r w:rsidRPr="00331068">
              <w:rPr>
                <w:sz w:val="16"/>
                <w:szCs w:val="16"/>
              </w:rPr>
              <w:t>нижний диаметр – не менее 166 мм;</w:t>
            </w:r>
          </w:p>
          <w:p w:rsidR="00A845E9" w:rsidRPr="00331068" w:rsidRDefault="00A845E9" w:rsidP="00B930E2">
            <w:pPr>
              <w:jc w:val="both"/>
              <w:rPr>
                <w:sz w:val="16"/>
                <w:szCs w:val="16"/>
              </w:rPr>
            </w:pPr>
            <w:r w:rsidRPr="00331068">
              <w:rPr>
                <w:sz w:val="16"/>
                <w:szCs w:val="16"/>
              </w:rPr>
              <w:t xml:space="preserve">В соответствии с ГОСТ 32947-2014 и ГОСТ </w:t>
            </w:r>
            <w:proofErr w:type="gramStart"/>
            <w:r w:rsidRPr="00331068">
              <w:rPr>
                <w:sz w:val="16"/>
                <w:szCs w:val="16"/>
              </w:rPr>
              <w:t>Р</w:t>
            </w:r>
            <w:proofErr w:type="gramEnd"/>
            <w:r w:rsidRPr="00331068">
              <w:rPr>
                <w:sz w:val="16"/>
                <w:szCs w:val="16"/>
              </w:rPr>
              <w:t xml:space="preserve"> ЕН 40-7-2013.</w:t>
            </w:r>
          </w:p>
        </w:tc>
        <w:tc>
          <w:tcPr>
            <w:tcW w:w="1449" w:type="pct"/>
            <w:shd w:val="clear" w:color="auto" w:fill="auto"/>
            <w:vAlign w:val="center"/>
          </w:tcPr>
          <w:p w:rsidR="00A845E9" w:rsidRDefault="00A845E9" w:rsidP="00B930E2">
            <w:pPr>
              <w:jc w:val="center"/>
            </w:pPr>
            <w:r w:rsidRPr="00236E97">
              <w:rPr>
                <w:kern w:val="0"/>
                <w:sz w:val="18"/>
                <w:szCs w:val="18"/>
                <w:lang w:eastAsia="ru-RU"/>
              </w:rPr>
              <w:t>соответствует</w:t>
            </w:r>
          </w:p>
        </w:tc>
      </w:tr>
      <w:tr w:rsidR="00A845E9" w:rsidRPr="00F97E94" w:rsidTr="00B930E2">
        <w:trPr>
          <w:trHeight w:val="42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left w:val="single" w:sz="4" w:space="0" w:color="auto"/>
              <w:right w:val="single" w:sz="4" w:space="0" w:color="auto"/>
            </w:tcBorders>
          </w:tcPr>
          <w:p w:rsidR="00A845E9" w:rsidRPr="00F97E94" w:rsidRDefault="00A845E9" w:rsidP="00B930E2">
            <w:pPr>
              <w:jc w:val="center"/>
              <w:rPr>
                <w:sz w:val="18"/>
                <w:szCs w:val="18"/>
              </w:rPr>
            </w:pPr>
            <w:r>
              <w:rPr>
                <w:sz w:val="18"/>
                <w:szCs w:val="18"/>
              </w:rPr>
              <w:t>19</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rPr>
            </w:pPr>
            <w:r w:rsidRPr="00331068">
              <w:rPr>
                <w:sz w:val="16"/>
                <w:szCs w:val="16"/>
              </w:rPr>
              <w:t>Закладная деталь (фундаментный блок) с характеристиками:</w:t>
            </w:r>
          </w:p>
          <w:p w:rsidR="00A845E9" w:rsidRPr="00331068" w:rsidRDefault="00A845E9" w:rsidP="00B930E2">
            <w:pPr>
              <w:jc w:val="both"/>
              <w:rPr>
                <w:sz w:val="16"/>
                <w:szCs w:val="16"/>
              </w:rPr>
            </w:pPr>
            <w:r w:rsidRPr="00331068">
              <w:rPr>
                <w:sz w:val="16"/>
                <w:szCs w:val="16"/>
              </w:rPr>
              <w:t>длина трубы –2000 мм (неизменяемое значение);</w:t>
            </w:r>
          </w:p>
          <w:p w:rsidR="00A845E9" w:rsidRPr="00331068" w:rsidRDefault="00A845E9" w:rsidP="00B930E2">
            <w:pPr>
              <w:jc w:val="both"/>
              <w:rPr>
                <w:sz w:val="16"/>
                <w:szCs w:val="16"/>
              </w:rPr>
            </w:pPr>
            <w:r w:rsidRPr="00331068">
              <w:rPr>
                <w:sz w:val="16"/>
                <w:szCs w:val="16"/>
              </w:rPr>
              <w:t>труба – 159 мм (неизменяемое значение);</w:t>
            </w:r>
          </w:p>
          <w:p w:rsidR="00A845E9" w:rsidRPr="00331068" w:rsidRDefault="00A845E9" w:rsidP="00B930E2">
            <w:pPr>
              <w:jc w:val="both"/>
              <w:rPr>
                <w:sz w:val="16"/>
                <w:szCs w:val="16"/>
              </w:rPr>
            </w:pPr>
            <w:r w:rsidRPr="00331068">
              <w:rPr>
                <w:sz w:val="16"/>
                <w:szCs w:val="16"/>
              </w:rPr>
              <w:t>фланец – 250*250 мм (неизменяемое значение);</w:t>
            </w:r>
          </w:p>
          <w:p w:rsidR="00A845E9" w:rsidRPr="00331068" w:rsidRDefault="00A845E9" w:rsidP="00B930E2">
            <w:pPr>
              <w:jc w:val="both"/>
              <w:rPr>
                <w:sz w:val="16"/>
                <w:szCs w:val="16"/>
              </w:rPr>
            </w:pPr>
            <w:r w:rsidRPr="00331068">
              <w:rPr>
                <w:sz w:val="16"/>
                <w:szCs w:val="16"/>
              </w:rPr>
              <w:t>отверстия – 180*180 мм (неизменяемое значение);</w:t>
            </w:r>
          </w:p>
          <w:p w:rsidR="00A845E9" w:rsidRPr="00331068" w:rsidRDefault="00A845E9" w:rsidP="00B930E2">
            <w:pPr>
              <w:jc w:val="both"/>
              <w:rPr>
                <w:sz w:val="16"/>
                <w:szCs w:val="16"/>
              </w:rPr>
            </w:pPr>
            <w:r w:rsidRPr="00331068">
              <w:rPr>
                <w:sz w:val="16"/>
                <w:szCs w:val="16"/>
              </w:rPr>
              <w:t>толщина – не менее 14 мм и не более 18 мм.</w:t>
            </w:r>
          </w:p>
          <w:p w:rsidR="00A845E9" w:rsidRPr="00331068" w:rsidRDefault="00A845E9" w:rsidP="00B930E2">
            <w:pPr>
              <w:jc w:val="both"/>
              <w:rPr>
                <w:sz w:val="16"/>
                <w:szCs w:val="16"/>
              </w:rPr>
            </w:pPr>
            <w:r w:rsidRPr="00331068">
              <w:rPr>
                <w:sz w:val="16"/>
                <w:szCs w:val="16"/>
              </w:rPr>
              <w:t>вес – не более 40 кг.</w:t>
            </w:r>
          </w:p>
          <w:p w:rsidR="00A845E9" w:rsidRPr="00331068" w:rsidRDefault="00A845E9" w:rsidP="00B930E2">
            <w:pPr>
              <w:jc w:val="both"/>
              <w:rPr>
                <w:sz w:val="16"/>
                <w:szCs w:val="16"/>
              </w:rPr>
            </w:pPr>
            <w:r w:rsidRPr="00331068">
              <w:rPr>
                <w:sz w:val="16"/>
                <w:szCs w:val="16"/>
              </w:rPr>
              <w:t>В соответствии с ГОСТ  8732-78 и ГОСТ 10704-91.</w:t>
            </w:r>
          </w:p>
        </w:tc>
        <w:tc>
          <w:tcPr>
            <w:tcW w:w="1449" w:type="pct"/>
            <w:shd w:val="clear" w:color="auto" w:fill="auto"/>
            <w:vAlign w:val="center"/>
          </w:tcPr>
          <w:p w:rsidR="00A845E9" w:rsidRDefault="00A845E9" w:rsidP="00B930E2">
            <w:pPr>
              <w:jc w:val="center"/>
            </w:pPr>
            <w:r w:rsidRPr="00236E97">
              <w:rPr>
                <w:kern w:val="0"/>
                <w:sz w:val="18"/>
                <w:szCs w:val="18"/>
                <w:lang w:eastAsia="ru-RU"/>
              </w:rPr>
              <w:t>соответствует</w:t>
            </w:r>
          </w:p>
        </w:tc>
      </w:tr>
      <w:tr w:rsidR="00A845E9" w:rsidRPr="00F97E94" w:rsidTr="00B930E2">
        <w:trPr>
          <w:trHeight w:val="300"/>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left w:val="single" w:sz="4" w:space="0" w:color="auto"/>
              <w:right w:val="single" w:sz="4" w:space="0" w:color="auto"/>
            </w:tcBorders>
          </w:tcPr>
          <w:p w:rsidR="00A845E9" w:rsidRPr="00F97E94" w:rsidRDefault="00A845E9" w:rsidP="00B930E2">
            <w:pPr>
              <w:jc w:val="center"/>
              <w:rPr>
                <w:sz w:val="18"/>
                <w:szCs w:val="18"/>
              </w:rPr>
            </w:pPr>
            <w:r>
              <w:rPr>
                <w:sz w:val="18"/>
                <w:szCs w:val="18"/>
              </w:rPr>
              <w:t>20</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shd w:val="clear" w:color="auto" w:fill="FFFFFF"/>
              <w:jc w:val="both"/>
              <w:rPr>
                <w:sz w:val="16"/>
                <w:szCs w:val="16"/>
              </w:rPr>
            </w:pPr>
            <w:proofErr w:type="gramStart"/>
            <w:r w:rsidRPr="00331068">
              <w:rPr>
                <w:sz w:val="16"/>
                <w:szCs w:val="16"/>
              </w:rPr>
              <w:t xml:space="preserve">Самонесущий изолированный провод с характеристиками: провод самонесущий с алюминиевыми жилами, с изоляцией из </w:t>
            </w:r>
            <w:proofErr w:type="spellStart"/>
            <w:r w:rsidRPr="00331068">
              <w:rPr>
                <w:sz w:val="16"/>
                <w:szCs w:val="16"/>
              </w:rPr>
              <w:t>светостабилизированного</w:t>
            </w:r>
            <w:proofErr w:type="spellEnd"/>
            <w:r w:rsidRPr="00331068">
              <w:rPr>
                <w:sz w:val="16"/>
                <w:szCs w:val="16"/>
              </w:rPr>
              <w:t xml:space="preserve"> сшитого полиэтилена (ПЭ), с нулевой несущей жилой из алюминиевого сплава, изолированной </w:t>
            </w:r>
            <w:proofErr w:type="spellStart"/>
            <w:r w:rsidRPr="00331068">
              <w:rPr>
                <w:sz w:val="16"/>
                <w:szCs w:val="16"/>
              </w:rPr>
              <w:t>светостабилизированным</w:t>
            </w:r>
            <w:proofErr w:type="spellEnd"/>
            <w:r w:rsidRPr="00331068">
              <w:rPr>
                <w:sz w:val="16"/>
                <w:szCs w:val="16"/>
              </w:rPr>
              <w:t xml:space="preserve"> сшитым ПЭ.</w:t>
            </w:r>
            <w:proofErr w:type="gramEnd"/>
            <w:r w:rsidRPr="00331068">
              <w:rPr>
                <w:sz w:val="16"/>
                <w:szCs w:val="16"/>
              </w:rPr>
              <w:t xml:space="preserve"> Изолированный самонесущий кабель с тремя жилами  сечением 25 мм</w:t>
            </w:r>
            <w:proofErr w:type="gramStart"/>
            <w:r w:rsidRPr="00331068">
              <w:rPr>
                <w:sz w:val="16"/>
                <w:szCs w:val="16"/>
              </w:rPr>
              <w:t>2</w:t>
            </w:r>
            <w:proofErr w:type="gramEnd"/>
            <w:r w:rsidRPr="00331068">
              <w:rPr>
                <w:sz w:val="16"/>
                <w:szCs w:val="16"/>
              </w:rPr>
              <w:t xml:space="preserve">  и одной нулевой жилы сечением 54,6 мм2 (неизменяемое значение);</w:t>
            </w:r>
          </w:p>
          <w:p w:rsidR="00A845E9" w:rsidRPr="00331068" w:rsidRDefault="00A845E9" w:rsidP="00B930E2">
            <w:pPr>
              <w:jc w:val="both"/>
              <w:rPr>
                <w:sz w:val="16"/>
                <w:szCs w:val="16"/>
              </w:rPr>
            </w:pPr>
            <w:r w:rsidRPr="00331068">
              <w:rPr>
                <w:sz w:val="16"/>
                <w:szCs w:val="16"/>
              </w:rPr>
              <w:t xml:space="preserve">Номинальное напряжение СИП-2 - 0,6/1 </w:t>
            </w:r>
            <w:proofErr w:type="spellStart"/>
            <w:r w:rsidRPr="00331068">
              <w:rPr>
                <w:sz w:val="16"/>
                <w:szCs w:val="16"/>
              </w:rPr>
              <w:t>кВ</w:t>
            </w:r>
            <w:proofErr w:type="spellEnd"/>
            <w:r w:rsidRPr="00331068">
              <w:rPr>
                <w:sz w:val="16"/>
                <w:szCs w:val="16"/>
              </w:rPr>
              <w:t xml:space="preserve"> (неизменяемое значение);</w:t>
            </w:r>
          </w:p>
          <w:p w:rsidR="00A845E9" w:rsidRPr="00331068" w:rsidRDefault="00A845E9" w:rsidP="00B930E2">
            <w:pPr>
              <w:jc w:val="both"/>
              <w:rPr>
                <w:sz w:val="16"/>
                <w:szCs w:val="16"/>
              </w:rPr>
            </w:pPr>
            <w:r w:rsidRPr="00331068">
              <w:rPr>
                <w:sz w:val="16"/>
                <w:szCs w:val="16"/>
              </w:rPr>
              <w:t>Расчетный наружный диаметр провода – не менее 30 мм и не более 35 мм.</w:t>
            </w:r>
          </w:p>
          <w:p w:rsidR="00A845E9" w:rsidRPr="00331068" w:rsidRDefault="00A845E9" w:rsidP="00B930E2">
            <w:pPr>
              <w:jc w:val="both"/>
              <w:rPr>
                <w:sz w:val="16"/>
                <w:szCs w:val="16"/>
              </w:rPr>
            </w:pPr>
            <w:r w:rsidRPr="00331068">
              <w:rPr>
                <w:bCs/>
                <w:sz w:val="16"/>
                <w:szCs w:val="16"/>
              </w:rPr>
              <w:t>В соответствии с ГОСТ 31946-2012.</w:t>
            </w:r>
          </w:p>
        </w:tc>
        <w:tc>
          <w:tcPr>
            <w:tcW w:w="1449" w:type="pct"/>
            <w:shd w:val="clear" w:color="auto" w:fill="auto"/>
            <w:vAlign w:val="center"/>
          </w:tcPr>
          <w:p w:rsidR="00A845E9" w:rsidRDefault="00A845E9" w:rsidP="00B930E2">
            <w:pPr>
              <w:jc w:val="center"/>
            </w:pPr>
            <w:r w:rsidRPr="00943321">
              <w:rPr>
                <w:kern w:val="0"/>
                <w:sz w:val="18"/>
                <w:szCs w:val="18"/>
                <w:lang w:eastAsia="ru-RU"/>
              </w:rPr>
              <w:t>соответствует</w:t>
            </w:r>
          </w:p>
        </w:tc>
      </w:tr>
      <w:tr w:rsidR="00A845E9" w:rsidRPr="00F97E94" w:rsidTr="00B930E2">
        <w:trPr>
          <w:trHeight w:val="303"/>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left w:val="single" w:sz="4" w:space="0" w:color="auto"/>
              <w:right w:val="single" w:sz="4" w:space="0" w:color="auto"/>
            </w:tcBorders>
          </w:tcPr>
          <w:p w:rsidR="00A845E9" w:rsidRPr="00F97E94" w:rsidRDefault="00A845E9" w:rsidP="00B930E2">
            <w:pPr>
              <w:jc w:val="center"/>
              <w:rPr>
                <w:sz w:val="18"/>
                <w:szCs w:val="18"/>
              </w:rPr>
            </w:pPr>
            <w:r>
              <w:rPr>
                <w:sz w:val="18"/>
                <w:szCs w:val="18"/>
              </w:rPr>
              <w:t>21</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pStyle w:val="ab"/>
              <w:shd w:val="clear" w:color="auto" w:fill="FFFFFF"/>
              <w:spacing w:before="0" w:after="0"/>
              <w:jc w:val="both"/>
              <w:rPr>
                <w:kern w:val="2"/>
                <w:sz w:val="16"/>
                <w:szCs w:val="16"/>
                <w:lang w:eastAsia="en-US"/>
              </w:rPr>
            </w:pPr>
            <w:r w:rsidRPr="00331068">
              <w:rPr>
                <w:sz w:val="16"/>
                <w:szCs w:val="16"/>
                <w:lang w:eastAsia="en-US"/>
              </w:rPr>
              <w:t>Сталь круглая углеродистая обыкновенного качества марки ВСт3пс5-1 (неизменяемое значение), диаметром не менее 12 мм и не более 15 мм.</w:t>
            </w:r>
          </w:p>
          <w:p w:rsidR="00A845E9" w:rsidRPr="00331068" w:rsidRDefault="00A845E9" w:rsidP="00B930E2">
            <w:pPr>
              <w:jc w:val="both"/>
              <w:rPr>
                <w:sz w:val="16"/>
                <w:szCs w:val="16"/>
              </w:rPr>
            </w:pPr>
            <w:r w:rsidRPr="00331068">
              <w:rPr>
                <w:bCs/>
                <w:sz w:val="16"/>
                <w:szCs w:val="16"/>
                <w:lang w:eastAsia="en-US"/>
              </w:rPr>
              <w:t>В соответствии с ГОСТ 380-2005; ГОСТ 535-2005.</w:t>
            </w:r>
          </w:p>
        </w:tc>
        <w:tc>
          <w:tcPr>
            <w:tcW w:w="1449" w:type="pct"/>
            <w:shd w:val="clear" w:color="auto" w:fill="auto"/>
            <w:vAlign w:val="center"/>
          </w:tcPr>
          <w:p w:rsidR="00A845E9" w:rsidRDefault="00A845E9" w:rsidP="00B930E2">
            <w:pPr>
              <w:jc w:val="center"/>
            </w:pPr>
            <w:r w:rsidRPr="00943321">
              <w:rPr>
                <w:kern w:val="0"/>
                <w:sz w:val="18"/>
                <w:szCs w:val="18"/>
                <w:lang w:eastAsia="ru-RU"/>
              </w:rPr>
              <w:t>соответствует</w:t>
            </w:r>
          </w:p>
        </w:tc>
      </w:tr>
      <w:tr w:rsidR="00A845E9" w:rsidRPr="00F97E94" w:rsidTr="00B930E2">
        <w:trPr>
          <w:trHeight w:val="495"/>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left w:val="single" w:sz="4" w:space="0" w:color="auto"/>
              <w:right w:val="single" w:sz="4" w:space="0" w:color="auto"/>
            </w:tcBorders>
          </w:tcPr>
          <w:p w:rsidR="00A845E9" w:rsidRPr="00F97E94" w:rsidRDefault="00A845E9" w:rsidP="00B930E2">
            <w:pPr>
              <w:jc w:val="center"/>
              <w:rPr>
                <w:sz w:val="18"/>
                <w:szCs w:val="18"/>
              </w:rPr>
            </w:pPr>
            <w:r>
              <w:rPr>
                <w:sz w:val="18"/>
                <w:szCs w:val="18"/>
              </w:rPr>
              <w:t>22</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rPr>
            </w:pPr>
            <w:r w:rsidRPr="00331068">
              <w:rPr>
                <w:sz w:val="16"/>
                <w:szCs w:val="16"/>
                <w:lang w:eastAsia="ru-RU"/>
              </w:rPr>
              <w:t xml:space="preserve">Кабель силовой с медными жилами с поливинилхлоридной изоляцией и оболочкой, не распространяющий горение. Напряжение 0,66 </w:t>
            </w:r>
            <w:proofErr w:type="spellStart"/>
            <w:r w:rsidRPr="00331068">
              <w:rPr>
                <w:sz w:val="16"/>
                <w:szCs w:val="16"/>
                <w:lang w:eastAsia="ru-RU"/>
              </w:rPr>
              <w:t>кВ</w:t>
            </w:r>
            <w:proofErr w:type="spellEnd"/>
            <w:r w:rsidRPr="00331068">
              <w:rPr>
                <w:sz w:val="16"/>
                <w:szCs w:val="16"/>
                <w:lang w:eastAsia="ru-RU"/>
              </w:rPr>
              <w:t xml:space="preserve"> (неизменяемое значение)</w:t>
            </w:r>
            <w:proofErr w:type="gramStart"/>
            <w:r w:rsidRPr="00331068">
              <w:rPr>
                <w:sz w:val="16"/>
                <w:szCs w:val="16"/>
                <w:lang w:eastAsia="ru-RU"/>
              </w:rPr>
              <w:t>.</w:t>
            </w:r>
            <w:proofErr w:type="gramEnd"/>
            <w:r w:rsidRPr="00331068">
              <w:rPr>
                <w:sz w:val="16"/>
                <w:szCs w:val="16"/>
                <w:lang w:eastAsia="ru-RU"/>
              </w:rPr>
              <w:t xml:space="preserve"> </w:t>
            </w:r>
            <w:proofErr w:type="gramStart"/>
            <w:r w:rsidRPr="00331068">
              <w:rPr>
                <w:sz w:val="16"/>
                <w:szCs w:val="16"/>
                <w:lang w:eastAsia="ru-RU"/>
              </w:rPr>
              <w:t>ч</w:t>
            </w:r>
            <w:proofErr w:type="gramEnd"/>
            <w:r w:rsidRPr="00331068">
              <w:rPr>
                <w:sz w:val="16"/>
                <w:szCs w:val="16"/>
                <w:lang w:eastAsia="ru-RU"/>
              </w:rPr>
              <w:t>исло жил не менее 3 и не более 4. сечение не менее 1,5 мм2 и не более 3,0 мм2. В соответствии с ГОСТ 26445-85</w:t>
            </w:r>
          </w:p>
        </w:tc>
        <w:tc>
          <w:tcPr>
            <w:tcW w:w="1449" w:type="pct"/>
            <w:shd w:val="clear" w:color="auto" w:fill="auto"/>
            <w:vAlign w:val="center"/>
          </w:tcPr>
          <w:p w:rsidR="00A845E9" w:rsidRDefault="00A845E9" w:rsidP="00B930E2">
            <w:pPr>
              <w:jc w:val="center"/>
            </w:pPr>
            <w:r w:rsidRPr="00943321">
              <w:rPr>
                <w:kern w:val="0"/>
                <w:sz w:val="18"/>
                <w:szCs w:val="18"/>
                <w:lang w:eastAsia="ru-RU"/>
              </w:rPr>
              <w:t>соответствует</w:t>
            </w:r>
          </w:p>
        </w:tc>
      </w:tr>
      <w:tr w:rsidR="00A845E9" w:rsidRPr="00F97E94" w:rsidTr="00B930E2">
        <w:trPr>
          <w:trHeight w:val="345"/>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left w:val="single" w:sz="4" w:space="0" w:color="auto"/>
              <w:right w:val="single" w:sz="4" w:space="0" w:color="auto"/>
            </w:tcBorders>
          </w:tcPr>
          <w:p w:rsidR="00A845E9" w:rsidRPr="00F97E94" w:rsidRDefault="00A845E9" w:rsidP="00B930E2">
            <w:pPr>
              <w:jc w:val="center"/>
              <w:rPr>
                <w:sz w:val="18"/>
                <w:szCs w:val="18"/>
              </w:rPr>
            </w:pPr>
            <w:r>
              <w:rPr>
                <w:sz w:val="18"/>
                <w:szCs w:val="18"/>
              </w:rPr>
              <w:t>23</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lang w:eastAsia="ru-RU"/>
              </w:rPr>
            </w:pPr>
            <w:r w:rsidRPr="00331068">
              <w:rPr>
                <w:sz w:val="16"/>
                <w:szCs w:val="16"/>
                <w:lang w:eastAsia="ru-RU"/>
              </w:rPr>
              <w:t>Урна металлическая с характеристиками: размеры: Д*</w:t>
            </w:r>
            <w:proofErr w:type="gramStart"/>
            <w:r w:rsidRPr="00331068">
              <w:rPr>
                <w:sz w:val="16"/>
                <w:szCs w:val="16"/>
                <w:lang w:eastAsia="ru-RU"/>
              </w:rPr>
              <w:t>Ш</w:t>
            </w:r>
            <w:proofErr w:type="gramEnd"/>
            <w:r w:rsidRPr="00331068">
              <w:rPr>
                <w:sz w:val="16"/>
                <w:szCs w:val="16"/>
                <w:lang w:eastAsia="ru-RU"/>
              </w:rPr>
              <w:t xml:space="preserve">*В не менее 300*300*400 мм и не более 350*350*440 мм. Высота с ножками не менее 550 мм и не более 600 мм. Материал: листовая сталь толщиной не менее 1,5 мм и не более 1,7 мм, ножки из металлической трубы </w:t>
            </w:r>
            <w:r w:rsidRPr="00331068">
              <w:rPr>
                <w:sz w:val="16"/>
                <w:szCs w:val="16"/>
                <w:lang w:eastAsia="ru-RU"/>
              </w:rPr>
              <w:lastRenderedPageBreak/>
              <w:t>диаметром не менее 15 мм и не более 20 мм.</w:t>
            </w:r>
          </w:p>
          <w:p w:rsidR="00A845E9" w:rsidRPr="00331068" w:rsidRDefault="00A845E9" w:rsidP="00B930E2">
            <w:pPr>
              <w:jc w:val="both"/>
              <w:rPr>
                <w:sz w:val="16"/>
                <w:szCs w:val="16"/>
                <w:lang w:eastAsia="ru-RU"/>
              </w:rPr>
            </w:pPr>
            <w:r w:rsidRPr="00331068">
              <w:rPr>
                <w:sz w:val="16"/>
                <w:szCs w:val="16"/>
                <w:lang w:eastAsia="ru-RU"/>
              </w:rPr>
              <w:t>Товар должен соответствовать эскизу.</w:t>
            </w:r>
          </w:p>
          <w:p w:rsidR="00A845E9" w:rsidRPr="00331068" w:rsidRDefault="00A845E9" w:rsidP="00B930E2">
            <w:pPr>
              <w:jc w:val="both"/>
              <w:rPr>
                <w:sz w:val="16"/>
                <w:szCs w:val="16"/>
                <w:lang w:eastAsia="ru-RU"/>
              </w:rPr>
            </w:pPr>
            <w:r w:rsidRPr="00331068">
              <w:rPr>
                <w:sz w:val="16"/>
                <w:szCs w:val="16"/>
                <w:lang w:eastAsia="ru-RU"/>
              </w:rPr>
              <w:t>В соответствии с ГОСТ 19903-2015 и ГОСТ 8732-78</w:t>
            </w:r>
          </w:p>
        </w:tc>
        <w:tc>
          <w:tcPr>
            <w:tcW w:w="1449" w:type="pct"/>
            <w:shd w:val="clear" w:color="auto" w:fill="auto"/>
            <w:vAlign w:val="center"/>
          </w:tcPr>
          <w:p w:rsidR="00A845E9" w:rsidRDefault="00A845E9" w:rsidP="00B930E2">
            <w:pPr>
              <w:jc w:val="center"/>
            </w:pPr>
            <w:r w:rsidRPr="00943321">
              <w:rPr>
                <w:kern w:val="0"/>
                <w:sz w:val="18"/>
                <w:szCs w:val="18"/>
                <w:lang w:eastAsia="ru-RU"/>
              </w:rPr>
              <w:lastRenderedPageBreak/>
              <w:t>соответствует</w:t>
            </w:r>
          </w:p>
        </w:tc>
      </w:tr>
      <w:tr w:rsidR="00A845E9" w:rsidRPr="00F97E94" w:rsidTr="00B930E2">
        <w:trPr>
          <w:trHeight w:val="274"/>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left w:val="single" w:sz="4" w:space="0" w:color="auto"/>
              <w:right w:val="single" w:sz="4" w:space="0" w:color="auto"/>
            </w:tcBorders>
          </w:tcPr>
          <w:p w:rsidR="00A845E9" w:rsidRPr="00F97E94" w:rsidRDefault="00A845E9" w:rsidP="00B930E2">
            <w:pPr>
              <w:jc w:val="center"/>
              <w:rPr>
                <w:sz w:val="18"/>
                <w:szCs w:val="18"/>
              </w:rPr>
            </w:pPr>
            <w:r>
              <w:rPr>
                <w:sz w:val="18"/>
                <w:szCs w:val="18"/>
              </w:rPr>
              <w:t>24</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lang w:eastAsia="ru-RU"/>
              </w:rPr>
            </w:pPr>
            <w:r w:rsidRPr="00331068">
              <w:rPr>
                <w:sz w:val="16"/>
                <w:szCs w:val="16"/>
                <w:lang w:eastAsia="ru-RU"/>
              </w:rPr>
              <w:t>Трубы стальные бесшовные, горячедеформированные со снятой фаской из стали, наружным диаметром не менее 30 мм и не более 32 мм, толщина стенки не менее 2,5 мм и не более 2,6 мм.</w:t>
            </w:r>
          </w:p>
          <w:p w:rsidR="00A845E9" w:rsidRPr="00331068" w:rsidRDefault="00A845E9" w:rsidP="00B930E2">
            <w:pPr>
              <w:jc w:val="both"/>
              <w:rPr>
                <w:sz w:val="16"/>
                <w:szCs w:val="16"/>
                <w:lang w:eastAsia="ru-RU"/>
              </w:rPr>
            </w:pPr>
            <w:r w:rsidRPr="00331068">
              <w:rPr>
                <w:sz w:val="16"/>
                <w:szCs w:val="16"/>
                <w:lang w:eastAsia="ru-RU"/>
              </w:rPr>
              <w:t>В соответствии с ГОСТ 32528-2013</w:t>
            </w:r>
          </w:p>
        </w:tc>
        <w:tc>
          <w:tcPr>
            <w:tcW w:w="1449" w:type="pct"/>
            <w:shd w:val="clear" w:color="auto" w:fill="auto"/>
            <w:vAlign w:val="center"/>
          </w:tcPr>
          <w:p w:rsidR="00A845E9" w:rsidRDefault="00A845E9" w:rsidP="00B930E2">
            <w:pPr>
              <w:jc w:val="center"/>
            </w:pPr>
            <w:r w:rsidRPr="00EB6E85">
              <w:rPr>
                <w:kern w:val="0"/>
                <w:sz w:val="18"/>
                <w:szCs w:val="18"/>
                <w:lang w:eastAsia="ru-RU"/>
              </w:rPr>
              <w:t>соответствует</w:t>
            </w:r>
          </w:p>
        </w:tc>
      </w:tr>
      <w:tr w:rsidR="00A845E9" w:rsidRPr="00F97E94" w:rsidTr="00B930E2">
        <w:trPr>
          <w:trHeight w:val="435"/>
        </w:trPr>
        <w:tc>
          <w:tcPr>
            <w:tcW w:w="1645" w:type="pct"/>
            <w:vMerge/>
            <w:tcBorders>
              <w:left w:val="single" w:sz="4" w:space="0" w:color="auto"/>
              <w:right w:val="single" w:sz="4" w:space="0" w:color="auto"/>
            </w:tcBorders>
          </w:tcPr>
          <w:p w:rsidR="00A845E9" w:rsidRPr="00F97E94" w:rsidRDefault="00A845E9" w:rsidP="00B930E2">
            <w:pPr>
              <w:snapToGrid w:val="0"/>
              <w:rPr>
                <w:sz w:val="18"/>
                <w:szCs w:val="18"/>
              </w:rPr>
            </w:pPr>
          </w:p>
        </w:tc>
        <w:tc>
          <w:tcPr>
            <w:tcW w:w="263" w:type="pct"/>
            <w:tcBorders>
              <w:left w:val="single" w:sz="4" w:space="0" w:color="auto"/>
              <w:right w:val="single" w:sz="4" w:space="0" w:color="auto"/>
            </w:tcBorders>
          </w:tcPr>
          <w:p w:rsidR="00A845E9" w:rsidRPr="00F97E94" w:rsidRDefault="00A845E9" w:rsidP="00B930E2">
            <w:pPr>
              <w:jc w:val="center"/>
              <w:rPr>
                <w:sz w:val="18"/>
                <w:szCs w:val="18"/>
              </w:rPr>
            </w:pPr>
            <w:r>
              <w:rPr>
                <w:sz w:val="18"/>
                <w:szCs w:val="18"/>
              </w:rPr>
              <w:t>25</w:t>
            </w:r>
          </w:p>
        </w:tc>
        <w:tc>
          <w:tcPr>
            <w:tcW w:w="1643" w:type="pct"/>
            <w:tcBorders>
              <w:top w:val="single" w:sz="4" w:space="0" w:color="auto"/>
              <w:left w:val="single" w:sz="4" w:space="0" w:color="auto"/>
              <w:bottom w:val="single" w:sz="4" w:space="0" w:color="auto"/>
              <w:right w:val="single" w:sz="4" w:space="0" w:color="auto"/>
            </w:tcBorders>
          </w:tcPr>
          <w:p w:rsidR="00A845E9" w:rsidRPr="00331068" w:rsidRDefault="00A845E9" w:rsidP="00B930E2">
            <w:pPr>
              <w:jc w:val="both"/>
              <w:rPr>
                <w:sz w:val="16"/>
                <w:szCs w:val="16"/>
              </w:rPr>
            </w:pPr>
            <w:r w:rsidRPr="00331068">
              <w:rPr>
                <w:sz w:val="16"/>
                <w:szCs w:val="16"/>
              </w:rPr>
              <w:t xml:space="preserve">Трубы стальные бесшовные, горячедеформированные со снятой фаской из стали, наружным диаметром не менее 22 мм и не более 25 мм, толщина стенки </w:t>
            </w:r>
            <w:r w:rsidRPr="00331068">
              <w:rPr>
                <w:sz w:val="16"/>
                <w:szCs w:val="16"/>
                <w:lang w:eastAsia="ru-RU"/>
              </w:rPr>
              <w:t>не менее 2,5 мм и не более 2,6 мм.</w:t>
            </w:r>
          </w:p>
          <w:p w:rsidR="00A845E9" w:rsidRPr="00331068" w:rsidRDefault="00A845E9" w:rsidP="00B930E2">
            <w:pPr>
              <w:jc w:val="both"/>
              <w:rPr>
                <w:sz w:val="16"/>
                <w:szCs w:val="16"/>
                <w:lang w:eastAsia="ru-RU"/>
              </w:rPr>
            </w:pPr>
            <w:r w:rsidRPr="00331068">
              <w:rPr>
                <w:sz w:val="16"/>
                <w:szCs w:val="16"/>
                <w:lang w:eastAsia="ru-RU"/>
              </w:rPr>
              <w:t>В соответствии с ГОСТ 32528-2013</w:t>
            </w:r>
          </w:p>
        </w:tc>
        <w:tc>
          <w:tcPr>
            <w:tcW w:w="1449" w:type="pct"/>
            <w:shd w:val="clear" w:color="auto" w:fill="auto"/>
            <w:vAlign w:val="center"/>
          </w:tcPr>
          <w:p w:rsidR="00A845E9" w:rsidRDefault="00A845E9" w:rsidP="00B930E2">
            <w:pPr>
              <w:jc w:val="center"/>
            </w:pPr>
            <w:r w:rsidRPr="00EB6E85">
              <w:rPr>
                <w:kern w:val="0"/>
                <w:sz w:val="18"/>
                <w:szCs w:val="18"/>
                <w:lang w:eastAsia="ru-RU"/>
              </w:rPr>
              <w:t>соответствует</w:t>
            </w:r>
          </w:p>
        </w:tc>
      </w:tr>
      <w:tr w:rsidR="00A845E9" w:rsidRPr="00F97E94" w:rsidTr="00B930E2">
        <w:trPr>
          <w:trHeight w:val="841"/>
        </w:trPr>
        <w:tc>
          <w:tcPr>
            <w:tcW w:w="1908" w:type="pct"/>
            <w:gridSpan w:val="2"/>
            <w:tcBorders>
              <w:top w:val="single" w:sz="4" w:space="0" w:color="auto"/>
              <w:left w:val="single" w:sz="4" w:space="0" w:color="auto"/>
              <w:bottom w:val="single" w:sz="4" w:space="0" w:color="auto"/>
              <w:right w:val="single" w:sz="4" w:space="0" w:color="auto"/>
            </w:tcBorders>
            <w:vAlign w:val="center"/>
            <w:hideMark/>
          </w:tcPr>
          <w:p w:rsidR="00A845E9" w:rsidRPr="00D84E8B" w:rsidRDefault="00A845E9" w:rsidP="00B930E2">
            <w:pPr>
              <w:jc w:val="center"/>
              <w:rPr>
                <w:b/>
                <w:color w:val="000000"/>
                <w:sz w:val="16"/>
                <w:szCs w:val="16"/>
                <w:lang w:eastAsia="en-US"/>
              </w:rPr>
            </w:pPr>
            <w:r w:rsidRPr="00D84E8B">
              <w:rPr>
                <w:b/>
                <w:color w:val="000000"/>
                <w:sz w:val="16"/>
                <w:szCs w:val="16"/>
              </w:rPr>
              <w:t>Показатель</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D84E8B" w:rsidRDefault="00A845E9" w:rsidP="00B930E2">
            <w:pPr>
              <w:jc w:val="center"/>
              <w:rPr>
                <w:b/>
                <w:sz w:val="16"/>
                <w:szCs w:val="16"/>
                <w:lang w:eastAsia="en-US"/>
              </w:rPr>
            </w:pPr>
            <w:r w:rsidRPr="00D84E8B">
              <w:rPr>
                <w:b/>
                <w:sz w:val="16"/>
                <w:szCs w:val="16"/>
              </w:rPr>
              <w:t>Обязательные требования</w:t>
            </w:r>
          </w:p>
        </w:tc>
        <w:tc>
          <w:tcPr>
            <w:tcW w:w="14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D84E8B" w:rsidRDefault="00A845E9" w:rsidP="00B930E2">
            <w:pPr>
              <w:jc w:val="center"/>
              <w:rPr>
                <w:b/>
                <w:sz w:val="16"/>
                <w:szCs w:val="16"/>
                <w:lang w:eastAsia="ru-RU"/>
              </w:rPr>
            </w:pPr>
            <w:r w:rsidRPr="00D84E8B">
              <w:rPr>
                <w:b/>
                <w:sz w:val="16"/>
                <w:szCs w:val="16"/>
                <w:lang w:eastAsia="ru-RU"/>
              </w:rPr>
              <w:t>Общество с ограниченной ответственностью «ПРАЙД»,</w:t>
            </w:r>
          </w:p>
          <w:p w:rsidR="00A845E9" w:rsidRPr="00D84E8B" w:rsidRDefault="00A845E9" w:rsidP="00B930E2">
            <w:pPr>
              <w:jc w:val="center"/>
              <w:rPr>
                <w:b/>
                <w:sz w:val="16"/>
                <w:szCs w:val="16"/>
                <w:lang w:eastAsia="ru-RU"/>
              </w:rPr>
            </w:pPr>
            <w:r w:rsidRPr="00D84E8B">
              <w:rPr>
                <w:b/>
                <w:sz w:val="16"/>
                <w:szCs w:val="16"/>
                <w:lang w:eastAsia="ru-RU"/>
              </w:rPr>
              <w:t xml:space="preserve">г. </w:t>
            </w:r>
            <w:proofErr w:type="spellStart"/>
            <w:r w:rsidRPr="00D84E8B">
              <w:rPr>
                <w:b/>
                <w:sz w:val="16"/>
                <w:szCs w:val="16"/>
                <w:lang w:eastAsia="ru-RU"/>
              </w:rPr>
              <w:t>Югорск</w:t>
            </w:r>
            <w:proofErr w:type="spellEnd"/>
          </w:p>
        </w:tc>
      </w:tr>
      <w:tr w:rsidR="00A845E9" w:rsidRPr="00F97E94" w:rsidTr="00B930E2">
        <w:trPr>
          <w:trHeight w:val="330"/>
        </w:trPr>
        <w:tc>
          <w:tcPr>
            <w:tcW w:w="1908" w:type="pct"/>
            <w:gridSpan w:val="2"/>
            <w:tcBorders>
              <w:top w:val="single" w:sz="4" w:space="0" w:color="auto"/>
              <w:left w:val="single" w:sz="4" w:space="0" w:color="auto"/>
              <w:bottom w:val="single" w:sz="4" w:space="0" w:color="auto"/>
              <w:right w:val="single" w:sz="4" w:space="0" w:color="auto"/>
            </w:tcBorders>
            <w:vAlign w:val="center"/>
          </w:tcPr>
          <w:p w:rsidR="00A845E9" w:rsidRPr="00D84E8B" w:rsidRDefault="00A845E9" w:rsidP="00B930E2">
            <w:pPr>
              <w:jc w:val="both"/>
              <w:rPr>
                <w:color w:val="000000"/>
                <w:sz w:val="16"/>
                <w:szCs w:val="16"/>
                <w:lang w:eastAsia="en-US"/>
              </w:rPr>
            </w:pPr>
            <w:r w:rsidRPr="00D84E8B">
              <w:rPr>
                <w:color w:val="000000"/>
                <w:sz w:val="16"/>
                <w:szCs w:val="16"/>
              </w:rPr>
              <w:t xml:space="preserve">1.Непроведение ликвидации участника </w:t>
            </w:r>
            <w:r w:rsidRPr="00D84E8B">
              <w:rPr>
                <w:bCs/>
                <w:color w:val="000000"/>
                <w:sz w:val="16"/>
                <w:szCs w:val="16"/>
              </w:rPr>
              <w:t>закупки -</w:t>
            </w:r>
            <w:r w:rsidRPr="00D84E8B">
              <w:rPr>
                <w:color w:val="000000"/>
                <w:sz w:val="16"/>
                <w:szCs w:val="16"/>
              </w:rPr>
              <w:t xml:space="preserve"> юридического лица и отсутствие решения арбитражного суда о признании участника </w:t>
            </w:r>
            <w:r w:rsidRPr="00D84E8B">
              <w:rPr>
                <w:bCs/>
                <w:color w:val="000000"/>
                <w:sz w:val="16"/>
                <w:szCs w:val="16"/>
              </w:rPr>
              <w:t>закупки</w:t>
            </w:r>
            <w:r w:rsidRPr="00D84E8B">
              <w:rPr>
                <w:color w:val="000000"/>
                <w:sz w:val="16"/>
                <w:szCs w:val="16"/>
              </w:rPr>
              <w:t xml:space="preserve"> - юридического лица, индивидуального предпринимателя </w:t>
            </w:r>
            <w:r w:rsidRPr="00D84E8B">
              <w:rPr>
                <w:bCs/>
                <w:color w:val="000000"/>
                <w:sz w:val="16"/>
                <w:szCs w:val="16"/>
              </w:rPr>
              <w:t>несостоятельным (</w:t>
            </w:r>
            <w:r w:rsidRPr="00D84E8B">
              <w:rPr>
                <w:color w:val="000000"/>
                <w:sz w:val="16"/>
                <w:szCs w:val="16"/>
              </w:rPr>
              <w:t>банкротом</w:t>
            </w:r>
            <w:r w:rsidRPr="00D84E8B">
              <w:rPr>
                <w:bCs/>
                <w:color w:val="000000"/>
                <w:sz w:val="16"/>
                <w:szCs w:val="16"/>
              </w:rPr>
              <w:t>)</w:t>
            </w:r>
            <w:r w:rsidRPr="00D84E8B">
              <w:rPr>
                <w:color w:val="000000"/>
                <w:sz w:val="16"/>
                <w:szCs w:val="16"/>
              </w:rPr>
              <w:t xml:space="preserve"> и об открытии конкурсного производства.</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D84E8B" w:rsidRDefault="00A845E9" w:rsidP="00B930E2">
            <w:pPr>
              <w:jc w:val="center"/>
              <w:rPr>
                <w:sz w:val="16"/>
                <w:szCs w:val="16"/>
                <w:lang w:eastAsia="en-US"/>
              </w:rPr>
            </w:pPr>
            <w:r w:rsidRPr="00D84E8B">
              <w:rPr>
                <w:sz w:val="16"/>
                <w:szCs w:val="16"/>
              </w:rPr>
              <w:t>декларация</w:t>
            </w:r>
          </w:p>
        </w:tc>
        <w:tc>
          <w:tcPr>
            <w:tcW w:w="14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D84E8B" w:rsidRDefault="00A845E9" w:rsidP="00B930E2">
            <w:pPr>
              <w:snapToGrid w:val="0"/>
              <w:jc w:val="center"/>
              <w:rPr>
                <w:color w:val="000000"/>
                <w:sz w:val="16"/>
                <w:szCs w:val="16"/>
              </w:rPr>
            </w:pPr>
            <w:r w:rsidRPr="00D84E8B">
              <w:rPr>
                <w:color w:val="000000"/>
                <w:sz w:val="16"/>
                <w:szCs w:val="16"/>
              </w:rPr>
              <w:t xml:space="preserve">информация </w:t>
            </w:r>
          </w:p>
          <w:p w:rsidR="00A845E9" w:rsidRPr="00D84E8B" w:rsidRDefault="00A845E9" w:rsidP="00B930E2">
            <w:pPr>
              <w:jc w:val="center"/>
              <w:rPr>
                <w:color w:val="000000"/>
                <w:sz w:val="16"/>
                <w:szCs w:val="16"/>
                <w:lang w:eastAsia="ru-RU"/>
              </w:rPr>
            </w:pPr>
            <w:r w:rsidRPr="00D84E8B">
              <w:rPr>
                <w:color w:val="000000"/>
                <w:sz w:val="16"/>
                <w:szCs w:val="16"/>
              </w:rPr>
              <w:t>продекларирована</w:t>
            </w:r>
          </w:p>
        </w:tc>
      </w:tr>
      <w:tr w:rsidR="00A845E9" w:rsidRPr="00F97E94" w:rsidTr="00B930E2">
        <w:trPr>
          <w:trHeight w:val="330"/>
        </w:trPr>
        <w:tc>
          <w:tcPr>
            <w:tcW w:w="1908" w:type="pct"/>
            <w:gridSpan w:val="2"/>
            <w:tcBorders>
              <w:top w:val="nil"/>
              <w:left w:val="single" w:sz="4" w:space="0" w:color="auto"/>
              <w:bottom w:val="single" w:sz="4" w:space="0" w:color="auto"/>
              <w:right w:val="single" w:sz="4" w:space="0" w:color="auto"/>
            </w:tcBorders>
            <w:vAlign w:val="center"/>
          </w:tcPr>
          <w:p w:rsidR="00A845E9" w:rsidRPr="00D84E8B" w:rsidRDefault="00A845E9" w:rsidP="00B930E2">
            <w:pPr>
              <w:jc w:val="both"/>
              <w:rPr>
                <w:sz w:val="16"/>
                <w:szCs w:val="16"/>
              </w:rPr>
            </w:pPr>
            <w:r w:rsidRPr="00D84E8B">
              <w:rPr>
                <w:color w:val="000000"/>
                <w:sz w:val="16"/>
                <w:szCs w:val="16"/>
              </w:rPr>
              <w:t>2.</w:t>
            </w:r>
            <w:r w:rsidRPr="00D84E8B">
              <w:rPr>
                <w:sz w:val="16"/>
                <w:szCs w:val="16"/>
              </w:rPr>
              <w:t xml:space="preserve">Неприостановление деятельности участника </w:t>
            </w:r>
            <w:r w:rsidRPr="00D84E8B">
              <w:rPr>
                <w:bCs/>
                <w:sz w:val="16"/>
                <w:szCs w:val="16"/>
              </w:rPr>
              <w:t>закупки</w:t>
            </w:r>
            <w:r w:rsidRPr="00D84E8B">
              <w:rPr>
                <w:sz w:val="16"/>
                <w:szCs w:val="16"/>
              </w:rPr>
              <w:t xml:space="preserve"> в порядке, </w:t>
            </w:r>
            <w:r w:rsidRPr="00D84E8B">
              <w:rPr>
                <w:bCs/>
                <w:sz w:val="16"/>
                <w:szCs w:val="16"/>
              </w:rPr>
              <w:t>установленном</w:t>
            </w:r>
            <w:r w:rsidRPr="00D84E8B">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643" w:type="pct"/>
            <w:tcBorders>
              <w:top w:val="nil"/>
              <w:left w:val="single" w:sz="4" w:space="0" w:color="auto"/>
              <w:bottom w:val="single" w:sz="4" w:space="0" w:color="auto"/>
              <w:right w:val="single" w:sz="4" w:space="0" w:color="auto"/>
            </w:tcBorders>
            <w:shd w:val="clear" w:color="auto" w:fill="FFFFFF"/>
            <w:vAlign w:val="center"/>
            <w:hideMark/>
          </w:tcPr>
          <w:p w:rsidR="00A845E9" w:rsidRPr="00D84E8B" w:rsidRDefault="00A845E9" w:rsidP="00B930E2">
            <w:pPr>
              <w:jc w:val="center"/>
              <w:rPr>
                <w:sz w:val="16"/>
                <w:szCs w:val="16"/>
                <w:lang w:eastAsia="en-US"/>
              </w:rPr>
            </w:pPr>
            <w:r w:rsidRPr="00D84E8B">
              <w:rPr>
                <w:sz w:val="16"/>
                <w:szCs w:val="16"/>
              </w:rPr>
              <w:t>декларация</w:t>
            </w:r>
          </w:p>
        </w:tc>
        <w:tc>
          <w:tcPr>
            <w:tcW w:w="1449" w:type="pct"/>
            <w:tcBorders>
              <w:top w:val="nil"/>
              <w:left w:val="single" w:sz="4" w:space="0" w:color="auto"/>
              <w:bottom w:val="single" w:sz="4" w:space="0" w:color="auto"/>
              <w:right w:val="single" w:sz="4" w:space="0" w:color="auto"/>
            </w:tcBorders>
            <w:shd w:val="clear" w:color="auto" w:fill="FFFFFF"/>
            <w:vAlign w:val="center"/>
            <w:hideMark/>
          </w:tcPr>
          <w:p w:rsidR="00A845E9" w:rsidRPr="00D84E8B" w:rsidRDefault="00A845E9" w:rsidP="00B930E2">
            <w:pPr>
              <w:snapToGrid w:val="0"/>
              <w:jc w:val="center"/>
              <w:rPr>
                <w:color w:val="000000"/>
                <w:sz w:val="16"/>
                <w:szCs w:val="16"/>
              </w:rPr>
            </w:pPr>
            <w:r w:rsidRPr="00D84E8B">
              <w:rPr>
                <w:color w:val="000000"/>
                <w:sz w:val="16"/>
                <w:szCs w:val="16"/>
              </w:rPr>
              <w:t xml:space="preserve">информация </w:t>
            </w:r>
          </w:p>
          <w:p w:rsidR="00A845E9" w:rsidRPr="00D84E8B" w:rsidRDefault="00A845E9" w:rsidP="00B930E2">
            <w:pPr>
              <w:jc w:val="center"/>
              <w:rPr>
                <w:color w:val="000000"/>
                <w:sz w:val="16"/>
                <w:szCs w:val="16"/>
                <w:lang w:eastAsia="ru-RU"/>
              </w:rPr>
            </w:pPr>
            <w:r w:rsidRPr="00D84E8B">
              <w:rPr>
                <w:color w:val="000000"/>
                <w:sz w:val="16"/>
                <w:szCs w:val="16"/>
              </w:rPr>
              <w:t>продекларирована</w:t>
            </w:r>
          </w:p>
        </w:tc>
      </w:tr>
      <w:tr w:rsidR="00A845E9" w:rsidRPr="00F97E94" w:rsidTr="00B930E2">
        <w:trPr>
          <w:trHeight w:val="330"/>
        </w:trPr>
        <w:tc>
          <w:tcPr>
            <w:tcW w:w="1908" w:type="pct"/>
            <w:gridSpan w:val="2"/>
            <w:tcBorders>
              <w:top w:val="single" w:sz="4" w:space="0" w:color="auto"/>
              <w:left w:val="single" w:sz="4" w:space="0" w:color="auto"/>
              <w:bottom w:val="single" w:sz="4" w:space="0" w:color="auto"/>
              <w:right w:val="single" w:sz="4" w:space="0" w:color="auto"/>
            </w:tcBorders>
            <w:vAlign w:val="center"/>
          </w:tcPr>
          <w:p w:rsidR="00A845E9" w:rsidRPr="00D84E8B" w:rsidRDefault="00A845E9" w:rsidP="00B930E2">
            <w:pPr>
              <w:jc w:val="both"/>
              <w:rPr>
                <w:sz w:val="16"/>
                <w:szCs w:val="16"/>
              </w:rPr>
            </w:pPr>
            <w:r w:rsidRPr="00D84E8B">
              <w:rPr>
                <w:color w:val="000000"/>
                <w:sz w:val="16"/>
                <w:szCs w:val="16"/>
              </w:rPr>
              <w:t xml:space="preserve">3. </w:t>
            </w:r>
            <w:proofErr w:type="gramStart"/>
            <w:r w:rsidRPr="00D84E8B">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4E8B">
              <w:rPr>
                <w:color w:val="000000"/>
                <w:sz w:val="16"/>
                <w:szCs w:val="16"/>
              </w:rPr>
              <w:t xml:space="preserve"> </w:t>
            </w:r>
            <w:proofErr w:type="gramStart"/>
            <w:r w:rsidRPr="00D84E8B">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84E8B">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4E8B">
              <w:rPr>
                <w:color w:val="000000"/>
                <w:sz w:val="16"/>
                <w:szCs w:val="16"/>
              </w:rPr>
              <w:t>указанных</w:t>
            </w:r>
            <w:proofErr w:type="gramEnd"/>
            <w:r w:rsidRPr="00D84E8B">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tcPr>
          <w:p w:rsidR="00A845E9" w:rsidRPr="00D84E8B" w:rsidRDefault="00A845E9" w:rsidP="00B930E2">
            <w:pPr>
              <w:jc w:val="center"/>
              <w:rPr>
                <w:sz w:val="16"/>
                <w:szCs w:val="16"/>
                <w:lang w:eastAsia="en-US"/>
              </w:rPr>
            </w:pPr>
          </w:p>
          <w:p w:rsidR="00A845E9" w:rsidRPr="00D84E8B" w:rsidRDefault="00A845E9" w:rsidP="00B930E2">
            <w:pPr>
              <w:jc w:val="center"/>
              <w:rPr>
                <w:sz w:val="16"/>
                <w:szCs w:val="16"/>
                <w:lang w:eastAsia="en-US"/>
              </w:rPr>
            </w:pPr>
            <w:r w:rsidRPr="00D84E8B">
              <w:rPr>
                <w:sz w:val="16"/>
                <w:szCs w:val="16"/>
              </w:rPr>
              <w:t>декларация</w:t>
            </w:r>
          </w:p>
        </w:tc>
        <w:tc>
          <w:tcPr>
            <w:tcW w:w="1449" w:type="pct"/>
            <w:tcBorders>
              <w:top w:val="single" w:sz="4" w:space="0" w:color="auto"/>
              <w:left w:val="single" w:sz="4" w:space="0" w:color="auto"/>
              <w:bottom w:val="single" w:sz="4" w:space="0" w:color="auto"/>
              <w:right w:val="single" w:sz="4" w:space="0" w:color="auto"/>
            </w:tcBorders>
            <w:shd w:val="clear" w:color="auto" w:fill="FFFFFF"/>
            <w:vAlign w:val="center"/>
          </w:tcPr>
          <w:p w:rsidR="00A845E9" w:rsidRPr="00D84E8B" w:rsidRDefault="00A845E9" w:rsidP="00B930E2">
            <w:pPr>
              <w:snapToGrid w:val="0"/>
              <w:jc w:val="center"/>
              <w:rPr>
                <w:color w:val="000000"/>
                <w:sz w:val="16"/>
                <w:szCs w:val="16"/>
                <w:lang w:eastAsia="en-US"/>
              </w:rPr>
            </w:pPr>
          </w:p>
          <w:p w:rsidR="00A845E9" w:rsidRPr="00D84E8B" w:rsidRDefault="00A845E9" w:rsidP="00B930E2">
            <w:pPr>
              <w:snapToGrid w:val="0"/>
              <w:jc w:val="center"/>
              <w:rPr>
                <w:color w:val="000000"/>
                <w:sz w:val="16"/>
                <w:szCs w:val="16"/>
              </w:rPr>
            </w:pPr>
          </w:p>
          <w:p w:rsidR="00A845E9" w:rsidRPr="00D84E8B" w:rsidRDefault="00A845E9" w:rsidP="00B930E2">
            <w:pPr>
              <w:snapToGrid w:val="0"/>
              <w:jc w:val="center"/>
              <w:rPr>
                <w:color w:val="000000"/>
                <w:sz w:val="16"/>
                <w:szCs w:val="16"/>
              </w:rPr>
            </w:pPr>
            <w:r w:rsidRPr="00D84E8B">
              <w:rPr>
                <w:color w:val="000000"/>
                <w:sz w:val="16"/>
                <w:szCs w:val="16"/>
              </w:rPr>
              <w:t>информация</w:t>
            </w:r>
          </w:p>
          <w:p w:rsidR="00A845E9" w:rsidRPr="00D84E8B" w:rsidRDefault="00A845E9" w:rsidP="00B930E2">
            <w:pPr>
              <w:jc w:val="center"/>
              <w:rPr>
                <w:color w:val="FF0000"/>
                <w:sz w:val="16"/>
                <w:szCs w:val="16"/>
              </w:rPr>
            </w:pPr>
            <w:r w:rsidRPr="00D84E8B">
              <w:rPr>
                <w:color w:val="000000"/>
                <w:sz w:val="16"/>
                <w:szCs w:val="16"/>
              </w:rPr>
              <w:t>продекларирована</w:t>
            </w:r>
          </w:p>
        </w:tc>
      </w:tr>
      <w:tr w:rsidR="00A845E9" w:rsidRPr="00F97E94" w:rsidTr="00B930E2">
        <w:trPr>
          <w:trHeight w:val="330"/>
        </w:trPr>
        <w:tc>
          <w:tcPr>
            <w:tcW w:w="1908" w:type="pct"/>
            <w:gridSpan w:val="2"/>
            <w:tcBorders>
              <w:top w:val="single" w:sz="4" w:space="0" w:color="auto"/>
              <w:left w:val="single" w:sz="4" w:space="0" w:color="auto"/>
              <w:bottom w:val="single" w:sz="4" w:space="0" w:color="auto"/>
              <w:right w:val="single" w:sz="4" w:space="0" w:color="auto"/>
            </w:tcBorders>
            <w:vAlign w:val="center"/>
          </w:tcPr>
          <w:p w:rsidR="00A845E9" w:rsidRPr="00D84E8B" w:rsidRDefault="00A845E9" w:rsidP="00B930E2">
            <w:pPr>
              <w:jc w:val="both"/>
              <w:rPr>
                <w:sz w:val="16"/>
                <w:szCs w:val="16"/>
              </w:rPr>
            </w:pPr>
            <w:r w:rsidRPr="00D84E8B">
              <w:rPr>
                <w:color w:val="000000"/>
                <w:sz w:val="16"/>
                <w:szCs w:val="16"/>
              </w:rPr>
              <w:t xml:space="preserve">4. </w:t>
            </w:r>
            <w:proofErr w:type="gramStart"/>
            <w:r w:rsidRPr="00D84E8B">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84E8B">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D84E8B" w:rsidRDefault="00A845E9" w:rsidP="00B930E2">
            <w:pPr>
              <w:jc w:val="center"/>
              <w:rPr>
                <w:sz w:val="16"/>
                <w:szCs w:val="16"/>
                <w:lang w:eastAsia="en-US"/>
              </w:rPr>
            </w:pPr>
            <w:r w:rsidRPr="00D84E8B">
              <w:rPr>
                <w:sz w:val="16"/>
                <w:szCs w:val="16"/>
              </w:rPr>
              <w:t>декларация</w:t>
            </w:r>
          </w:p>
        </w:tc>
        <w:tc>
          <w:tcPr>
            <w:tcW w:w="14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D84E8B" w:rsidRDefault="00A845E9" w:rsidP="00B930E2">
            <w:pPr>
              <w:snapToGrid w:val="0"/>
              <w:jc w:val="center"/>
              <w:rPr>
                <w:color w:val="000000"/>
                <w:sz w:val="16"/>
                <w:szCs w:val="16"/>
              </w:rPr>
            </w:pPr>
            <w:r w:rsidRPr="00D84E8B">
              <w:rPr>
                <w:color w:val="000000"/>
                <w:sz w:val="16"/>
                <w:szCs w:val="16"/>
              </w:rPr>
              <w:t xml:space="preserve">информация </w:t>
            </w:r>
          </w:p>
          <w:p w:rsidR="00A845E9" w:rsidRPr="00D84E8B" w:rsidRDefault="00A845E9" w:rsidP="00B930E2">
            <w:pPr>
              <w:jc w:val="center"/>
              <w:rPr>
                <w:color w:val="FF0000"/>
                <w:sz w:val="16"/>
                <w:szCs w:val="16"/>
              </w:rPr>
            </w:pPr>
            <w:r w:rsidRPr="00D84E8B">
              <w:rPr>
                <w:color w:val="000000"/>
                <w:sz w:val="16"/>
                <w:szCs w:val="16"/>
              </w:rPr>
              <w:t>продекларирована</w:t>
            </w:r>
          </w:p>
        </w:tc>
      </w:tr>
      <w:tr w:rsidR="00A845E9" w:rsidRPr="00F97E94" w:rsidTr="00B930E2">
        <w:trPr>
          <w:trHeight w:val="330"/>
        </w:trPr>
        <w:tc>
          <w:tcPr>
            <w:tcW w:w="1908" w:type="pct"/>
            <w:gridSpan w:val="2"/>
            <w:tcBorders>
              <w:top w:val="single" w:sz="4" w:space="0" w:color="auto"/>
              <w:left w:val="single" w:sz="4" w:space="0" w:color="auto"/>
              <w:bottom w:val="single" w:sz="4" w:space="0" w:color="auto"/>
              <w:right w:val="single" w:sz="4" w:space="0" w:color="auto"/>
            </w:tcBorders>
            <w:vAlign w:val="center"/>
          </w:tcPr>
          <w:p w:rsidR="00A845E9" w:rsidRPr="00D84E8B" w:rsidRDefault="00A845E9" w:rsidP="00B930E2">
            <w:pPr>
              <w:jc w:val="both"/>
              <w:rPr>
                <w:color w:val="000000"/>
                <w:sz w:val="16"/>
                <w:szCs w:val="16"/>
                <w:lang w:eastAsia="en-US"/>
              </w:rPr>
            </w:pPr>
            <w:r w:rsidRPr="00D84E8B">
              <w:rPr>
                <w:color w:val="000000"/>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tcPr>
          <w:p w:rsidR="00A845E9" w:rsidRPr="00D84E8B" w:rsidRDefault="00A845E9" w:rsidP="00B930E2">
            <w:pPr>
              <w:jc w:val="center"/>
              <w:rPr>
                <w:sz w:val="16"/>
                <w:szCs w:val="16"/>
                <w:lang w:eastAsia="en-US"/>
              </w:rPr>
            </w:pPr>
            <w:r w:rsidRPr="00D84E8B">
              <w:rPr>
                <w:sz w:val="16"/>
                <w:szCs w:val="16"/>
              </w:rPr>
              <w:t>декларация</w:t>
            </w:r>
          </w:p>
        </w:tc>
        <w:tc>
          <w:tcPr>
            <w:tcW w:w="1449" w:type="pct"/>
            <w:tcBorders>
              <w:top w:val="single" w:sz="4" w:space="0" w:color="auto"/>
              <w:left w:val="single" w:sz="4" w:space="0" w:color="auto"/>
              <w:bottom w:val="single" w:sz="4" w:space="0" w:color="auto"/>
              <w:right w:val="single" w:sz="4" w:space="0" w:color="auto"/>
            </w:tcBorders>
            <w:shd w:val="clear" w:color="auto" w:fill="FFFFFF"/>
            <w:vAlign w:val="center"/>
          </w:tcPr>
          <w:p w:rsidR="00A845E9" w:rsidRPr="00D84E8B" w:rsidRDefault="00A845E9" w:rsidP="00B930E2">
            <w:pPr>
              <w:snapToGrid w:val="0"/>
              <w:jc w:val="center"/>
              <w:rPr>
                <w:color w:val="000000"/>
                <w:sz w:val="16"/>
                <w:szCs w:val="16"/>
              </w:rPr>
            </w:pPr>
            <w:r w:rsidRPr="00D84E8B">
              <w:rPr>
                <w:color w:val="000000"/>
                <w:sz w:val="16"/>
                <w:szCs w:val="16"/>
              </w:rPr>
              <w:t>информация</w:t>
            </w:r>
          </w:p>
          <w:p w:rsidR="00A845E9" w:rsidRPr="00D84E8B" w:rsidRDefault="00A845E9" w:rsidP="00B930E2">
            <w:pPr>
              <w:jc w:val="center"/>
              <w:rPr>
                <w:color w:val="FF0000"/>
                <w:sz w:val="16"/>
                <w:szCs w:val="16"/>
              </w:rPr>
            </w:pPr>
            <w:r w:rsidRPr="00D84E8B">
              <w:rPr>
                <w:color w:val="000000"/>
                <w:sz w:val="16"/>
                <w:szCs w:val="16"/>
              </w:rPr>
              <w:t>продекларирована</w:t>
            </w:r>
          </w:p>
        </w:tc>
      </w:tr>
      <w:tr w:rsidR="00A845E9" w:rsidRPr="00F97E94" w:rsidTr="00B930E2">
        <w:trPr>
          <w:trHeight w:val="330"/>
        </w:trPr>
        <w:tc>
          <w:tcPr>
            <w:tcW w:w="1908" w:type="pct"/>
            <w:gridSpan w:val="2"/>
            <w:tcBorders>
              <w:top w:val="single" w:sz="4" w:space="0" w:color="auto"/>
              <w:left w:val="single" w:sz="4" w:space="0" w:color="auto"/>
              <w:bottom w:val="single" w:sz="4" w:space="0" w:color="auto"/>
              <w:right w:val="single" w:sz="4" w:space="0" w:color="auto"/>
            </w:tcBorders>
            <w:vAlign w:val="center"/>
            <w:hideMark/>
          </w:tcPr>
          <w:p w:rsidR="00A845E9" w:rsidRPr="00D84E8B" w:rsidRDefault="00A845E9" w:rsidP="00B930E2">
            <w:pPr>
              <w:jc w:val="both"/>
              <w:rPr>
                <w:color w:val="000000"/>
                <w:sz w:val="16"/>
                <w:szCs w:val="16"/>
                <w:lang w:eastAsia="en-US"/>
              </w:rPr>
            </w:pPr>
            <w:r w:rsidRPr="00D84E8B">
              <w:rPr>
                <w:color w:val="000000"/>
                <w:sz w:val="16"/>
                <w:szCs w:val="16"/>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Pr="00D84E8B">
              <w:rPr>
                <w:color w:val="000000"/>
                <w:sz w:val="16"/>
                <w:szCs w:val="16"/>
              </w:rPr>
              <w:lastRenderedPageBreak/>
              <w:t>финансирование проката или показа национального фильма;</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tcPr>
          <w:p w:rsidR="00A845E9" w:rsidRPr="00D84E8B" w:rsidRDefault="00A845E9" w:rsidP="00B930E2">
            <w:pPr>
              <w:jc w:val="center"/>
              <w:rPr>
                <w:sz w:val="16"/>
                <w:szCs w:val="16"/>
                <w:lang w:eastAsia="en-US"/>
              </w:rPr>
            </w:pPr>
            <w:r w:rsidRPr="00D84E8B">
              <w:rPr>
                <w:sz w:val="16"/>
                <w:szCs w:val="16"/>
              </w:rPr>
              <w:lastRenderedPageBreak/>
              <w:t>декларация</w:t>
            </w:r>
          </w:p>
        </w:tc>
        <w:tc>
          <w:tcPr>
            <w:tcW w:w="1449" w:type="pct"/>
            <w:tcBorders>
              <w:top w:val="single" w:sz="4" w:space="0" w:color="auto"/>
              <w:left w:val="single" w:sz="4" w:space="0" w:color="auto"/>
              <w:bottom w:val="single" w:sz="4" w:space="0" w:color="auto"/>
              <w:right w:val="single" w:sz="4" w:space="0" w:color="auto"/>
            </w:tcBorders>
            <w:shd w:val="clear" w:color="auto" w:fill="FFFFFF"/>
            <w:vAlign w:val="center"/>
          </w:tcPr>
          <w:p w:rsidR="00A845E9" w:rsidRPr="00D84E8B" w:rsidRDefault="00A845E9" w:rsidP="00B930E2">
            <w:pPr>
              <w:snapToGrid w:val="0"/>
              <w:jc w:val="center"/>
              <w:rPr>
                <w:color w:val="000000"/>
                <w:sz w:val="16"/>
                <w:szCs w:val="16"/>
              </w:rPr>
            </w:pPr>
            <w:r w:rsidRPr="00D84E8B">
              <w:rPr>
                <w:color w:val="000000"/>
                <w:sz w:val="16"/>
                <w:szCs w:val="16"/>
              </w:rPr>
              <w:t xml:space="preserve">информация </w:t>
            </w:r>
          </w:p>
          <w:p w:rsidR="00A845E9" w:rsidRPr="00D84E8B" w:rsidRDefault="00A845E9" w:rsidP="00B930E2">
            <w:pPr>
              <w:jc w:val="center"/>
              <w:rPr>
                <w:color w:val="FF0000"/>
                <w:sz w:val="16"/>
                <w:szCs w:val="16"/>
              </w:rPr>
            </w:pPr>
            <w:r w:rsidRPr="00D84E8B">
              <w:rPr>
                <w:color w:val="000000"/>
                <w:sz w:val="16"/>
                <w:szCs w:val="16"/>
              </w:rPr>
              <w:t>продекларирована</w:t>
            </w:r>
          </w:p>
        </w:tc>
      </w:tr>
      <w:tr w:rsidR="00A845E9" w:rsidRPr="00F97E94" w:rsidTr="00B930E2">
        <w:trPr>
          <w:trHeight w:val="409"/>
        </w:trPr>
        <w:tc>
          <w:tcPr>
            <w:tcW w:w="1908" w:type="pct"/>
            <w:gridSpan w:val="2"/>
            <w:tcBorders>
              <w:top w:val="single" w:sz="4" w:space="0" w:color="auto"/>
              <w:left w:val="single" w:sz="4" w:space="0" w:color="auto"/>
              <w:bottom w:val="single" w:sz="4" w:space="0" w:color="auto"/>
              <w:right w:val="single" w:sz="4" w:space="0" w:color="auto"/>
            </w:tcBorders>
            <w:hideMark/>
          </w:tcPr>
          <w:p w:rsidR="00A845E9" w:rsidRPr="00D84E8B" w:rsidRDefault="00A845E9" w:rsidP="00B930E2">
            <w:pPr>
              <w:ind w:left="34"/>
              <w:jc w:val="both"/>
              <w:rPr>
                <w:color w:val="000000"/>
                <w:sz w:val="16"/>
                <w:szCs w:val="16"/>
                <w:lang w:eastAsia="en-US"/>
              </w:rPr>
            </w:pPr>
            <w:r w:rsidRPr="00D84E8B">
              <w:rPr>
                <w:color w:val="000000"/>
                <w:sz w:val="16"/>
                <w:szCs w:val="16"/>
              </w:rPr>
              <w:lastRenderedPageBreak/>
              <w:t xml:space="preserve">7. </w:t>
            </w:r>
            <w:proofErr w:type="gramStart"/>
            <w:r w:rsidRPr="00D84E8B">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84E8B">
              <w:rPr>
                <w:color w:val="000000"/>
                <w:sz w:val="16"/>
                <w:szCs w:val="16"/>
              </w:rPr>
              <w:t xml:space="preserve"> </w:t>
            </w:r>
            <w:proofErr w:type="gramStart"/>
            <w:r w:rsidRPr="00D84E8B">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84E8B">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D84E8B" w:rsidRDefault="00A845E9" w:rsidP="00B930E2">
            <w:pPr>
              <w:snapToGrid w:val="0"/>
              <w:jc w:val="center"/>
              <w:rPr>
                <w:color w:val="000000"/>
                <w:sz w:val="16"/>
                <w:szCs w:val="16"/>
                <w:lang w:eastAsia="en-US"/>
              </w:rPr>
            </w:pPr>
            <w:r w:rsidRPr="00D84E8B">
              <w:rPr>
                <w:color w:val="000000"/>
                <w:sz w:val="16"/>
                <w:szCs w:val="16"/>
              </w:rPr>
              <w:t>декларация</w:t>
            </w:r>
          </w:p>
        </w:tc>
        <w:tc>
          <w:tcPr>
            <w:tcW w:w="14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D84E8B" w:rsidRDefault="00A845E9" w:rsidP="00B930E2">
            <w:pPr>
              <w:snapToGrid w:val="0"/>
              <w:jc w:val="center"/>
              <w:rPr>
                <w:color w:val="000000"/>
                <w:sz w:val="16"/>
                <w:szCs w:val="16"/>
              </w:rPr>
            </w:pPr>
            <w:r w:rsidRPr="00D84E8B">
              <w:rPr>
                <w:color w:val="000000"/>
                <w:sz w:val="16"/>
                <w:szCs w:val="16"/>
              </w:rPr>
              <w:t xml:space="preserve">Информация </w:t>
            </w:r>
          </w:p>
          <w:p w:rsidR="00A845E9" w:rsidRPr="00D84E8B" w:rsidRDefault="00A845E9" w:rsidP="00B930E2">
            <w:pPr>
              <w:snapToGrid w:val="0"/>
              <w:jc w:val="center"/>
              <w:rPr>
                <w:color w:val="000000"/>
                <w:sz w:val="16"/>
                <w:szCs w:val="16"/>
                <w:lang w:eastAsia="en-US"/>
              </w:rPr>
            </w:pPr>
            <w:r w:rsidRPr="00D84E8B">
              <w:rPr>
                <w:color w:val="000000"/>
                <w:sz w:val="16"/>
                <w:szCs w:val="16"/>
              </w:rPr>
              <w:t>продекларирована</w:t>
            </w:r>
          </w:p>
        </w:tc>
      </w:tr>
      <w:tr w:rsidR="00A845E9" w:rsidRPr="00F97E94" w:rsidTr="00D84E8B">
        <w:trPr>
          <w:trHeight w:val="2197"/>
        </w:trPr>
        <w:tc>
          <w:tcPr>
            <w:tcW w:w="1908" w:type="pct"/>
            <w:gridSpan w:val="2"/>
            <w:tcBorders>
              <w:top w:val="single" w:sz="4" w:space="0" w:color="auto"/>
              <w:left w:val="single" w:sz="4" w:space="0" w:color="auto"/>
              <w:bottom w:val="single" w:sz="4" w:space="0" w:color="auto"/>
              <w:right w:val="single" w:sz="4" w:space="0" w:color="auto"/>
            </w:tcBorders>
          </w:tcPr>
          <w:p w:rsidR="00A845E9" w:rsidRPr="00D84E8B" w:rsidRDefault="00A845E9" w:rsidP="00B930E2">
            <w:pPr>
              <w:jc w:val="both"/>
              <w:rPr>
                <w:sz w:val="14"/>
                <w:szCs w:val="14"/>
              </w:rPr>
            </w:pPr>
            <w:r w:rsidRPr="00D84E8B">
              <w:rPr>
                <w:sz w:val="14"/>
                <w:szCs w:val="14"/>
              </w:rPr>
              <w:t>8. Наличие опыта исполнения (с учетом правопреемства) одного контракта (договора) на выполнение соответствующих работ строительных, группа по ОКПД</w:t>
            </w:r>
            <w:proofErr w:type="gramStart"/>
            <w:r w:rsidRPr="00D84E8B">
              <w:rPr>
                <w:sz w:val="14"/>
                <w:szCs w:val="14"/>
              </w:rPr>
              <w:t>2</w:t>
            </w:r>
            <w:proofErr w:type="gramEnd"/>
            <w:r w:rsidRPr="00D84E8B">
              <w:rPr>
                <w:sz w:val="14"/>
                <w:szCs w:val="14"/>
              </w:rPr>
              <w:t xml:space="preserve"> 42.11 (работы по строительству, реконструкции и капитальному ремонту объектов, не являющихся объектами капитального строительства) за последние 3 года до даты подачи заявки на участие в закупке. 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w:t>
            </w:r>
            <w:proofErr w:type="gramStart"/>
            <w:r w:rsidRPr="00D84E8B">
              <w:rPr>
                <w:sz w:val="14"/>
                <w:szCs w:val="14"/>
              </w:rPr>
              <w:t>право</w:t>
            </w:r>
            <w:proofErr w:type="gramEnd"/>
            <w:r w:rsidRPr="00D84E8B">
              <w:rPr>
                <w:sz w:val="14"/>
                <w:szCs w:val="14"/>
              </w:rPr>
              <w:t xml:space="preserve"> заключить который проводится закупка. </w:t>
            </w:r>
          </w:p>
          <w:p w:rsidR="00A845E9" w:rsidRPr="00D84E8B" w:rsidRDefault="00A845E9" w:rsidP="00B930E2">
            <w:pPr>
              <w:jc w:val="both"/>
              <w:rPr>
                <w:sz w:val="14"/>
                <w:szCs w:val="14"/>
              </w:rPr>
            </w:pPr>
          </w:p>
        </w:tc>
        <w:tc>
          <w:tcPr>
            <w:tcW w:w="1643" w:type="pct"/>
            <w:tcBorders>
              <w:top w:val="single" w:sz="4" w:space="0" w:color="auto"/>
              <w:left w:val="single" w:sz="4" w:space="0" w:color="auto"/>
              <w:bottom w:val="single" w:sz="4" w:space="0" w:color="auto"/>
              <w:right w:val="single" w:sz="4" w:space="0" w:color="auto"/>
            </w:tcBorders>
            <w:shd w:val="clear" w:color="auto" w:fill="FFFFFF"/>
          </w:tcPr>
          <w:p w:rsidR="00A845E9" w:rsidRPr="00D84E8B" w:rsidRDefault="00A845E9" w:rsidP="00B930E2">
            <w:pPr>
              <w:pStyle w:val="ad"/>
              <w:rPr>
                <w:rFonts w:ascii="Times New Roman" w:hAnsi="Times New Roman" w:cs="Times New Roman"/>
                <w:kern w:val="1"/>
                <w:sz w:val="14"/>
                <w:szCs w:val="14"/>
                <w:lang w:eastAsia="ar-SA"/>
              </w:rPr>
            </w:pPr>
            <w:r w:rsidRPr="00D84E8B">
              <w:rPr>
                <w:rFonts w:ascii="Times New Roman" w:hAnsi="Times New Roman" w:cs="Times New Roman"/>
                <w:kern w:val="1"/>
                <w:sz w:val="14"/>
                <w:szCs w:val="14"/>
                <w:lang w:eastAsia="ar-SA"/>
              </w:rPr>
              <w:t>1. Копия исполненного контракта (договора);</w:t>
            </w:r>
          </w:p>
          <w:p w:rsidR="00A845E9" w:rsidRPr="00D84E8B" w:rsidRDefault="00A845E9" w:rsidP="00B930E2">
            <w:pPr>
              <w:pStyle w:val="ad"/>
              <w:rPr>
                <w:rFonts w:ascii="Times New Roman" w:hAnsi="Times New Roman" w:cs="Times New Roman"/>
                <w:kern w:val="1"/>
                <w:sz w:val="14"/>
                <w:szCs w:val="14"/>
                <w:lang w:eastAsia="ar-SA"/>
              </w:rPr>
            </w:pPr>
            <w:r w:rsidRPr="00D84E8B">
              <w:rPr>
                <w:rFonts w:ascii="Times New Roman" w:hAnsi="Times New Roman" w:cs="Times New Roman"/>
                <w:kern w:val="1"/>
                <w:sz w:val="14"/>
                <w:szCs w:val="14"/>
                <w:lang w:eastAsia="ar-SA"/>
              </w:rPr>
              <w:t xml:space="preserve">2. </w:t>
            </w:r>
            <w:proofErr w:type="gramStart"/>
            <w:r w:rsidRPr="00D84E8B">
              <w:rPr>
                <w:rFonts w:ascii="Times New Roman" w:hAnsi="Times New Roman" w:cs="Times New Roman"/>
                <w:kern w:val="1"/>
                <w:sz w:val="14"/>
                <w:szCs w:val="14"/>
                <w:lang w:eastAsia="ar-SA"/>
              </w:rPr>
              <w:t xml:space="preserve">Копия акта (актов) выполненных работ, содержащего (содержащих) все обязательные реквизиты, установленные </w:t>
            </w:r>
            <w:hyperlink r:id="rId11" w:history="1">
              <w:r w:rsidRPr="00D84E8B">
                <w:rPr>
                  <w:kern w:val="1"/>
                  <w:sz w:val="14"/>
                  <w:szCs w:val="14"/>
                  <w:lang w:eastAsia="ar-SA"/>
                </w:rPr>
                <w:t>частью 2 статьи 9</w:t>
              </w:r>
            </w:hyperlink>
            <w:r w:rsidRPr="00D84E8B">
              <w:rPr>
                <w:rFonts w:ascii="Times New Roman" w:hAnsi="Times New Roman" w:cs="Times New Roman"/>
                <w:kern w:val="1"/>
                <w:sz w:val="14"/>
                <w:szCs w:val="14"/>
                <w:lang w:eastAsia="ar-SA"/>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D84E8B">
              <w:rPr>
                <w:rFonts w:ascii="Times New Roman" w:hAnsi="Times New Roman" w:cs="Times New Roman"/>
                <w:kern w:val="1"/>
                <w:sz w:val="14"/>
                <w:szCs w:val="14"/>
                <w:lang w:eastAsia="ar-SA"/>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A845E9" w:rsidRPr="00D84E8B" w:rsidRDefault="00A845E9" w:rsidP="00B930E2">
            <w:pPr>
              <w:widowControl w:val="0"/>
              <w:autoSpaceDE w:val="0"/>
              <w:autoSpaceDN w:val="0"/>
              <w:adjustRightInd w:val="0"/>
              <w:jc w:val="both"/>
              <w:rPr>
                <w:sz w:val="14"/>
                <w:szCs w:val="14"/>
              </w:rPr>
            </w:pPr>
            <w:r w:rsidRPr="00D84E8B">
              <w:rPr>
                <w:sz w:val="14"/>
                <w:szCs w:val="14"/>
              </w:rPr>
              <w:t xml:space="preserve">3.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2" w:history="1">
              <w:r w:rsidRPr="00D84E8B">
                <w:rPr>
                  <w:sz w:val="14"/>
                  <w:szCs w:val="14"/>
                </w:rPr>
                <w:t>градостроительным законодательством</w:t>
              </w:r>
            </w:hyperlink>
            <w:r w:rsidRPr="00D84E8B">
              <w:rPr>
                <w:sz w:val="14"/>
                <w:szCs w:val="14"/>
              </w:rPr>
              <w:t xml:space="preserve">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tc>
        <w:tc>
          <w:tcPr>
            <w:tcW w:w="1449" w:type="pct"/>
            <w:tcBorders>
              <w:top w:val="single" w:sz="4" w:space="0" w:color="auto"/>
              <w:left w:val="single" w:sz="4" w:space="0" w:color="auto"/>
              <w:bottom w:val="single" w:sz="4" w:space="0" w:color="auto"/>
              <w:right w:val="single" w:sz="4" w:space="0" w:color="auto"/>
            </w:tcBorders>
            <w:shd w:val="clear" w:color="auto" w:fill="FFFFFF"/>
            <w:vAlign w:val="center"/>
          </w:tcPr>
          <w:p w:rsidR="00A845E9" w:rsidRPr="00D84E8B" w:rsidRDefault="00A845E9" w:rsidP="00B930E2">
            <w:pPr>
              <w:snapToGrid w:val="0"/>
              <w:jc w:val="center"/>
              <w:rPr>
                <w:color w:val="000000"/>
                <w:sz w:val="14"/>
                <w:szCs w:val="14"/>
              </w:rPr>
            </w:pPr>
            <w:r w:rsidRPr="00D84E8B">
              <w:rPr>
                <w:color w:val="000000"/>
                <w:sz w:val="14"/>
                <w:szCs w:val="14"/>
              </w:rPr>
              <w:t>документы</w:t>
            </w:r>
          </w:p>
          <w:p w:rsidR="00A845E9" w:rsidRPr="00D84E8B" w:rsidRDefault="00A845E9" w:rsidP="00B930E2">
            <w:pPr>
              <w:suppressAutoHyphens w:val="0"/>
              <w:autoSpaceDE w:val="0"/>
              <w:autoSpaceDN w:val="0"/>
              <w:adjustRightInd w:val="0"/>
              <w:ind w:left="40" w:right="26"/>
              <w:jc w:val="center"/>
              <w:rPr>
                <w:sz w:val="14"/>
                <w:szCs w:val="14"/>
              </w:rPr>
            </w:pPr>
            <w:r w:rsidRPr="00D84E8B">
              <w:rPr>
                <w:color w:val="000000"/>
                <w:sz w:val="14"/>
                <w:szCs w:val="14"/>
              </w:rPr>
              <w:t>предоставлены</w:t>
            </w:r>
          </w:p>
        </w:tc>
      </w:tr>
      <w:tr w:rsidR="00A845E9" w:rsidRPr="00F97E94" w:rsidTr="00D84E8B">
        <w:trPr>
          <w:trHeight w:val="2538"/>
        </w:trPr>
        <w:tc>
          <w:tcPr>
            <w:tcW w:w="1908" w:type="pct"/>
            <w:gridSpan w:val="2"/>
            <w:tcBorders>
              <w:top w:val="single" w:sz="4" w:space="0" w:color="auto"/>
              <w:left w:val="single" w:sz="4" w:space="0" w:color="auto"/>
              <w:bottom w:val="single" w:sz="4" w:space="0" w:color="auto"/>
              <w:right w:val="single" w:sz="4" w:space="0" w:color="auto"/>
            </w:tcBorders>
          </w:tcPr>
          <w:p w:rsidR="00A845E9" w:rsidRPr="00D84E8B" w:rsidRDefault="00A845E9" w:rsidP="00B930E2">
            <w:pPr>
              <w:jc w:val="both"/>
              <w:rPr>
                <w:color w:val="000000"/>
                <w:sz w:val="14"/>
                <w:szCs w:val="14"/>
              </w:rPr>
            </w:pPr>
            <w:r w:rsidRPr="00D84E8B">
              <w:rPr>
                <w:color w:val="000000"/>
                <w:sz w:val="14"/>
                <w:szCs w:val="14"/>
              </w:rPr>
              <w:t xml:space="preserve">9. </w:t>
            </w:r>
            <w:r w:rsidRPr="00D84E8B">
              <w:rPr>
                <w:sz w:val="14"/>
                <w:szCs w:val="14"/>
              </w:rPr>
              <w:t xml:space="preserve">Соответствие требованиям, </w:t>
            </w:r>
            <w:r w:rsidRPr="00D84E8B">
              <w:rPr>
                <w:bCs/>
                <w:sz w:val="14"/>
                <w:szCs w:val="14"/>
              </w:rPr>
              <w:t>установленным</w:t>
            </w:r>
            <w:r w:rsidRPr="00D84E8B">
              <w:rPr>
                <w:sz w:val="14"/>
                <w:szCs w:val="1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84E8B">
              <w:rPr>
                <w:bCs/>
                <w:sz w:val="14"/>
                <w:szCs w:val="14"/>
              </w:rPr>
              <w:t>ом</w:t>
            </w:r>
            <w:r w:rsidRPr="00D84E8B">
              <w:rPr>
                <w:sz w:val="14"/>
                <w:szCs w:val="14"/>
              </w:rPr>
              <w:t xml:space="preserve"> закупки</w:t>
            </w:r>
          </w:p>
        </w:tc>
        <w:tc>
          <w:tcPr>
            <w:tcW w:w="1643" w:type="pct"/>
            <w:tcBorders>
              <w:top w:val="single" w:sz="4" w:space="0" w:color="auto"/>
              <w:left w:val="single" w:sz="4" w:space="0" w:color="auto"/>
              <w:bottom w:val="single" w:sz="4" w:space="0" w:color="auto"/>
              <w:right w:val="single" w:sz="4" w:space="0" w:color="auto"/>
            </w:tcBorders>
            <w:shd w:val="clear" w:color="auto" w:fill="FFFFFF"/>
          </w:tcPr>
          <w:p w:rsidR="00A845E9" w:rsidRPr="00D84E8B" w:rsidRDefault="00A845E9" w:rsidP="00B930E2">
            <w:pPr>
              <w:suppressAutoHyphens w:val="0"/>
              <w:autoSpaceDE w:val="0"/>
              <w:autoSpaceDN w:val="0"/>
              <w:adjustRightInd w:val="0"/>
              <w:ind w:left="40" w:right="-30"/>
              <w:jc w:val="both"/>
              <w:rPr>
                <w:sz w:val="14"/>
                <w:szCs w:val="14"/>
              </w:rPr>
            </w:pPr>
            <w:r w:rsidRPr="00D84E8B">
              <w:rPr>
                <w:sz w:val="14"/>
                <w:szCs w:val="14"/>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A845E9" w:rsidRPr="00D84E8B" w:rsidRDefault="00A845E9" w:rsidP="00B930E2">
            <w:pPr>
              <w:widowControl w:val="0"/>
              <w:autoSpaceDE w:val="0"/>
              <w:autoSpaceDN w:val="0"/>
              <w:adjustRightInd w:val="0"/>
              <w:ind w:left="40" w:right="-30"/>
              <w:jc w:val="both"/>
              <w:rPr>
                <w:sz w:val="14"/>
                <w:szCs w:val="14"/>
              </w:rPr>
            </w:pPr>
            <w:r w:rsidRPr="00D84E8B">
              <w:rPr>
                <w:sz w:val="14"/>
                <w:szCs w:val="14"/>
              </w:rPr>
              <w:t xml:space="preserve">20.2. Устройство сетей электроснабжения напряжением до 35 </w:t>
            </w:r>
            <w:proofErr w:type="spellStart"/>
            <w:r w:rsidRPr="00D84E8B">
              <w:rPr>
                <w:sz w:val="14"/>
                <w:szCs w:val="14"/>
              </w:rPr>
              <w:t>кВ</w:t>
            </w:r>
            <w:proofErr w:type="spellEnd"/>
            <w:r w:rsidRPr="00D84E8B">
              <w:rPr>
                <w:sz w:val="14"/>
                <w:szCs w:val="14"/>
              </w:rPr>
              <w:t xml:space="preserve"> включительно;</w:t>
            </w:r>
          </w:p>
          <w:p w:rsidR="00A845E9" w:rsidRPr="00D84E8B" w:rsidRDefault="00A845E9" w:rsidP="00B930E2">
            <w:pPr>
              <w:widowControl w:val="0"/>
              <w:autoSpaceDE w:val="0"/>
              <w:autoSpaceDN w:val="0"/>
              <w:adjustRightInd w:val="0"/>
              <w:ind w:left="40" w:right="-30"/>
              <w:jc w:val="both"/>
              <w:rPr>
                <w:sz w:val="14"/>
                <w:szCs w:val="14"/>
              </w:rPr>
            </w:pPr>
            <w:r w:rsidRPr="00D84E8B">
              <w:rPr>
                <w:sz w:val="14"/>
                <w:szCs w:val="14"/>
              </w:rPr>
              <w:t>20.12. Установка распределительных устройств, коммутационной аппаратуры, устройств защиты;</w:t>
            </w:r>
          </w:p>
          <w:p w:rsidR="00A845E9" w:rsidRPr="00D84E8B" w:rsidRDefault="00A845E9" w:rsidP="00B930E2">
            <w:pPr>
              <w:widowControl w:val="0"/>
              <w:autoSpaceDE w:val="0"/>
              <w:autoSpaceDN w:val="0"/>
              <w:adjustRightInd w:val="0"/>
              <w:ind w:left="40" w:right="-30"/>
              <w:jc w:val="both"/>
              <w:rPr>
                <w:sz w:val="14"/>
                <w:szCs w:val="14"/>
              </w:rPr>
            </w:pPr>
            <w:r w:rsidRPr="00D84E8B">
              <w:rPr>
                <w:sz w:val="14"/>
                <w:szCs w:val="14"/>
              </w:rPr>
              <w:t>25.4. Устройства покрытий автомобильных дорог, в том числе укрепляемых вяжущими материалами;</w:t>
            </w:r>
          </w:p>
          <w:p w:rsidR="00A845E9" w:rsidRPr="00D84E8B" w:rsidRDefault="00A845E9" w:rsidP="00B930E2">
            <w:pPr>
              <w:widowControl w:val="0"/>
              <w:autoSpaceDE w:val="0"/>
              <w:autoSpaceDN w:val="0"/>
              <w:adjustRightInd w:val="0"/>
              <w:ind w:left="40" w:right="-30"/>
              <w:jc w:val="both"/>
              <w:rPr>
                <w:sz w:val="14"/>
                <w:szCs w:val="14"/>
              </w:rPr>
            </w:pPr>
            <w:r w:rsidRPr="00D84E8B">
              <w:rPr>
                <w:sz w:val="14"/>
                <w:szCs w:val="14"/>
              </w:rPr>
              <w:t>25.6. Устройство дренажных, водосборных, водопропускных, водосбросных устройств;</w:t>
            </w:r>
          </w:p>
          <w:p w:rsidR="00A845E9" w:rsidRPr="00D84E8B" w:rsidRDefault="00A845E9" w:rsidP="00B930E2">
            <w:pPr>
              <w:widowControl w:val="0"/>
              <w:autoSpaceDE w:val="0"/>
              <w:autoSpaceDN w:val="0"/>
              <w:adjustRightInd w:val="0"/>
              <w:ind w:left="40" w:right="-30"/>
              <w:jc w:val="both"/>
              <w:rPr>
                <w:sz w:val="14"/>
                <w:szCs w:val="14"/>
              </w:rPr>
            </w:pPr>
            <w:r w:rsidRPr="00D84E8B">
              <w:rPr>
                <w:sz w:val="14"/>
                <w:szCs w:val="14"/>
              </w:rPr>
              <w:t xml:space="preserve">25.7. Устройство защитных ограждений и элементов </w:t>
            </w:r>
            <w:proofErr w:type="gramStart"/>
            <w:r w:rsidRPr="00D84E8B">
              <w:rPr>
                <w:sz w:val="14"/>
                <w:szCs w:val="14"/>
              </w:rPr>
              <w:t>обустройства</w:t>
            </w:r>
            <w:proofErr w:type="gramEnd"/>
            <w:r w:rsidRPr="00D84E8B">
              <w:rPr>
                <w:sz w:val="14"/>
                <w:szCs w:val="14"/>
              </w:rPr>
              <w:t xml:space="preserve"> автомобильных дорог;</w:t>
            </w:r>
          </w:p>
          <w:p w:rsidR="00A845E9" w:rsidRPr="00D84E8B" w:rsidRDefault="00A845E9" w:rsidP="00B930E2">
            <w:pPr>
              <w:autoSpaceDE w:val="0"/>
              <w:autoSpaceDN w:val="0"/>
              <w:adjustRightInd w:val="0"/>
              <w:ind w:left="40" w:right="-30"/>
              <w:jc w:val="both"/>
              <w:rPr>
                <w:sz w:val="14"/>
                <w:szCs w:val="14"/>
              </w:rPr>
            </w:pPr>
            <w:r w:rsidRPr="00D84E8B">
              <w:rPr>
                <w:sz w:val="14"/>
                <w:szCs w:val="14"/>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33.2.1. Автомобильные дороги и объекты инфраструктуры автомобильного транспорта.</w:t>
            </w:r>
          </w:p>
        </w:tc>
        <w:tc>
          <w:tcPr>
            <w:tcW w:w="1449" w:type="pct"/>
            <w:tcBorders>
              <w:top w:val="single" w:sz="4" w:space="0" w:color="auto"/>
              <w:left w:val="single" w:sz="4" w:space="0" w:color="auto"/>
              <w:bottom w:val="single" w:sz="4" w:space="0" w:color="auto"/>
              <w:right w:val="single" w:sz="4" w:space="0" w:color="auto"/>
            </w:tcBorders>
            <w:shd w:val="clear" w:color="auto" w:fill="FFFFFF"/>
          </w:tcPr>
          <w:p w:rsidR="00A845E9" w:rsidRPr="00D84E8B" w:rsidRDefault="00A845E9" w:rsidP="00B930E2">
            <w:pPr>
              <w:widowControl w:val="0"/>
              <w:autoSpaceDE w:val="0"/>
              <w:autoSpaceDN w:val="0"/>
              <w:adjustRightInd w:val="0"/>
              <w:ind w:left="40"/>
              <w:jc w:val="both"/>
              <w:rPr>
                <w:sz w:val="14"/>
                <w:szCs w:val="14"/>
              </w:rPr>
            </w:pPr>
            <w:r w:rsidRPr="00D84E8B">
              <w:rPr>
                <w:sz w:val="14"/>
                <w:szCs w:val="14"/>
              </w:rPr>
              <w:t xml:space="preserve">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29.12.2016г. № С-161-86-0234-86-291216 на следующие виды работ: </w:t>
            </w:r>
          </w:p>
          <w:p w:rsidR="00A845E9" w:rsidRPr="00D84E8B" w:rsidRDefault="00A845E9" w:rsidP="00B930E2">
            <w:pPr>
              <w:widowControl w:val="0"/>
              <w:autoSpaceDE w:val="0"/>
              <w:autoSpaceDN w:val="0"/>
              <w:adjustRightInd w:val="0"/>
              <w:ind w:left="40" w:right="-30"/>
              <w:jc w:val="both"/>
              <w:rPr>
                <w:sz w:val="14"/>
                <w:szCs w:val="14"/>
              </w:rPr>
            </w:pPr>
            <w:r w:rsidRPr="00D84E8B">
              <w:rPr>
                <w:sz w:val="14"/>
                <w:szCs w:val="14"/>
              </w:rPr>
              <w:t>20.12. Установка распределительных устройств, коммутационной аппаратуры, устройств защиты;</w:t>
            </w:r>
          </w:p>
          <w:p w:rsidR="00A845E9" w:rsidRPr="00D84E8B" w:rsidRDefault="00A845E9" w:rsidP="00B930E2">
            <w:pPr>
              <w:widowControl w:val="0"/>
              <w:autoSpaceDE w:val="0"/>
              <w:autoSpaceDN w:val="0"/>
              <w:adjustRightInd w:val="0"/>
              <w:ind w:left="40" w:right="-30"/>
              <w:jc w:val="both"/>
              <w:rPr>
                <w:sz w:val="14"/>
                <w:szCs w:val="14"/>
              </w:rPr>
            </w:pPr>
            <w:r w:rsidRPr="00D84E8B">
              <w:rPr>
                <w:sz w:val="14"/>
                <w:szCs w:val="14"/>
              </w:rPr>
              <w:t>25.4. Устройства покрытий автомобильных дорог, в том числе укрепляемых вяжущими материалами;</w:t>
            </w:r>
          </w:p>
          <w:p w:rsidR="00A845E9" w:rsidRPr="00D84E8B" w:rsidRDefault="00A845E9" w:rsidP="00B930E2">
            <w:pPr>
              <w:widowControl w:val="0"/>
              <w:autoSpaceDE w:val="0"/>
              <w:autoSpaceDN w:val="0"/>
              <w:adjustRightInd w:val="0"/>
              <w:ind w:left="40" w:right="-30"/>
              <w:jc w:val="both"/>
              <w:rPr>
                <w:sz w:val="14"/>
                <w:szCs w:val="14"/>
              </w:rPr>
            </w:pPr>
            <w:r w:rsidRPr="00D84E8B">
              <w:rPr>
                <w:sz w:val="14"/>
                <w:szCs w:val="14"/>
              </w:rPr>
              <w:t>25.6. Устройство дренажных, водосборных, водопропускных, водосбросных устройств;</w:t>
            </w:r>
          </w:p>
          <w:p w:rsidR="00A845E9" w:rsidRPr="00D84E8B" w:rsidRDefault="00A845E9" w:rsidP="00B930E2">
            <w:pPr>
              <w:widowControl w:val="0"/>
              <w:autoSpaceDE w:val="0"/>
              <w:autoSpaceDN w:val="0"/>
              <w:adjustRightInd w:val="0"/>
              <w:ind w:left="40" w:right="-30"/>
              <w:jc w:val="both"/>
              <w:rPr>
                <w:sz w:val="14"/>
                <w:szCs w:val="14"/>
              </w:rPr>
            </w:pPr>
            <w:r w:rsidRPr="00D84E8B">
              <w:rPr>
                <w:sz w:val="14"/>
                <w:szCs w:val="14"/>
              </w:rPr>
              <w:t xml:space="preserve">25.7. Устройство защитных ограждений и элементов </w:t>
            </w:r>
            <w:proofErr w:type="gramStart"/>
            <w:r w:rsidRPr="00D84E8B">
              <w:rPr>
                <w:sz w:val="14"/>
                <w:szCs w:val="14"/>
              </w:rPr>
              <w:t>обустройства</w:t>
            </w:r>
            <w:proofErr w:type="gramEnd"/>
            <w:r w:rsidRPr="00D84E8B">
              <w:rPr>
                <w:sz w:val="14"/>
                <w:szCs w:val="14"/>
              </w:rPr>
              <w:t xml:space="preserve"> автомобильных дорог;</w:t>
            </w:r>
          </w:p>
          <w:p w:rsidR="00A845E9" w:rsidRPr="00D84E8B" w:rsidRDefault="00A845E9" w:rsidP="00B930E2">
            <w:pPr>
              <w:widowControl w:val="0"/>
              <w:autoSpaceDE w:val="0"/>
              <w:autoSpaceDN w:val="0"/>
              <w:adjustRightInd w:val="0"/>
              <w:ind w:left="40" w:right="26"/>
              <w:jc w:val="both"/>
              <w:rPr>
                <w:sz w:val="14"/>
                <w:szCs w:val="14"/>
              </w:rPr>
            </w:pPr>
            <w:r w:rsidRPr="00D84E8B">
              <w:rPr>
                <w:sz w:val="14"/>
                <w:szCs w:val="14"/>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33.2.1. Автомобильные дороги и объекты инфраструктуры автомобильного транспорта.</w:t>
            </w:r>
          </w:p>
        </w:tc>
      </w:tr>
      <w:tr w:rsidR="00A845E9" w:rsidRPr="00F97E94" w:rsidTr="00B930E2">
        <w:trPr>
          <w:trHeight w:val="330"/>
        </w:trPr>
        <w:tc>
          <w:tcPr>
            <w:tcW w:w="1908" w:type="pct"/>
            <w:gridSpan w:val="2"/>
            <w:tcBorders>
              <w:top w:val="single" w:sz="4" w:space="0" w:color="auto"/>
              <w:left w:val="single" w:sz="4" w:space="0" w:color="auto"/>
              <w:bottom w:val="single" w:sz="4" w:space="0" w:color="auto"/>
              <w:right w:val="single" w:sz="4" w:space="0" w:color="auto"/>
            </w:tcBorders>
            <w:vAlign w:val="center"/>
          </w:tcPr>
          <w:p w:rsidR="00A845E9" w:rsidRDefault="00A845E9" w:rsidP="00B930E2">
            <w:pPr>
              <w:jc w:val="both"/>
              <w:rPr>
                <w:bCs/>
                <w:sz w:val="18"/>
                <w:szCs w:val="18"/>
              </w:rPr>
            </w:pPr>
            <w:r>
              <w:rPr>
                <w:color w:val="000000"/>
                <w:sz w:val="18"/>
                <w:szCs w:val="18"/>
              </w:rPr>
              <w:t>10</w:t>
            </w:r>
            <w:r w:rsidRPr="00F97E94">
              <w:rPr>
                <w:color w:val="000000"/>
                <w:sz w:val="18"/>
                <w:szCs w:val="18"/>
              </w:rPr>
              <w:t xml:space="preserve">. </w:t>
            </w:r>
            <w:r w:rsidRPr="00F97E94">
              <w:rPr>
                <w:sz w:val="18"/>
                <w:szCs w:val="18"/>
              </w:rPr>
              <w:t xml:space="preserve">Отсутствие в реестре недобросовестных поставщиков сведений об участнике </w:t>
            </w:r>
            <w:r w:rsidRPr="00F97E94">
              <w:rPr>
                <w:bCs/>
                <w:sz w:val="18"/>
                <w:szCs w:val="18"/>
              </w:rPr>
              <w:t>закупки – юридическом лице</w:t>
            </w:r>
            <w:r w:rsidRPr="00F97E94">
              <w:rPr>
                <w:sz w:val="18"/>
                <w:szCs w:val="18"/>
              </w:rPr>
              <w:t xml:space="preserve">, </w:t>
            </w:r>
            <w:r w:rsidRPr="00F97E94">
              <w:rPr>
                <w:bCs/>
                <w:sz w:val="18"/>
                <w:szCs w:val="18"/>
              </w:rPr>
              <w:t>в том числе</w:t>
            </w:r>
            <w:r w:rsidRPr="00F97E94">
              <w:rPr>
                <w:sz w:val="18"/>
                <w:szCs w:val="18"/>
              </w:rPr>
              <w:t xml:space="preserve"> сведений об учредителях, </w:t>
            </w:r>
            <w:r w:rsidRPr="00F97E94">
              <w:rPr>
                <w:bCs/>
                <w:sz w:val="18"/>
                <w:szCs w:val="18"/>
              </w:rPr>
              <w:t>о</w:t>
            </w:r>
            <w:r w:rsidRPr="00F97E94">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97E94">
              <w:rPr>
                <w:bCs/>
                <w:sz w:val="18"/>
                <w:szCs w:val="18"/>
              </w:rPr>
              <w:t>закупки – для юридического лица.</w:t>
            </w:r>
          </w:p>
          <w:p w:rsidR="00A845E9" w:rsidRPr="00F97E94" w:rsidRDefault="00A845E9" w:rsidP="00B930E2">
            <w:pPr>
              <w:jc w:val="both"/>
              <w:rPr>
                <w:sz w:val="18"/>
                <w:szCs w:val="18"/>
              </w:rPr>
            </w:pP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tcPr>
          <w:p w:rsidR="00A845E9" w:rsidRPr="00F97E94" w:rsidRDefault="00A845E9" w:rsidP="00B930E2">
            <w:pPr>
              <w:jc w:val="center"/>
              <w:rPr>
                <w:sz w:val="18"/>
                <w:szCs w:val="18"/>
                <w:lang w:eastAsia="en-US"/>
              </w:rPr>
            </w:pPr>
            <w:r w:rsidRPr="00F97E94">
              <w:rPr>
                <w:color w:val="000000"/>
                <w:sz w:val="18"/>
                <w:szCs w:val="18"/>
              </w:rPr>
              <w:t>отсутствие</w:t>
            </w:r>
          </w:p>
        </w:tc>
        <w:tc>
          <w:tcPr>
            <w:tcW w:w="1449" w:type="pct"/>
            <w:tcBorders>
              <w:top w:val="single" w:sz="4" w:space="0" w:color="auto"/>
              <w:left w:val="single" w:sz="4" w:space="0" w:color="auto"/>
              <w:bottom w:val="single" w:sz="4" w:space="0" w:color="auto"/>
              <w:right w:val="single" w:sz="4" w:space="0" w:color="auto"/>
            </w:tcBorders>
            <w:shd w:val="clear" w:color="auto" w:fill="FFFFFF"/>
            <w:vAlign w:val="center"/>
          </w:tcPr>
          <w:p w:rsidR="00A845E9" w:rsidRPr="00F97E94" w:rsidRDefault="00A845E9" w:rsidP="00B930E2">
            <w:pPr>
              <w:snapToGrid w:val="0"/>
              <w:jc w:val="center"/>
              <w:rPr>
                <w:color w:val="000000"/>
                <w:sz w:val="18"/>
                <w:szCs w:val="18"/>
              </w:rPr>
            </w:pPr>
            <w:r w:rsidRPr="00F97E94">
              <w:rPr>
                <w:color w:val="000000"/>
                <w:sz w:val="18"/>
                <w:szCs w:val="18"/>
              </w:rPr>
              <w:t>информация</w:t>
            </w:r>
          </w:p>
          <w:p w:rsidR="00A845E9" w:rsidRPr="00F97E94" w:rsidRDefault="00A845E9" w:rsidP="00B930E2">
            <w:pPr>
              <w:jc w:val="center"/>
              <w:rPr>
                <w:color w:val="FF0000"/>
                <w:sz w:val="18"/>
                <w:szCs w:val="18"/>
              </w:rPr>
            </w:pPr>
            <w:r w:rsidRPr="00F97E94">
              <w:rPr>
                <w:color w:val="000000"/>
                <w:sz w:val="18"/>
                <w:szCs w:val="18"/>
              </w:rPr>
              <w:t>отсутствует</w:t>
            </w:r>
          </w:p>
        </w:tc>
      </w:tr>
      <w:tr w:rsidR="00A845E9" w:rsidRPr="00F97E94" w:rsidTr="00B930E2">
        <w:trPr>
          <w:trHeight w:val="330"/>
        </w:trPr>
        <w:tc>
          <w:tcPr>
            <w:tcW w:w="1908" w:type="pct"/>
            <w:gridSpan w:val="2"/>
            <w:tcBorders>
              <w:top w:val="single" w:sz="4" w:space="0" w:color="auto"/>
              <w:left w:val="single" w:sz="4" w:space="0" w:color="auto"/>
              <w:bottom w:val="single" w:sz="4" w:space="0" w:color="auto"/>
              <w:right w:val="single" w:sz="4" w:space="0" w:color="auto"/>
            </w:tcBorders>
            <w:hideMark/>
          </w:tcPr>
          <w:p w:rsidR="00A845E9" w:rsidRPr="00F97E94" w:rsidRDefault="00A845E9" w:rsidP="00B930E2">
            <w:pPr>
              <w:tabs>
                <w:tab w:val="left" w:pos="114"/>
              </w:tabs>
              <w:snapToGrid w:val="0"/>
              <w:ind w:right="113"/>
              <w:jc w:val="both"/>
              <w:rPr>
                <w:color w:val="000000"/>
                <w:sz w:val="18"/>
                <w:szCs w:val="18"/>
              </w:rPr>
            </w:pPr>
            <w:r w:rsidRPr="00F97E94">
              <w:rPr>
                <w:color w:val="000000"/>
                <w:sz w:val="18"/>
                <w:szCs w:val="18"/>
              </w:rPr>
              <w:t>12. Принадлежность участника  закупки к офшорным компаниям</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F97E94" w:rsidRDefault="00A845E9" w:rsidP="00B930E2">
            <w:pPr>
              <w:jc w:val="center"/>
              <w:rPr>
                <w:color w:val="000000"/>
                <w:sz w:val="18"/>
                <w:szCs w:val="18"/>
              </w:rPr>
            </w:pPr>
            <w:r w:rsidRPr="00F97E94">
              <w:rPr>
                <w:color w:val="000000"/>
                <w:sz w:val="18"/>
                <w:szCs w:val="18"/>
              </w:rPr>
              <w:t>непринадлежность</w:t>
            </w:r>
          </w:p>
        </w:tc>
        <w:tc>
          <w:tcPr>
            <w:tcW w:w="14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F97E94" w:rsidRDefault="00A845E9" w:rsidP="00B930E2">
            <w:pPr>
              <w:snapToGrid w:val="0"/>
              <w:jc w:val="center"/>
              <w:rPr>
                <w:color w:val="000000"/>
                <w:sz w:val="18"/>
                <w:szCs w:val="18"/>
              </w:rPr>
            </w:pPr>
            <w:r w:rsidRPr="00F97E94">
              <w:rPr>
                <w:color w:val="000000"/>
                <w:sz w:val="18"/>
                <w:szCs w:val="18"/>
              </w:rPr>
              <w:t>не принадлежит</w:t>
            </w:r>
          </w:p>
        </w:tc>
      </w:tr>
      <w:tr w:rsidR="00A845E9" w:rsidRPr="00F97E94" w:rsidTr="00B930E2">
        <w:trPr>
          <w:trHeight w:val="330"/>
        </w:trPr>
        <w:tc>
          <w:tcPr>
            <w:tcW w:w="1908" w:type="pct"/>
            <w:gridSpan w:val="2"/>
            <w:tcBorders>
              <w:top w:val="single" w:sz="4" w:space="0" w:color="auto"/>
              <w:left w:val="single" w:sz="4" w:space="0" w:color="auto"/>
              <w:bottom w:val="single" w:sz="4" w:space="0" w:color="auto"/>
              <w:right w:val="single" w:sz="4" w:space="0" w:color="auto"/>
            </w:tcBorders>
            <w:vAlign w:val="center"/>
            <w:hideMark/>
          </w:tcPr>
          <w:p w:rsidR="00A845E9" w:rsidRPr="00F97E94" w:rsidRDefault="00A845E9" w:rsidP="00B930E2">
            <w:pPr>
              <w:rPr>
                <w:sz w:val="18"/>
                <w:szCs w:val="18"/>
              </w:rPr>
            </w:pPr>
            <w:r w:rsidRPr="00F97E94">
              <w:rPr>
                <w:color w:val="000000"/>
                <w:sz w:val="18"/>
                <w:szCs w:val="18"/>
              </w:rPr>
              <w:lastRenderedPageBreak/>
              <w:t>13. Объем предоставленных документов и  сведений для участия в аукционе</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F97E94" w:rsidRDefault="00A845E9" w:rsidP="00B930E2">
            <w:pPr>
              <w:jc w:val="center"/>
              <w:rPr>
                <w:sz w:val="18"/>
                <w:szCs w:val="18"/>
                <w:lang w:eastAsia="en-US"/>
              </w:rPr>
            </w:pPr>
            <w:r w:rsidRPr="00F97E94">
              <w:rPr>
                <w:color w:val="000000"/>
                <w:sz w:val="18"/>
                <w:szCs w:val="18"/>
              </w:rPr>
              <w:t>в  объеме, указанном  в  документации  об  аукционе</w:t>
            </w:r>
          </w:p>
        </w:tc>
        <w:tc>
          <w:tcPr>
            <w:tcW w:w="14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45E9" w:rsidRPr="00F97E94" w:rsidRDefault="00A845E9" w:rsidP="00B930E2">
            <w:pPr>
              <w:jc w:val="center"/>
              <w:rPr>
                <w:color w:val="000000"/>
                <w:sz w:val="18"/>
                <w:szCs w:val="18"/>
              </w:rPr>
            </w:pPr>
            <w:r w:rsidRPr="00F97E94">
              <w:rPr>
                <w:color w:val="000000"/>
                <w:sz w:val="18"/>
                <w:szCs w:val="18"/>
              </w:rPr>
              <w:t>в полном  объеме</w:t>
            </w:r>
          </w:p>
        </w:tc>
      </w:tr>
      <w:tr w:rsidR="00A845E9" w:rsidRPr="00F97E94" w:rsidTr="00B930E2">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845E9" w:rsidRPr="00F97E94" w:rsidRDefault="00A845E9" w:rsidP="00B930E2">
            <w:pPr>
              <w:rPr>
                <w:sz w:val="18"/>
                <w:szCs w:val="18"/>
                <w:lang w:eastAsia="ru-RU"/>
              </w:rPr>
            </w:pPr>
            <w:r w:rsidRPr="00F97E94">
              <w:rPr>
                <w:color w:val="000000"/>
                <w:sz w:val="18"/>
                <w:szCs w:val="18"/>
              </w:rPr>
              <w:t>14. Начальная (максимальная) цена контракта</w:t>
            </w:r>
            <w:r>
              <w:rPr>
                <w:color w:val="000000"/>
                <w:sz w:val="18"/>
                <w:szCs w:val="18"/>
              </w:rPr>
              <w:t>:</w:t>
            </w:r>
            <w:r w:rsidRPr="00F97E94">
              <w:rPr>
                <w:color w:val="000000"/>
                <w:sz w:val="18"/>
                <w:szCs w:val="18"/>
              </w:rPr>
              <w:t xml:space="preserve">  </w:t>
            </w:r>
            <w:r>
              <w:rPr>
                <w:b/>
                <w:color w:val="000000"/>
                <w:sz w:val="18"/>
                <w:szCs w:val="18"/>
              </w:rPr>
              <w:t>10 688 093,01</w:t>
            </w:r>
            <w:r w:rsidRPr="00A259B4">
              <w:rPr>
                <w:b/>
                <w:color w:val="000000"/>
                <w:sz w:val="18"/>
                <w:szCs w:val="18"/>
              </w:rPr>
              <w:t xml:space="preserve"> рубл</w:t>
            </w:r>
            <w:r>
              <w:rPr>
                <w:b/>
                <w:color w:val="000000"/>
                <w:sz w:val="18"/>
                <w:szCs w:val="18"/>
              </w:rPr>
              <w:t>я</w:t>
            </w:r>
          </w:p>
        </w:tc>
      </w:tr>
    </w:tbl>
    <w:p w:rsidR="0075207A" w:rsidRDefault="0075207A" w:rsidP="0075207A"/>
    <w:p w:rsidR="005A7173" w:rsidRDefault="005A7173" w:rsidP="0075207A">
      <w:pPr>
        <w:jc w:val="right"/>
      </w:pPr>
    </w:p>
    <w:sectPr w:rsidR="005A7173" w:rsidSect="005A7173">
      <w:pgSz w:w="16838" w:h="11906" w:orient="landscape"/>
      <w:pgMar w:top="284"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73" w:rsidRDefault="005A7173" w:rsidP="005A7173">
      <w:r>
        <w:separator/>
      </w:r>
    </w:p>
  </w:endnote>
  <w:endnote w:type="continuationSeparator" w:id="0">
    <w:p w:rsidR="005A7173" w:rsidRDefault="005A7173" w:rsidP="005A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73" w:rsidRDefault="005A7173" w:rsidP="005A7173">
      <w:r>
        <w:separator/>
      </w:r>
    </w:p>
  </w:footnote>
  <w:footnote w:type="continuationSeparator" w:id="0">
    <w:p w:rsidR="005A7173" w:rsidRDefault="005A7173" w:rsidP="005A7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1B2D5A"/>
    <w:rsid w:val="001E0985"/>
    <w:rsid w:val="003C4B60"/>
    <w:rsid w:val="003C75E0"/>
    <w:rsid w:val="00444467"/>
    <w:rsid w:val="00444C6B"/>
    <w:rsid w:val="00451C90"/>
    <w:rsid w:val="004A2B4F"/>
    <w:rsid w:val="004E7941"/>
    <w:rsid w:val="00582C4A"/>
    <w:rsid w:val="005A7173"/>
    <w:rsid w:val="006D1CCA"/>
    <w:rsid w:val="0075207A"/>
    <w:rsid w:val="008174EE"/>
    <w:rsid w:val="009353A7"/>
    <w:rsid w:val="009A2507"/>
    <w:rsid w:val="00A845E9"/>
    <w:rsid w:val="00A871CC"/>
    <w:rsid w:val="00B749FB"/>
    <w:rsid w:val="00BF237E"/>
    <w:rsid w:val="00C30BAA"/>
    <w:rsid w:val="00C56B9C"/>
    <w:rsid w:val="00D84E8B"/>
    <w:rsid w:val="00DF3E9C"/>
    <w:rsid w:val="00EC2D09"/>
    <w:rsid w:val="00F228FC"/>
    <w:rsid w:val="00FF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A845E9"/>
    <w:pPr>
      <w:keepNext/>
      <w:numPr>
        <w:numId w:val="3"/>
      </w:numPr>
      <w:tabs>
        <w:tab w:val="left" w:pos="0"/>
      </w:tabs>
      <w:jc w:val="center"/>
      <w:outlineLvl w:val="0"/>
    </w:pPr>
    <w:rPr>
      <w:b/>
      <w:bCs/>
      <w:kern w:val="1"/>
      <w:sz w:val="22"/>
      <w:lang w:val="x-none"/>
    </w:rPr>
  </w:style>
  <w:style w:type="paragraph" w:styleId="2">
    <w:name w:val="heading 2"/>
    <w:basedOn w:val="a"/>
    <w:next w:val="a"/>
    <w:link w:val="20"/>
    <w:qFormat/>
    <w:rsid w:val="00A845E9"/>
    <w:pPr>
      <w:keepNext/>
      <w:numPr>
        <w:ilvl w:val="1"/>
        <w:numId w:val="3"/>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A845E9"/>
    <w:pPr>
      <w:keepNext/>
      <w:numPr>
        <w:ilvl w:val="2"/>
        <w:numId w:val="3"/>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845E9"/>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A845E9"/>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A845E9"/>
    <w:rPr>
      <w:rFonts w:ascii="Arial" w:eastAsia="Times New Roman" w:hAnsi="Arial" w:cs="Arial"/>
      <w:b/>
      <w:bCs/>
      <w:kern w:val="1"/>
      <w:sz w:val="24"/>
      <w:szCs w:val="24"/>
      <w:lang w:eastAsia="ar-SA"/>
    </w:rPr>
  </w:style>
  <w:style w:type="paragraph" w:styleId="ab">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A845E9"/>
    <w:pPr>
      <w:spacing w:before="280" w:after="280"/>
    </w:pPr>
    <w:rPr>
      <w:kern w:val="1"/>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b"/>
    <w:uiPriority w:val="99"/>
    <w:locked/>
    <w:rsid w:val="00A845E9"/>
    <w:rPr>
      <w:rFonts w:ascii="Times New Roman" w:eastAsia="Times New Roman" w:hAnsi="Times New Roman" w:cs="Times New Roman"/>
      <w:kern w:val="1"/>
      <w:sz w:val="24"/>
      <w:szCs w:val="24"/>
      <w:lang w:val="x-none" w:eastAsia="ar-SA"/>
    </w:rPr>
  </w:style>
  <w:style w:type="paragraph" w:styleId="ac">
    <w:name w:val="No Spacing"/>
    <w:uiPriority w:val="1"/>
    <w:qFormat/>
    <w:rsid w:val="00A845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d">
    <w:name w:val="Нормальный (таблица)"/>
    <w:basedOn w:val="a"/>
    <w:next w:val="a"/>
    <w:uiPriority w:val="99"/>
    <w:rsid w:val="00A845E9"/>
    <w:pPr>
      <w:widowControl w:val="0"/>
      <w:suppressAutoHyphens w:val="0"/>
      <w:autoSpaceDE w:val="0"/>
      <w:autoSpaceDN w:val="0"/>
      <w:adjustRightInd w:val="0"/>
      <w:jc w:val="both"/>
    </w:pPr>
    <w:rPr>
      <w:rFonts w:ascii="Arial" w:hAnsi="Arial" w:cs="Arial"/>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A845E9"/>
    <w:pPr>
      <w:keepNext/>
      <w:numPr>
        <w:numId w:val="3"/>
      </w:numPr>
      <w:tabs>
        <w:tab w:val="left" w:pos="0"/>
      </w:tabs>
      <w:jc w:val="center"/>
      <w:outlineLvl w:val="0"/>
    </w:pPr>
    <w:rPr>
      <w:b/>
      <w:bCs/>
      <w:kern w:val="1"/>
      <w:sz w:val="22"/>
      <w:lang w:val="x-none"/>
    </w:rPr>
  </w:style>
  <w:style w:type="paragraph" w:styleId="2">
    <w:name w:val="heading 2"/>
    <w:basedOn w:val="a"/>
    <w:next w:val="a"/>
    <w:link w:val="20"/>
    <w:qFormat/>
    <w:rsid w:val="00A845E9"/>
    <w:pPr>
      <w:keepNext/>
      <w:numPr>
        <w:ilvl w:val="1"/>
        <w:numId w:val="3"/>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A845E9"/>
    <w:pPr>
      <w:keepNext/>
      <w:numPr>
        <w:ilvl w:val="2"/>
        <w:numId w:val="3"/>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845E9"/>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A845E9"/>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A845E9"/>
    <w:rPr>
      <w:rFonts w:ascii="Arial" w:eastAsia="Times New Roman" w:hAnsi="Arial" w:cs="Arial"/>
      <w:b/>
      <w:bCs/>
      <w:kern w:val="1"/>
      <w:sz w:val="24"/>
      <w:szCs w:val="24"/>
      <w:lang w:eastAsia="ar-SA"/>
    </w:rPr>
  </w:style>
  <w:style w:type="paragraph" w:styleId="ab">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A845E9"/>
    <w:pPr>
      <w:spacing w:before="280" w:after="280"/>
    </w:pPr>
    <w:rPr>
      <w:kern w:val="1"/>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b"/>
    <w:uiPriority w:val="99"/>
    <w:locked/>
    <w:rsid w:val="00A845E9"/>
    <w:rPr>
      <w:rFonts w:ascii="Times New Roman" w:eastAsia="Times New Roman" w:hAnsi="Times New Roman" w:cs="Times New Roman"/>
      <w:kern w:val="1"/>
      <w:sz w:val="24"/>
      <w:szCs w:val="24"/>
      <w:lang w:val="x-none" w:eastAsia="ar-SA"/>
    </w:rPr>
  </w:style>
  <w:style w:type="paragraph" w:styleId="ac">
    <w:name w:val="No Spacing"/>
    <w:uiPriority w:val="1"/>
    <w:qFormat/>
    <w:rsid w:val="00A845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d">
    <w:name w:val="Нормальный (таблица)"/>
    <w:basedOn w:val="a"/>
    <w:next w:val="a"/>
    <w:uiPriority w:val="99"/>
    <w:rsid w:val="00A845E9"/>
    <w:pPr>
      <w:widowControl w:val="0"/>
      <w:suppressAutoHyphens w:val="0"/>
      <w:autoSpaceDE w:val="0"/>
      <w:autoSpaceDN w:val="0"/>
      <w:adjustRightInd w:val="0"/>
      <w:jc w:val="both"/>
    </w:pPr>
    <w:rPr>
      <w:rFonts w:ascii="Arial" w:hAnsi="Arial" w:cs="Arial"/>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825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003036.902/" TargetMode="Externa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68B8-79BF-4A50-97CB-D83538F4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4022</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18</cp:revision>
  <cp:lastPrinted>2017-07-18T04:08:00Z</cp:lastPrinted>
  <dcterms:created xsi:type="dcterms:W3CDTF">2017-07-07T06:51:00Z</dcterms:created>
  <dcterms:modified xsi:type="dcterms:W3CDTF">2017-07-18T05:32:00Z</dcterms:modified>
</cp:coreProperties>
</file>