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4F" w:rsidRPr="001A1793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1A1793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A6444F" w:rsidRPr="001A1793" w:rsidRDefault="00A6444F" w:rsidP="00A6444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1A1793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A6444F" w:rsidRPr="001A1793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6444F" w:rsidRPr="001A1793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tbl>
      <w:tblPr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1A1793" w:rsidRPr="001A1793" w:rsidTr="001A1793">
        <w:trPr>
          <w:trHeight w:val="708"/>
        </w:trPr>
        <w:tc>
          <w:tcPr>
            <w:tcW w:w="10490" w:type="dxa"/>
          </w:tcPr>
          <w:p w:rsidR="001A1793" w:rsidRPr="001A1793" w:rsidRDefault="001A1793" w:rsidP="00064A8E">
            <w:pPr>
              <w:spacing w:after="60" w:line="240" w:lineRule="auto"/>
              <w:ind w:firstLine="391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  <w:r w:rsidRPr="001A17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Площадь обслуживания:    4 833,3 кв. м.</w:t>
            </w:r>
          </w:p>
          <w:p w:rsidR="001A1793" w:rsidRPr="001A1793" w:rsidRDefault="001A1793" w:rsidP="00064A8E">
            <w:pPr>
              <w:spacing w:after="60" w:line="240" w:lineRule="auto"/>
              <w:ind w:firstLine="391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 Круглосуточное дежурство аварийной бригады на специализированном автомобиле с оборудованием - в случае возникновения аварийных ситуаций.</w:t>
            </w:r>
          </w:p>
          <w:p w:rsidR="001A1793" w:rsidRPr="001A1793" w:rsidRDefault="001A1793" w:rsidP="00064A8E">
            <w:pPr>
              <w:spacing w:after="0" w:line="240" w:lineRule="auto"/>
              <w:ind w:firstLine="391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3. Характеристика услуг:</w:t>
            </w:r>
          </w:p>
          <w:p w:rsidR="001A1793" w:rsidRPr="001A1793" w:rsidRDefault="001A1793" w:rsidP="00064A8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ind w:firstLine="39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систем. Необходимо выполнять планово-предупредительный осмотр, планово-предупредительный ремонт, устранение аварийных 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ситуаций</w:t>
            </w:r>
            <w:proofErr w:type="gramEnd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при которых обязательно наличие газо-электро-сварщика и сварочного оборудования для устранения аварийных ситуаций и наличие спецтранспорта.</w:t>
            </w:r>
          </w:p>
          <w:p w:rsidR="001A1793" w:rsidRPr="001A1793" w:rsidRDefault="001A1793" w:rsidP="00064A8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ind w:firstLine="39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  Срок оказания услуг: </w:t>
            </w:r>
          </w:p>
          <w:p w:rsidR="001A1793" w:rsidRPr="001A1793" w:rsidRDefault="001A1793" w:rsidP="00064A8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ind w:firstLine="391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Услуги </w:t>
            </w:r>
            <w:r w:rsidRPr="001A17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 техническому обслуживанию внутренних инженерных систем и сетей теплоснабжения, водоснабжения и водоотведения</w:t>
            </w:r>
            <w:r w:rsidRPr="001A1793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должны исполняться с 01.01.2024 по 31.12.2024, согласно перечню установленного оборудования на объектах (Приложение № 2 к техническому заданию) и объему работ (Приложение № 1 к техническому заданию).</w:t>
            </w:r>
          </w:p>
          <w:p w:rsidR="001A1793" w:rsidRPr="001A1793" w:rsidRDefault="001A1793" w:rsidP="00064A8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ind w:firstLine="39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 Место оказания услуг:</w:t>
            </w:r>
          </w:p>
          <w:p w:rsidR="001A1793" w:rsidRPr="001A1793" w:rsidRDefault="001A1793" w:rsidP="00064A8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ind w:firstLine="391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Объектами технического обслуживания являются административные здания и помещения,  расположенные в городе 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Югорске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Ханты-Мансийского автономного округа-Югры по адресу ул. 40 лет Победы, д. 11; ул. 40 лет Победы, д. 9А; ул. Механизаторов, д. 22; ул. Спортивная, д. 2; ул. Ленина, д. 41; ул. Железнодорожная, д. 43/1.,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-2 д.1 помещение № 200. Общая площадь обслуживаемых объектов составляет </w:t>
            </w:r>
            <w:r w:rsidRPr="001A17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4833,3  кв. м.</w:t>
            </w:r>
          </w:p>
          <w:p w:rsidR="001A1793" w:rsidRPr="001A1793" w:rsidRDefault="001A1793" w:rsidP="00064A8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ind w:firstLine="391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1A1793" w:rsidRPr="001A1793" w:rsidRDefault="001A1793" w:rsidP="00064A8E">
            <w:pPr>
              <w:spacing w:after="60" w:line="240" w:lineRule="auto"/>
              <w:jc w:val="right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                                                                                                                                Приложение № 1 </w:t>
            </w:r>
          </w:p>
          <w:p w:rsidR="001A1793" w:rsidRPr="001A1793" w:rsidRDefault="001A1793" w:rsidP="00064A8E">
            <w:pPr>
              <w:spacing w:after="6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  техническому заданию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"/>
              <w:gridCol w:w="2551"/>
              <w:gridCol w:w="4536"/>
              <w:gridCol w:w="2127"/>
            </w:tblGrid>
            <w:tr w:rsidR="001A1793" w:rsidRPr="001A1793" w:rsidTr="001A1793">
              <w:trPr>
                <w:cantSplit/>
                <w:trHeight w:val="920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1A1793">
                  <w:pPr>
                    <w:spacing w:after="60" w:line="269" w:lineRule="exact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№</w:t>
                  </w:r>
                  <w:proofErr w:type="gramStart"/>
                  <w:r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/п</w:t>
                  </w:r>
                </w:p>
              </w:tc>
              <w:tc>
                <w:tcPr>
                  <w:tcW w:w="2551" w:type="dxa"/>
                  <w:vAlign w:val="center"/>
                </w:tcPr>
                <w:p w:rsidR="001A1793" w:rsidRPr="001A1793" w:rsidRDefault="001A1793" w:rsidP="00064A8E">
                  <w:pPr>
                    <w:spacing w:after="60" w:line="269" w:lineRule="exact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Адрес объекта</w:t>
                  </w:r>
                </w:p>
              </w:tc>
              <w:tc>
                <w:tcPr>
                  <w:tcW w:w="4536" w:type="dxa"/>
                  <w:vAlign w:val="center"/>
                </w:tcPr>
                <w:p w:rsidR="001A1793" w:rsidRPr="001A1793" w:rsidRDefault="001A1793" w:rsidP="00064A8E">
                  <w:pPr>
                    <w:keepNext/>
                    <w:numPr>
                      <w:ilvl w:val="3"/>
                      <w:numId w:val="0"/>
                    </w:numPr>
                    <w:tabs>
                      <w:tab w:val="num" w:pos="864"/>
                    </w:tabs>
                    <w:spacing w:before="240" w:after="60" w:line="269" w:lineRule="exact"/>
                    <w:ind w:left="-142" w:hanging="864"/>
                    <w:jc w:val="center"/>
                    <w:outlineLvl w:val="3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 xml:space="preserve">Перечень работ 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1A1793" w:rsidRPr="001A1793" w:rsidRDefault="001A1793" w:rsidP="001A1793">
                  <w:pPr>
                    <w:keepNext/>
                    <w:numPr>
                      <w:ilvl w:val="3"/>
                      <w:numId w:val="0"/>
                    </w:numPr>
                    <w:tabs>
                      <w:tab w:val="num" w:pos="864"/>
                    </w:tabs>
                    <w:spacing w:before="240" w:after="60" w:line="269" w:lineRule="exact"/>
                    <w:ind w:left="34"/>
                    <w:jc w:val="both"/>
                    <w:outlineLvl w:val="3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Периодичность обслуживания по регламенту</w:t>
                  </w:r>
                </w:p>
              </w:tc>
            </w:tr>
            <w:tr w:rsidR="001A1793" w:rsidRPr="001A1793" w:rsidTr="001A1793">
              <w:trPr>
                <w:cantSplit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1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>Работы сантехнические:</w:t>
                  </w:r>
                </w:p>
              </w:tc>
            </w:tr>
            <w:tr w:rsidR="001A1793" w:rsidRPr="001A1793" w:rsidTr="001A1793">
              <w:trPr>
                <w:cantSplit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34" w:hanging="34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34" w:hanging="34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</w:p>
                <w:p w:rsidR="001A1793" w:rsidRPr="001A1793" w:rsidRDefault="001A1793" w:rsidP="00064A8E">
                  <w:pPr>
                    <w:spacing w:after="0" w:line="240" w:lineRule="auto"/>
                    <w:ind w:left="34" w:hanging="34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</w:p>
                <w:p w:rsidR="001A1793" w:rsidRPr="001A1793" w:rsidRDefault="001A1793" w:rsidP="00064A8E">
                  <w:pPr>
                    <w:spacing w:after="0" w:line="240" w:lineRule="auto"/>
                    <w:ind w:left="34" w:hanging="34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</w:p>
                <w:p w:rsidR="001A1793" w:rsidRPr="001A1793" w:rsidRDefault="001A1793" w:rsidP="00064A8E">
                  <w:pPr>
                    <w:spacing w:after="0" w:line="240" w:lineRule="auto"/>
                    <w:ind w:left="34" w:hanging="34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</w:p>
                <w:p w:rsidR="001A1793" w:rsidRPr="001A1793" w:rsidRDefault="001A1793" w:rsidP="00064A8E">
                  <w:pPr>
                    <w:spacing w:after="0" w:line="240" w:lineRule="auto"/>
                    <w:ind w:left="34" w:hanging="34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Наружные тепловые сети, паропроводы, трубопроводная арматура</w:t>
                  </w: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:</w:t>
                  </w:r>
                </w:p>
                <w:p w:rsidR="001A1793" w:rsidRPr="001A1793" w:rsidRDefault="001A1793" w:rsidP="00064A8E">
                  <w:pPr>
                    <w:spacing w:after="60" w:line="240" w:lineRule="auto"/>
                    <w:ind w:left="176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 проверка состояния выпусков до 1-го колодца; 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76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 проверка состояния запорной арматуры до 1-го колодца; 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76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 подтяжка подвижных и неподвижных опор трубопровода; 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76"/>
                    <w:jc w:val="both"/>
                    <w:rPr>
                      <w:rFonts w:ascii="PT Astra Serif" w:eastAsia="Times New Roman" w:hAnsi="PT Astra Serif" w:cs="Arial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проверка плотности крышек, арматуры.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1 раз в неделю</w:t>
                  </w: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br/>
                    <w:t>и при выявлении</w:t>
                  </w:r>
                </w:p>
              </w:tc>
            </w:tr>
            <w:tr w:rsidR="001A1793" w:rsidRPr="001A1793" w:rsidTr="001A1793">
              <w:trPr>
                <w:cantSplit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2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Внутренние тепловые сети</w:t>
                  </w: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:</w:t>
                  </w:r>
                </w:p>
              </w:tc>
            </w:tr>
            <w:tr w:rsidR="001A1793" w:rsidRPr="001A1793" w:rsidTr="001A1793">
              <w:trPr>
                <w:cantSplit/>
                <w:trHeight w:val="473"/>
              </w:trPr>
              <w:tc>
                <w:tcPr>
                  <w:tcW w:w="880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34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Arial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 наружный осмотр трубопроводов для выявления </w:t>
                  </w:r>
                  <w:proofErr w:type="spellStart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неплотностей</w:t>
                  </w:r>
                  <w:proofErr w:type="spellEnd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 в сварных стыках и фланцевых соединениях.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2 раза в неделю</w:t>
                  </w: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br/>
                  </w:r>
                </w:p>
              </w:tc>
            </w:tr>
            <w:tr w:rsidR="001A1793" w:rsidRPr="001A1793" w:rsidTr="001A1793">
              <w:trPr>
                <w:cantSplit/>
                <w:trHeight w:val="910"/>
              </w:trPr>
              <w:tc>
                <w:tcPr>
                  <w:tcW w:w="880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 смена деталей запорной арматуры, </w:t>
                  </w:r>
                  <w:proofErr w:type="spellStart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маховичков</w:t>
                  </w:r>
                  <w:proofErr w:type="spellEnd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перебивка сальников;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 регулировка отопительной системы. 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устранение неисправностей при выявлении</w:t>
                  </w:r>
                </w:p>
              </w:tc>
            </w:tr>
            <w:tr w:rsidR="001A1793" w:rsidRPr="001A1793" w:rsidTr="001A1793">
              <w:trPr>
                <w:cantSplit/>
                <w:trHeight w:val="423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Устранение незначительных неисправностей в ЦТП:</w:t>
                  </w:r>
                </w:p>
              </w:tc>
            </w:tr>
            <w:tr w:rsidR="001A1793" w:rsidRPr="001A1793" w:rsidTr="001A1793">
              <w:trPr>
                <w:cantSplit/>
                <w:trHeight w:val="273"/>
              </w:trPr>
              <w:tc>
                <w:tcPr>
                  <w:tcW w:w="880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34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Arial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наружный осмотр систем отопления.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2 раза в неделю</w:t>
                  </w:r>
                </w:p>
              </w:tc>
            </w:tr>
            <w:tr w:rsidR="001A1793" w:rsidRPr="001A1793" w:rsidTr="001A1793">
              <w:trPr>
                <w:cantSplit/>
                <w:trHeight w:val="3912"/>
              </w:trPr>
              <w:tc>
                <w:tcPr>
                  <w:tcW w:w="880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регулировка трехходовых кранов;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набивка сальников;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разборка, осмотр и очистка грязевиков воздухосборников, вентилей, задвижек;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укрепление расшатавшихся приборов в местах их присоединения к трубопроводу;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укрепление расшатавшихся трубопроводов;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контроль температуры воздуха в помещениях зданий: при падении температуры в помещениях зданий ниже + 22 градусов по Цельсию, посредством системы отопления поднять температуру до нормативных  показателей, при повышении температуры в помещениях зданий выше + 26 градусов по Цельсию посредством системы отопления снизить температуру до нормативных показателей.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br/>
                    <w:t xml:space="preserve">1 раз в квартал, </w:t>
                  </w:r>
                </w:p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устранение неисправностей при выявлении</w:t>
                  </w: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br/>
                  </w:r>
                </w:p>
              </w:tc>
            </w:tr>
            <w:tr w:rsidR="001A1793" w:rsidRPr="001A1793" w:rsidTr="001A1793">
              <w:trPr>
                <w:cantSplit/>
                <w:trHeight w:val="428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4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Наружные и внутренние сети водопровода холодной и горячей воды, канализация фекальная</w:t>
                  </w: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:</w:t>
                  </w:r>
                </w:p>
              </w:tc>
            </w:tr>
            <w:tr w:rsidR="001A1793" w:rsidRPr="001A1793" w:rsidTr="001A1793">
              <w:trPr>
                <w:cantSplit/>
                <w:trHeight w:val="625"/>
              </w:trPr>
              <w:tc>
                <w:tcPr>
                  <w:tcW w:w="880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Arial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-наружный осмотр трубопроводов для выявления </w:t>
                  </w:r>
                  <w:proofErr w:type="spellStart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неплотностей</w:t>
                  </w:r>
                  <w:proofErr w:type="spellEnd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 в стыках и фланцевых соединениях и состояния теплоизоляции и антикоррозийного покрытия.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2 раза в неделю</w:t>
                  </w: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br/>
                  </w:r>
                </w:p>
              </w:tc>
            </w:tr>
            <w:tr w:rsidR="001A1793" w:rsidRPr="001A1793" w:rsidTr="001A1793">
              <w:trPr>
                <w:cantSplit/>
                <w:trHeight w:val="1000"/>
              </w:trPr>
              <w:tc>
                <w:tcPr>
                  <w:tcW w:w="880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смена деталей запорной арматуры, маховиков;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перебивка сальников;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устранение засоров канализационных сетей.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1 раз в квартал, устранение неисправностей при выявлении</w:t>
                  </w:r>
                </w:p>
              </w:tc>
            </w:tr>
            <w:tr w:rsidR="001A1793" w:rsidRPr="001A1793" w:rsidTr="001A1793">
              <w:trPr>
                <w:cantSplit/>
                <w:trHeight w:val="322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5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Устранение незначительных неисправностей в системах водопровода и канализации</w:t>
                  </w: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: </w:t>
                  </w:r>
                </w:p>
              </w:tc>
            </w:tr>
            <w:tr w:rsidR="001A1793" w:rsidRPr="001A1793" w:rsidTr="001A1793">
              <w:trPr>
                <w:cantSplit/>
                <w:trHeight w:val="330"/>
              </w:trPr>
              <w:tc>
                <w:tcPr>
                  <w:tcW w:w="880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Победы, 9А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Механизаторов, 22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Спортивная, 2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Ленина, 41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Железнодорожная, 43/1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proofErr w:type="spellStart"/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мкр</w:t>
                  </w:r>
                  <w:proofErr w:type="spellEnd"/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. Югорск-2 д.1 помещение № 200.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Arial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осмотр систем водопровода и канализации.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2 раза в неделю</w:t>
                  </w:r>
                </w:p>
              </w:tc>
            </w:tr>
            <w:tr w:rsidR="001A1793" w:rsidRPr="001A1793" w:rsidTr="001A1793">
              <w:trPr>
                <w:cantSplit/>
                <w:trHeight w:val="3559"/>
              </w:trPr>
              <w:tc>
                <w:tcPr>
                  <w:tcW w:w="880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смена прокладок в водопроводных кранах;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уплотнение сгонов;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устранение засоров в приборах и трубопроводах ХВС, ГВС и канализации;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регулировка смывных бачков;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крепление санитарно-технических приборов;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прочистка сифонов;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набивка сальников;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смена арматуры в смывных бачках;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-укрепление расшатавшихся приборов в местах их присоединения к трубопроводу;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укрепление трубопроводов;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проверка плотности и заделка раструбов.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br/>
                    <w:t>1 раз в квартал, устранение неисправностей при выявлении</w:t>
                  </w: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br/>
                  </w:r>
                </w:p>
              </w:tc>
            </w:tr>
            <w:tr w:rsidR="001A1793" w:rsidRPr="001A1793" w:rsidTr="001A1793">
              <w:trPr>
                <w:cantSplit/>
                <w:trHeight w:val="499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6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 xml:space="preserve">Работы по промывке и </w:t>
                  </w:r>
                  <w:proofErr w:type="spellStart"/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опрессовке</w:t>
                  </w:r>
                  <w:proofErr w:type="spellEnd"/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 xml:space="preserve"> системы центрального отопления</w:t>
                  </w: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:</w:t>
                  </w:r>
                </w:p>
              </w:tc>
            </w:tr>
            <w:tr w:rsidR="001A1793" w:rsidRPr="001A1793" w:rsidTr="001A1793">
              <w:trPr>
                <w:cantSplit/>
                <w:trHeight w:val="543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Механизаторов, 22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слив и наполнение водой системы отопления (с осмотром системы);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проверка на нагрев отопительных приборов;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 набивка сальников без притирки </w:t>
                  </w:r>
                  <w:proofErr w:type="spellStart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пробко</w:t>
                  </w:r>
                  <w:proofErr w:type="spellEnd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 - спускных кранов;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 ремонт задвижек диаметром до </w:t>
                  </w:r>
                  <w:smartTag w:uri="urn:schemas-microsoft-com:office:smarttags" w:element="metricconverter">
                    <w:smartTagPr>
                      <w:attr w:name="ProductID" w:val="100 мм"/>
                    </w:smartTagPr>
                    <w:r w:rsidRPr="001A1793">
                      <w:rPr>
                        <w:rFonts w:ascii="PT Astra Serif" w:eastAsia="Times New Roman" w:hAnsi="PT Astra Serif" w:cs="Times New Roman"/>
                        <w:lang w:eastAsia="ru-RU"/>
                      </w:rPr>
                      <w:t>100 мм</w:t>
                    </w:r>
                  </w:smartTag>
                  <w:proofErr w:type="gramStart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.</w:t>
                  </w:r>
                  <w:proofErr w:type="gramEnd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 </w:t>
                  </w:r>
                  <w:proofErr w:type="gramStart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б</w:t>
                  </w:r>
                  <w:proofErr w:type="gramEnd"/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ез снятия с места;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 xml:space="preserve">-гидравлическое испытание трубопроводов системы отопления диаметром до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1A1793">
                      <w:rPr>
                        <w:rFonts w:ascii="PT Astra Serif" w:eastAsia="Times New Roman" w:hAnsi="PT Astra Serif" w:cs="Times New Roman"/>
                        <w:lang w:eastAsia="ru-RU"/>
                      </w:rPr>
                      <w:t>50 мм</w:t>
                    </w:r>
                  </w:smartTag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;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Arial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прочистка и промывка радиаторов.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в летний период до начала отопительного периода с оформлением актов готовности</w:t>
                  </w:r>
                </w:p>
              </w:tc>
            </w:tr>
            <w:tr w:rsidR="001A1793" w:rsidRPr="001A1793" w:rsidTr="001A1793">
              <w:trPr>
                <w:cantSplit/>
                <w:trHeight w:val="270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7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bCs/>
                      <w:iCs/>
                      <w:lang w:eastAsia="ru-RU"/>
                    </w:rPr>
                    <w:t>Аварийные работы</w:t>
                  </w:r>
                  <w:r w:rsidRPr="001A1793">
                    <w:rPr>
                      <w:rFonts w:ascii="PT Astra Serif" w:eastAsia="Times New Roman" w:hAnsi="PT Astra Serif" w:cs="Times New Roman"/>
                      <w:bCs/>
                      <w:iCs/>
                      <w:lang w:eastAsia="ru-RU"/>
                    </w:rPr>
                    <w:t xml:space="preserve">: </w:t>
                  </w:r>
                </w:p>
              </w:tc>
            </w:tr>
            <w:tr w:rsidR="001A1793" w:rsidRPr="001A1793" w:rsidTr="001A1793">
              <w:trPr>
                <w:cantSplit/>
                <w:trHeight w:val="529"/>
              </w:trPr>
              <w:tc>
                <w:tcPr>
                  <w:tcW w:w="880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Победы, 9А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Механизаторов, 22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Спортивная, 2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Ленина, 41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Железнодорожная, 43/1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proofErr w:type="spellStart"/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мкр</w:t>
                  </w:r>
                  <w:proofErr w:type="spellEnd"/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. Югорск-2 д.1 помещение № 200.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устранять повреждения тепловой  изоляции трубопроводов.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Times New Roman" w:hAnsi="PT Astra Serif" w:cs="Arial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при выявлении в течение 5 суток</w:t>
                  </w:r>
                </w:p>
              </w:tc>
            </w:tr>
            <w:tr w:rsidR="001A1793" w:rsidRPr="001A1793" w:rsidTr="001A1793">
              <w:trPr>
                <w:cantSplit/>
                <w:trHeight w:val="597"/>
              </w:trPr>
              <w:tc>
                <w:tcPr>
                  <w:tcW w:w="880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-устранять порывы системы отопления, системы водоснабжения, включая небольшие течи.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 xml:space="preserve">немедленно </w:t>
                  </w:r>
                </w:p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</w:p>
              </w:tc>
            </w:tr>
            <w:tr w:rsidR="001A1793" w:rsidRPr="001A1793" w:rsidTr="001A1793">
              <w:trPr>
                <w:cantSplit/>
                <w:trHeight w:val="503"/>
              </w:trPr>
              <w:tc>
                <w:tcPr>
                  <w:tcW w:w="880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устранять засоры системы канализации.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91678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в течени</w:t>
                  </w:r>
                  <w:r w:rsidR="0091678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е</w:t>
                  </w: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 xml:space="preserve"> 2-х часов</w:t>
                  </w:r>
                </w:p>
              </w:tc>
            </w:tr>
            <w:tr w:rsidR="001A1793" w:rsidRPr="001A1793" w:rsidTr="001A1793">
              <w:trPr>
                <w:cantSplit/>
                <w:trHeight w:val="489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8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widowControl w:val="0"/>
                    <w:autoSpaceDE w:val="0"/>
                    <w:autoSpaceDN w:val="0"/>
                    <w:adjustRightInd w:val="0"/>
                    <w:spacing w:after="6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Подготовка систем к эксплуатации в весенне-летний период</w:t>
                  </w: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:</w:t>
                  </w:r>
                </w:p>
              </w:tc>
            </w:tr>
            <w:tr w:rsidR="001A1793" w:rsidRPr="001A1793" w:rsidTr="001A1793">
              <w:trPr>
                <w:cantSplit/>
                <w:trHeight w:val="883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34" w:hanging="34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консервация системы центрального отопления.</w:t>
                  </w:r>
                </w:p>
              </w:tc>
              <w:tc>
                <w:tcPr>
                  <w:tcW w:w="2127" w:type="dxa"/>
                  <w:vAlign w:val="center"/>
                </w:tcPr>
                <w:p w:rsidR="001A1793" w:rsidRPr="001A1793" w:rsidRDefault="001A1793" w:rsidP="001A1793">
                  <w:pPr>
                    <w:spacing w:after="0" w:line="240" w:lineRule="auto"/>
                    <w:ind w:left="34"/>
                    <w:jc w:val="center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в конце отопительного сезона</w:t>
                  </w:r>
                </w:p>
              </w:tc>
            </w:tr>
            <w:tr w:rsidR="001A1793" w:rsidRPr="001A1793" w:rsidTr="001A1793">
              <w:trPr>
                <w:cantSplit/>
                <w:trHeight w:val="613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9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widowControl w:val="0"/>
                    <w:autoSpaceDE w:val="0"/>
                    <w:autoSpaceDN w:val="0"/>
                    <w:adjustRightInd w:val="0"/>
                    <w:spacing w:after="60" w:line="240" w:lineRule="auto"/>
                    <w:ind w:left="34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Подготовка систем к эксплуатации в осенне-зимний период</w:t>
                  </w: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:</w:t>
                  </w:r>
                </w:p>
              </w:tc>
            </w:tr>
            <w:tr w:rsidR="001A1793" w:rsidRPr="001A1793" w:rsidTr="001A1793">
              <w:trPr>
                <w:cantSplit/>
                <w:trHeight w:val="1209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ремонт и утепление трубопроводов в подвальных помещениях.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ремонт, регулировка и испытание систем водоснабжения и центрального отопления.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60" w:line="240" w:lineRule="auto"/>
                    <w:ind w:left="34"/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  <w:t>в летний период с составлением соответству</w:t>
                  </w:r>
                  <w:proofErr w:type="gramStart"/>
                  <w:r w:rsidRPr="001A1793"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  <w:t>ю-</w:t>
                  </w:r>
                  <w:proofErr w:type="gramEnd"/>
                  <w:r w:rsidRPr="001A1793"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  <w:t xml:space="preserve"> </w:t>
                  </w:r>
                  <w:proofErr w:type="spellStart"/>
                  <w:r w:rsidRPr="001A1793"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  <w:t>щих</w:t>
                  </w:r>
                  <w:proofErr w:type="spellEnd"/>
                  <w:r w:rsidRPr="001A1793"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  <w:t xml:space="preserve"> актов</w:t>
                  </w:r>
                </w:p>
              </w:tc>
            </w:tr>
            <w:tr w:rsidR="001A1793" w:rsidRPr="001A1793" w:rsidTr="001A1793">
              <w:trPr>
                <w:cantSplit/>
                <w:trHeight w:val="278"/>
              </w:trPr>
              <w:tc>
                <w:tcPr>
                  <w:tcW w:w="880" w:type="dxa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  <w:t>10</w:t>
                  </w:r>
                </w:p>
              </w:tc>
              <w:tc>
                <w:tcPr>
                  <w:tcW w:w="9214" w:type="dxa"/>
                  <w:gridSpan w:val="3"/>
                  <w:vAlign w:val="center"/>
                </w:tcPr>
                <w:p w:rsidR="001A1793" w:rsidRPr="001A1793" w:rsidRDefault="001A1793" w:rsidP="001A1793">
                  <w:pPr>
                    <w:spacing w:after="60" w:line="240" w:lineRule="auto"/>
                    <w:ind w:left="34"/>
                    <w:jc w:val="center"/>
                    <w:rPr>
                      <w:rFonts w:ascii="PT Astra Serif" w:eastAsia="Calibri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  <w:t>Прочие работы</w:t>
                  </w: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:</w:t>
                  </w:r>
                </w:p>
              </w:tc>
            </w:tr>
            <w:tr w:rsidR="001A1793" w:rsidRPr="001A1793" w:rsidTr="001A1793">
              <w:trPr>
                <w:cantSplit/>
                <w:trHeight w:val="563"/>
              </w:trPr>
              <w:tc>
                <w:tcPr>
                  <w:tcW w:w="880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b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  <w:t>ул. 40 лет Победы 11</w:t>
                  </w:r>
                </w:p>
                <w:p w:rsidR="001A1793" w:rsidRPr="001A1793" w:rsidRDefault="001A1793" w:rsidP="00064A8E">
                  <w:pPr>
                    <w:spacing w:after="0" w:line="240" w:lineRule="auto"/>
                    <w:ind w:left="-142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регулировка и наладка систем центрального отопления в период ее опробования.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60" w:line="240" w:lineRule="auto"/>
                    <w:ind w:left="34"/>
                    <w:jc w:val="center"/>
                    <w:rPr>
                      <w:rFonts w:ascii="PT Astra Serif" w:eastAsia="Calibri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  <w:t>при необходимости</w:t>
                  </w:r>
                </w:p>
              </w:tc>
            </w:tr>
            <w:tr w:rsidR="001A1793" w:rsidRPr="001A1793" w:rsidTr="001A1793">
              <w:trPr>
                <w:cantSplit/>
                <w:trHeight w:val="883"/>
              </w:trPr>
              <w:tc>
                <w:tcPr>
                  <w:tcW w:w="880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промывка системы центрального отопления.</w:t>
                  </w:r>
                </w:p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регулировка и наладка систем автоматического управления инженерным оборудованием;</w:t>
                  </w:r>
                </w:p>
              </w:tc>
              <w:tc>
                <w:tcPr>
                  <w:tcW w:w="2127" w:type="dxa"/>
                </w:tcPr>
                <w:p w:rsidR="001A1793" w:rsidRPr="001A1793" w:rsidRDefault="001A1793" w:rsidP="001A1793">
                  <w:pPr>
                    <w:spacing w:after="60" w:line="240" w:lineRule="auto"/>
                    <w:ind w:left="34"/>
                    <w:jc w:val="center"/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</w:pPr>
                  <w:r w:rsidRPr="001A1793"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  <w:t>1 раз в год перед отопительным сезоном</w:t>
                  </w:r>
                </w:p>
              </w:tc>
            </w:tr>
            <w:tr w:rsidR="001A1793" w:rsidRPr="001A1793" w:rsidTr="001A1793">
              <w:trPr>
                <w:cantSplit/>
                <w:trHeight w:val="842"/>
              </w:trPr>
              <w:tc>
                <w:tcPr>
                  <w:tcW w:w="880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</w:tcPr>
                <w:p w:rsidR="001A1793" w:rsidRPr="001A1793" w:rsidRDefault="001A1793" w:rsidP="00064A8E">
                  <w:pPr>
                    <w:spacing w:after="0" w:line="240" w:lineRule="auto"/>
                    <w:ind w:left="-142"/>
                    <w:jc w:val="center"/>
                    <w:rPr>
                      <w:rFonts w:ascii="PT Astra Serif" w:eastAsia="Times New Roman" w:hAnsi="PT Astra Serif" w:cs="Times New Roman"/>
                      <w:spacing w:val="-11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1A1793" w:rsidRPr="001A1793" w:rsidRDefault="001A1793" w:rsidP="00064A8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lang w:eastAsia="ru-RU"/>
                    </w:rPr>
                  </w:pPr>
                  <w:r w:rsidRPr="001A1793">
                    <w:rPr>
                      <w:rFonts w:ascii="PT Astra Serif" w:eastAsia="Times New Roman" w:hAnsi="PT Astra Serif" w:cs="Times New Roman"/>
                      <w:lang w:eastAsia="ru-RU"/>
                    </w:rPr>
                    <w:t>-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объекте.</w:t>
                  </w:r>
                </w:p>
              </w:tc>
              <w:tc>
                <w:tcPr>
                  <w:tcW w:w="2127" w:type="dxa"/>
                </w:tcPr>
                <w:p w:rsidR="001A1793" w:rsidRPr="001A1793" w:rsidRDefault="00916783" w:rsidP="00916783">
                  <w:pPr>
                    <w:spacing w:after="60" w:line="240" w:lineRule="auto"/>
                    <w:ind w:left="34"/>
                    <w:jc w:val="center"/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</w:pPr>
                  <w:r>
                    <w:rPr>
                      <w:rFonts w:ascii="PT Astra Serif" w:eastAsia="Calibri" w:hAnsi="PT Astra Serif" w:cs="Times New Roman"/>
                      <w:b/>
                      <w:lang w:eastAsia="ru-RU"/>
                    </w:rPr>
                    <w:t>круглосуточно</w:t>
                  </w:r>
                  <w:bookmarkStart w:id="0" w:name="_GoBack"/>
                  <w:bookmarkEnd w:id="0"/>
                </w:p>
              </w:tc>
            </w:tr>
          </w:tbl>
          <w:p w:rsidR="001A1793" w:rsidRPr="001A1793" w:rsidRDefault="001A1793" w:rsidP="001A1793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ind w:left="34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A1793" w:rsidRDefault="001A1793" w:rsidP="001A1793">
      <w:pPr>
        <w:spacing w:after="60" w:line="240" w:lineRule="auto"/>
        <w:ind w:left="-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 Ежедневное заполнение журнала заявок на техническое обслуживание по обслуживанию сетей ТВС и ВС о проведении осмотра и устранение неполадок.</w:t>
      </w:r>
    </w:p>
    <w:p w:rsidR="001A1793" w:rsidRDefault="001A1793" w:rsidP="001A1793">
      <w:pPr>
        <w:spacing w:after="60" w:line="240" w:lineRule="auto"/>
        <w:ind w:left="-1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цену оказания услуг включены  собственные расходные материалы Исполнителя, расходы на выезд специалистов к месту оказания услуг, заработную плату, страхование, уплату таможенных пошлин, налогов, сборов и других обязательных платежей, включая НДС. </w:t>
      </w:r>
    </w:p>
    <w:p w:rsidR="001A1793" w:rsidRPr="001A1793" w:rsidRDefault="001A1793" w:rsidP="001A1793">
      <w:pPr>
        <w:spacing w:after="60" w:line="240" w:lineRule="auto"/>
        <w:ind w:left="-14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 w:rsidRPr="001A1793">
        <w:rPr>
          <w:rFonts w:ascii="PT Astra Serif" w:eastAsia="Times New Roman" w:hAnsi="PT Astra Serif" w:cs="Times New Roman"/>
          <w:lang w:eastAsia="ru-RU"/>
        </w:rPr>
        <w:lastRenderedPageBreak/>
        <w:t xml:space="preserve">Приложение № 2 </w:t>
      </w:r>
    </w:p>
    <w:p w:rsidR="001A1793" w:rsidRPr="001A1793" w:rsidRDefault="001A1793" w:rsidP="001A1793">
      <w:pPr>
        <w:spacing w:after="6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r w:rsidRPr="001A1793">
        <w:rPr>
          <w:rFonts w:ascii="PT Astra Serif" w:eastAsia="Times New Roman" w:hAnsi="PT Astra Serif" w:cs="Times New Roman"/>
          <w:lang w:eastAsia="ru-RU"/>
        </w:rPr>
        <w:t>к  техническому заданию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сантехнического оборудования на объекте: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Здание администрации города </w:t>
      </w:r>
      <w:proofErr w:type="spellStart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Югорска</w:t>
      </w:r>
      <w:proofErr w:type="spellEnd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 расположенное по адресу ул. 40 лет Победы 11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4713"/>
        <w:gridCol w:w="1886"/>
        <w:gridCol w:w="2115"/>
      </w:tblGrid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№ 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Ед. измерения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Кол-во</w:t>
            </w:r>
          </w:p>
        </w:tc>
      </w:tr>
      <w:tr w:rsidR="001A1793" w:rsidRPr="001A1793" w:rsidTr="00064A8E">
        <w:trPr>
          <w:trHeight w:val="308"/>
        </w:trPr>
        <w:tc>
          <w:tcPr>
            <w:tcW w:w="10632" w:type="dxa"/>
            <w:gridSpan w:val="4"/>
          </w:tcPr>
          <w:p w:rsidR="001A1793" w:rsidRPr="001A1793" w:rsidRDefault="001A1793" w:rsidP="00064A8E">
            <w:pPr>
              <w:spacing w:after="60" w:line="240" w:lineRule="auto"/>
              <w:ind w:left="360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Отопление: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Трубы стальные электросварные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65 (Д76*3)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Трубы стальные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водогазопроводные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50 (Д60*3,5)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Трубы стальные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водогазопроводные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40 (Д48*3,5)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Трубы стальные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водогазопроводные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32 (Д42,3*3,2)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80,0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Трубы стальные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водогазопроводные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25 (Д33,5*3,2)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Трубы стальные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водогазопроводные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20 (Д26,8*2,8)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395,0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Радиатор чугунный секционный МС-140-108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сек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1538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Регистр из 2 гл. труб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80 </w:t>
            </w:r>
            <w:r w:rsidRPr="001A1793">
              <w:rPr>
                <w:rFonts w:ascii="PT Astra Serif" w:eastAsia="Times New Roman" w:hAnsi="PT Astra Serif" w:cs="Times New Roman"/>
                <w:lang w:val="en-US" w:eastAsia="ru-RU"/>
              </w:rPr>
              <w:t>L</w:t>
            </w: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=1,5м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Радиаторный терморегулятор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125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Кран для выпуска воздуха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Вентиль запорный муфтовый латунный Ду25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Вентиль запорный муфтовый латунный Ду20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42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Кран пробковый спускной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15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58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Окраска труб и нагревательных приборов за 2 раза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463,0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15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Крепление трубопроводов и нагревательных приборов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кг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117,0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Насос погружной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Изоляция трубопроводов теплоизоляционными материалами: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Б</w:t>
            </w:r>
            <w:proofErr w:type="gram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=13мм для труб Ду65/ду50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60,0/100,0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Б</w:t>
            </w:r>
            <w:proofErr w:type="gram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=13мм для труб Ду40/ду32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40,0/80,0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Б</w:t>
            </w:r>
            <w:proofErr w:type="gram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=13мм для труб Ду25/ду20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55,0/14,0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18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Гильзы из труб ду32, </w:t>
            </w:r>
            <w:r w:rsidRPr="001A1793">
              <w:rPr>
                <w:rFonts w:ascii="PT Astra Serif" w:eastAsia="Times New Roman" w:hAnsi="PT Astra Serif" w:cs="Times New Roman"/>
                <w:lang w:val="en-US" w:eastAsia="ru-RU"/>
              </w:rPr>
              <w:t>L</w:t>
            </w: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=0.33 м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210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Гильзы из труб ду25-ду65, </w:t>
            </w:r>
            <w:r w:rsidRPr="001A1793">
              <w:rPr>
                <w:rFonts w:ascii="PT Astra Serif" w:eastAsia="Times New Roman" w:hAnsi="PT Astra Serif" w:cs="Times New Roman"/>
                <w:lang w:val="en-US" w:eastAsia="ru-RU"/>
              </w:rPr>
              <w:t>L</w:t>
            </w: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=0.38 м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</w:tr>
      <w:tr w:rsidR="001A1793" w:rsidRPr="001A1793" w:rsidTr="00064A8E">
        <w:tc>
          <w:tcPr>
            <w:tcW w:w="10632" w:type="dxa"/>
            <w:gridSpan w:val="4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Водоотведение (канализация):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Труба пластмассовая раструбная Ду100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180,0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21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Труба пластмассовая раструбная Ду50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90,0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Ревизия Ду50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Прочистка Ду100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24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Трап Ду50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Компл</w:t>
            </w:r>
            <w:proofErr w:type="spell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Унитаз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27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Писсуар настенный с краном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Компл</w:t>
            </w:r>
            <w:proofErr w:type="spell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Изоляция: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Минматы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прошивные б=100мм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,м</w:t>
            </w:r>
            <w:proofErr w:type="gramEnd"/>
            <w:r w:rsidRPr="001A1793">
              <w:rPr>
                <w:rFonts w:ascii="PT Astra Serif" w:eastAsia="Times New Roman" w:hAnsi="PT Astra Serif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r w:rsidRPr="001A1793">
              <w:rPr>
                <w:rFonts w:ascii="PT Astra Serif" w:eastAsia="Times New Roman" w:hAnsi="PT Astra Serif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1,55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29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Стеклопластик  РСТ покровный слой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vertAlign w:val="superscript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4,25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30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Противопожарная муфта на трубу Ду100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31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Противопожарная муфта на трубу Ду50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</w:tr>
      <w:tr w:rsidR="001A1793" w:rsidRPr="001A1793" w:rsidTr="00064A8E">
        <w:tc>
          <w:tcPr>
            <w:tcW w:w="10632" w:type="dxa"/>
            <w:gridSpan w:val="4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Водоснабжение: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32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Труба стальная электросварная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прямошовная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Ду80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55,0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Труба стальная электросварная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прямошовная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Ду65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22,0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34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Труба стальная электросварная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прямошовная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Ду50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Труба полипропиленовая напорная питьевая Ду15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115,0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36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Труба полипропиленовая напорная питьевая Ду20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37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Труба полипропиленовая напорная питьевая Ду25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140,0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38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Труба полипропиленовая напорная питьевая Ду32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Труба полипропиленовая напорная питьевая Ду40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Труба полипропиленовая напорная питьевая Ду50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41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Вентиль из полипропилена  </w:t>
            </w:r>
            <w:r w:rsidRPr="001A1793">
              <w:rPr>
                <w:rFonts w:ascii="PT Astra Serif" w:eastAsia="Times New Roman" w:hAnsi="PT Astra Serif" w:cs="Times New Roman"/>
                <w:lang w:val="en-US" w:eastAsia="ru-RU"/>
              </w:rPr>
              <w:t>PPRC</w:t>
            </w: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 Ду15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42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Вентиль из полипропилена  </w:t>
            </w:r>
            <w:r w:rsidRPr="001A1793">
              <w:rPr>
                <w:rFonts w:ascii="PT Astra Serif" w:eastAsia="Times New Roman" w:hAnsi="PT Astra Serif" w:cs="Times New Roman"/>
                <w:lang w:val="en-US" w:eastAsia="ru-RU"/>
              </w:rPr>
              <w:t>PPRC</w:t>
            </w: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 Ду20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43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Вентиль из полипропилена  </w:t>
            </w:r>
            <w:r w:rsidRPr="001A1793">
              <w:rPr>
                <w:rFonts w:ascii="PT Astra Serif" w:eastAsia="Times New Roman" w:hAnsi="PT Astra Serif" w:cs="Times New Roman"/>
                <w:lang w:val="en-US" w:eastAsia="ru-RU"/>
              </w:rPr>
              <w:t>PPRC</w:t>
            </w: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 Ду25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Вентиль из полипропилена  </w:t>
            </w:r>
            <w:r w:rsidRPr="001A1793">
              <w:rPr>
                <w:rFonts w:ascii="PT Astra Serif" w:eastAsia="Times New Roman" w:hAnsi="PT Astra Serif" w:cs="Times New Roman"/>
                <w:lang w:val="en-US" w:eastAsia="ru-RU"/>
              </w:rPr>
              <w:t>PPRC</w:t>
            </w: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 Ду32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45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Опора из  полипропилена для трубы Ду15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150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46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Опора из  полипропилена для трубы Ду20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47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Опора из  полипропилена для трубы Ду25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140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48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Опора из  полипропилена для трубы Ду32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49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Смеситель настенный См-Ум-НН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50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Смеситель для мойки См-М-Ц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51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Кран смывной полуавтоматический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52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Пожарный кран в комплекте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Компл</w:t>
            </w:r>
            <w:proofErr w:type="spell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53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Кран поливочный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Компл</w:t>
            </w:r>
            <w:proofErr w:type="spellEnd"/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54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Изоляция: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55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для труб Ду15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25,0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56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для труб Ду20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57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для труб Ду25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80,0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58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для труб Ду32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59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для труб Ду40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45,0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для труб Ду50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61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для труб Ду80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</w:p>
        </w:tc>
        <w:tc>
          <w:tcPr>
            <w:tcW w:w="226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</w:tr>
      <w:tr w:rsidR="001A1793" w:rsidRPr="001A1793" w:rsidTr="00064A8E">
        <w:tc>
          <w:tcPr>
            <w:tcW w:w="12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Общая площадь обслуживания:</w:t>
            </w:r>
          </w:p>
        </w:tc>
        <w:tc>
          <w:tcPr>
            <w:tcW w:w="4251" w:type="dxa"/>
            <w:gridSpan w:val="2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3354,9 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сантехнического оборудования на объекте: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Помещения Загса, расположенные по адресу </w:t>
      </w:r>
      <w:proofErr w:type="spellStart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ул</w:t>
      </w:r>
      <w:proofErr w:type="gramStart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.С</w:t>
      </w:r>
      <w:proofErr w:type="gramEnd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портивная</w:t>
      </w:r>
      <w:proofErr w:type="spellEnd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 2.</w:t>
      </w:r>
    </w:p>
    <w:p w:rsidR="001A1793" w:rsidRPr="001A1793" w:rsidRDefault="001A1793" w:rsidP="001A1793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996"/>
        <w:gridCol w:w="1971"/>
        <w:gridCol w:w="2080"/>
      </w:tblGrid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№ 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Ед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.и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змерения</w:t>
            </w:r>
            <w:proofErr w:type="spell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Кол-во</w:t>
            </w:r>
          </w:p>
        </w:tc>
      </w:tr>
      <w:tr w:rsidR="001A1793" w:rsidRPr="001A1793" w:rsidTr="00064A8E">
        <w:trPr>
          <w:trHeight w:val="308"/>
        </w:trPr>
        <w:tc>
          <w:tcPr>
            <w:tcW w:w="10065" w:type="dxa"/>
            <w:gridSpan w:val="4"/>
          </w:tcPr>
          <w:p w:rsidR="001A1793" w:rsidRPr="001A1793" w:rsidRDefault="001A1793" w:rsidP="00064A8E">
            <w:pPr>
              <w:spacing w:after="60" w:line="240" w:lineRule="auto"/>
              <w:ind w:left="360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Кран пробковый спускной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15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Батареи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Унитаз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Задвижки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50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Задвижки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80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Задвижки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40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Кран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15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Кран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20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Кран </w:t>
            </w:r>
            <w:proofErr w:type="spell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Ду</w:t>
            </w:r>
            <w:proofErr w:type="spellEnd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 25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228, 3 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1A1793" w:rsidRPr="001A1793" w:rsidRDefault="001A1793" w:rsidP="001A1793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сантехнического оборудования на объекте: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Здание архива, расположенное по адресу ул. </w:t>
      </w:r>
      <w:proofErr w:type="gramStart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Железнодорожная</w:t>
      </w:r>
      <w:proofErr w:type="gramEnd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 43/1.</w:t>
      </w:r>
    </w:p>
    <w:p w:rsidR="001A1793" w:rsidRPr="001A1793" w:rsidRDefault="001A1793" w:rsidP="001A1793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5001"/>
        <w:gridCol w:w="1963"/>
        <w:gridCol w:w="2083"/>
      </w:tblGrid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№ 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Ед. измерения</w:t>
            </w:r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Кол-во</w:t>
            </w:r>
          </w:p>
        </w:tc>
      </w:tr>
      <w:tr w:rsidR="001A1793" w:rsidRPr="001A1793" w:rsidTr="00064A8E">
        <w:trPr>
          <w:trHeight w:val="308"/>
        </w:trPr>
        <w:tc>
          <w:tcPr>
            <w:tcW w:w="10065" w:type="dxa"/>
            <w:gridSpan w:val="4"/>
          </w:tcPr>
          <w:p w:rsidR="001A1793" w:rsidRPr="001A1793" w:rsidRDefault="001A1793" w:rsidP="00064A8E">
            <w:pPr>
              <w:spacing w:after="60" w:line="240" w:lineRule="auto"/>
              <w:ind w:left="360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Унитаз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Счетчик воды (холодный)</w:t>
            </w:r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10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110,6м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1A1793" w:rsidRPr="001A1793" w:rsidRDefault="001A1793" w:rsidP="001A1793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сантехнического оборудования на объекте: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помещени</w:t>
      </w:r>
      <w:r w:rsidR="0094754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</w:t>
      </w: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4754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архива</w:t>
      </w: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 расположенн</w:t>
      </w:r>
      <w:r w:rsidR="0094754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е по адресу </w:t>
      </w:r>
      <w:proofErr w:type="spellStart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мкр</w:t>
      </w:r>
      <w:proofErr w:type="spellEnd"/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 Югорск-2 д.1 помещение № 200.</w:t>
      </w:r>
    </w:p>
    <w:p w:rsidR="001A1793" w:rsidRPr="001A1793" w:rsidRDefault="001A1793" w:rsidP="001A1793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996"/>
        <w:gridCol w:w="1972"/>
        <w:gridCol w:w="2080"/>
      </w:tblGrid>
      <w:tr w:rsidR="001A1793" w:rsidRPr="001A1793" w:rsidTr="00064A8E">
        <w:tc>
          <w:tcPr>
            <w:tcW w:w="85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№ 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508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98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Ед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.и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змерения</w:t>
            </w:r>
            <w:proofErr w:type="spellEnd"/>
          </w:p>
        </w:tc>
        <w:tc>
          <w:tcPr>
            <w:tcW w:w="211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Кол-во</w:t>
            </w:r>
          </w:p>
        </w:tc>
      </w:tr>
      <w:tr w:rsidR="001A1793" w:rsidRPr="001A1793" w:rsidTr="00064A8E">
        <w:trPr>
          <w:trHeight w:val="308"/>
        </w:trPr>
        <w:tc>
          <w:tcPr>
            <w:tcW w:w="10032" w:type="dxa"/>
            <w:gridSpan w:val="4"/>
          </w:tcPr>
          <w:p w:rsidR="001A1793" w:rsidRPr="001A1793" w:rsidRDefault="001A1793" w:rsidP="00064A8E">
            <w:pPr>
              <w:spacing w:after="60" w:line="240" w:lineRule="auto"/>
              <w:ind w:left="360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1A1793" w:rsidRPr="001A1793" w:rsidTr="00064A8E">
        <w:tc>
          <w:tcPr>
            <w:tcW w:w="85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508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Батареи</w:t>
            </w:r>
          </w:p>
        </w:tc>
        <w:tc>
          <w:tcPr>
            <w:tcW w:w="198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 xml:space="preserve">4 </w:t>
            </w:r>
          </w:p>
        </w:tc>
      </w:tr>
      <w:tr w:rsidR="001A1793" w:rsidRPr="001A1793" w:rsidTr="00064A8E">
        <w:tc>
          <w:tcPr>
            <w:tcW w:w="85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08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Смеситель</w:t>
            </w:r>
          </w:p>
        </w:tc>
        <w:tc>
          <w:tcPr>
            <w:tcW w:w="198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5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508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Унитаз</w:t>
            </w:r>
          </w:p>
        </w:tc>
        <w:tc>
          <w:tcPr>
            <w:tcW w:w="198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1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5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8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Общая площадь обслуживания:</w:t>
            </w:r>
          </w:p>
        </w:tc>
        <w:tc>
          <w:tcPr>
            <w:tcW w:w="4099" w:type="dxa"/>
            <w:gridSpan w:val="2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57,6 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proofErr w:type="gramEnd"/>
          </w:p>
        </w:tc>
      </w:tr>
    </w:tbl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сантехнического оборудования на объекте: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помещения отдела административной комиссии, расположенные по адресу ул. Ленина, 41.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995"/>
        <w:gridCol w:w="1971"/>
        <w:gridCol w:w="2080"/>
      </w:tblGrid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№ 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97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Ед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.и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змерения</w:t>
            </w:r>
            <w:proofErr w:type="spellEnd"/>
          </w:p>
        </w:tc>
        <w:tc>
          <w:tcPr>
            <w:tcW w:w="208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Кол-во</w:t>
            </w:r>
          </w:p>
        </w:tc>
      </w:tr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Батареи</w:t>
            </w:r>
          </w:p>
        </w:tc>
        <w:tc>
          <w:tcPr>
            <w:tcW w:w="197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Кран шаровой Ду15</w:t>
            </w:r>
          </w:p>
        </w:tc>
        <w:tc>
          <w:tcPr>
            <w:tcW w:w="197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</w:tr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Общая площадь обслуживания:</w:t>
            </w:r>
          </w:p>
        </w:tc>
        <w:tc>
          <w:tcPr>
            <w:tcW w:w="4051" w:type="dxa"/>
            <w:gridSpan w:val="2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35 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сантехнического оборудования на объекте: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помещения отдела комиссии по делам несовершеннолетних, расположенные по адресу ул. Ленина, 41.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242"/>
        <w:gridCol w:w="1927"/>
        <w:gridCol w:w="1878"/>
      </w:tblGrid>
      <w:tr w:rsidR="001A1793" w:rsidRPr="001A1793" w:rsidTr="00064A8E">
        <w:tc>
          <w:tcPr>
            <w:tcW w:w="84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№ 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52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92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Ед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.и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змерения</w:t>
            </w:r>
            <w:proofErr w:type="spellEnd"/>
          </w:p>
        </w:tc>
        <w:tc>
          <w:tcPr>
            <w:tcW w:w="18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Кол-во</w:t>
            </w:r>
          </w:p>
        </w:tc>
      </w:tr>
      <w:tr w:rsidR="001A1793" w:rsidRPr="001A1793" w:rsidTr="00064A8E">
        <w:tc>
          <w:tcPr>
            <w:tcW w:w="84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52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Батареи</w:t>
            </w:r>
          </w:p>
        </w:tc>
        <w:tc>
          <w:tcPr>
            <w:tcW w:w="192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1A1793" w:rsidRPr="001A1793" w:rsidTr="00064A8E">
        <w:tc>
          <w:tcPr>
            <w:tcW w:w="84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2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Кран шаровой Ду15</w:t>
            </w:r>
          </w:p>
        </w:tc>
        <w:tc>
          <w:tcPr>
            <w:tcW w:w="1927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78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</w:tr>
      <w:tr w:rsidR="001A1793" w:rsidRPr="001A1793" w:rsidTr="00064A8E">
        <w:tc>
          <w:tcPr>
            <w:tcW w:w="84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Общая площадь обслуживания:</w:t>
            </w:r>
          </w:p>
        </w:tc>
        <w:tc>
          <w:tcPr>
            <w:tcW w:w="3805" w:type="dxa"/>
            <w:gridSpan w:val="2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93,4 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сантехнического оборудования на объекте: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Здание департамента жилищно-коммунального и строительного комплекса, расположенное по адресу ул. Механизаторов, 22.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386"/>
        <w:gridCol w:w="1843"/>
        <w:gridCol w:w="1984"/>
      </w:tblGrid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№ 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538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84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Ед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.и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змерения</w:t>
            </w:r>
            <w:proofErr w:type="spellEnd"/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Кол-во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538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Батареи</w:t>
            </w:r>
          </w:p>
        </w:tc>
        <w:tc>
          <w:tcPr>
            <w:tcW w:w="184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28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538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Унитаз</w:t>
            </w:r>
          </w:p>
        </w:tc>
        <w:tc>
          <w:tcPr>
            <w:tcW w:w="184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538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Умывальник фаянсовый полукруглый со смесителем СМ-УМ-Ц</w:t>
            </w:r>
          </w:p>
        </w:tc>
        <w:tc>
          <w:tcPr>
            <w:tcW w:w="184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538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Счетчик воды (холодный и горячий)</w:t>
            </w:r>
          </w:p>
        </w:tc>
        <w:tc>
          <w:tcPr>
            <w:tcW w:w="1843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</w:tr>
      <w:tr w:rsidR="001A1793" w:rsidRPr="001A1793" w:rsidTr="00064A8E">
        <w:tc>
          <w:tcPr>
            <w:tcW w:w="85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86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Общая площадь обслуживания:</w:t>
            </w:r>
          </w:p>
        </w:tc>
        <w:tc>
          <w:tcPr>
            <w:tcW w:w="3827" w:type="dxa"/>
            <w:gridSpan w:val="2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634,6 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1A1793" w:rsidRPr="001A1793" w:rsidRDefault="001A1793" w:rsidP="001A1793">
      <w:pPr>
        <w:spacing w:after="6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установленного сантехнического оборудования на объекте:</w:t>
      </w:r>
    </w:p>
    <w:p w:rsidR="001A1793" w:rsidRPr="001A1793" w:rsidRDefault="001A1793" w:rsidP="001A1793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Отдел по первичному воинскому учету, расположенный по адресу ул. 40 лет Победы, 9А.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995"/>
        <w:gridCol w:w="1971"/>
        <w:gridCol w:w="2080"/>
      </w:tblGrid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№ 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97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Ед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.и</w:t>
            </w:r>
            <w:proofErr w:type="gramEnd"/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змерения</w:t>
            </w:r>
            <w:proofErr w:type="spellEnd"/>
          </w:p>
        </w:tc>
        <w:tc>
          <w:tcPr>
            <w:tcW w:w="208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Кол-во</w:t>
            </w:r>
          </w:p>
        </w:tc>
      </w:tr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Батареи</w:t>
            </w:r>
          </w:p>
        </w:tc>
        <w:tc>
          <w:tcPr>
            <w:tcW w:w="197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</w:tr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Унитаз</w:t>
            </w:r>
          </w:p>
        </w:tc>
        <w:tc>
          <w:tcPr>
            <w:tcW w:w="197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Умывальник фаянсовый полукруглый со смесителем СМ-УМ-Ц</w:t>
            </w:r>
          </w:p>
        </w:tc>
        <w:tc>
          <w:tcPr>
            <w:tcW w:w="197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</w:tr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Счетчик воды (холодный и горячий)</w:t>
            </w:r>
          </w:p>
        </w:tc>
        <w:tc>
          <w:tcPr>
            <w:tcW w:w="1971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80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</w:tr>
      <w:tr w:rsidR="001A1793" w:rsidRPr="001A1793" w:rsidTr="00064A8E">
        <w:tc>
          <w:tcPr>
            <w:tcW w:w="842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95" w:type="dxa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Общая площадь обслуживания:</w:t>
            </w:r>
          </w:p>
        </w:tc>
        <w:tc>
          <w:tcPr>
            <w:tcW w:w="4051" w:type="dxa"/>
            <w:gridSpan w:val="2"/>
          </w:tcPr>
          <w:p w:rsidR="001A1793" w:rsidRPr="001A1793" w:rsidRDefault="001A1793" w:rsidP="00064A8E">
            <w:pPr>
              <w:spacing w:after="60" w:line="240" w:lineRule="auto"/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A1793">
              <w:rPr>
                <w:rFonts w:ascii="PT Astra Serif" w:eastAsia="Times New Roman" w:hAnsi="PT Astra Serif" w:cs="Times New Roman"/>
                <w:b/>
                <w:lang w:eastAsia="ru-RU"/>
              </w:rPr>
              <w:t>76,2  м</w:t>
            </w:r>
            <w:proofErr w:type="gramStart"/>
            <w:r w:rsidRPr="001A1793">
              <w:rPr>
                <w:rFonts w:ascii="PT Astra Serif" w:eastAsia="Times New Roman" w:hAnsi="PT Astra Serif" w:cs="Times New Roman"/>
                <w:b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1A1793" w:rsidRPr="001A1793" w:rsidRDefault="001A1793" w:rsidP="001A1793">
      <w:pPr>
        <w:spacing w:after="0" w:line="240" w:lineRule="auto"/>
        <w:rPr>
          <w:rFonts w:ascii="PT Astra Serif" w:eastAsia="Times New Roman" w:hAnsi="PT Astra Serif" w:cs="Times New Roman"/>
          <w:kern w:val="16"/>
          <w:sz w:val="24"/>
          <w:szCs w:val="24"/>
          <w:lang w:eastAsia="ru-RU"/>
        </w:rPr>
      </w:pPr>
    </w:p>
    <w:p w:rsidR="001A1793" w:rsidRPr="001A1793" w:rsidRDefault="001A1793" w:rsidP="001A17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16"/>
          <w:sz w:val="24"/>
          <w:szCs w:val="24"/>
          <w:lang w:eastAsia="ru-RU"/>
        </w:rPr>
      </w:pPr>
    </w:p>
    <w:p w:rsidR="001A1793" w:rsidRPr="001A1793" w:rsidRDefault="001A1793" w:rsidP="001A17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kern w:val="16"/>
          <w:sz w:val="24"/>
          <w:szCs w:val="24"/>
          <w:lang w:eastAsia="ru-RU"/>
        </w:rPr>
      </w:pPr>
      <w:r w:rsidRPr="001A1793">
        <w:rPr>
          <w:rFonts w:ascii="PT Astra Serif" w:eastAsia="Times New Roman" w:hAnsi="PT Astra Serif" w:cs="Times New Roman"/>
          <w:kern w:val="16"/>
          <w:sz w:val="24"/>
          <w:szCs w:val="24"/>
          <w:lang w:eastAsia="ru-RU"/>
        </w:rPr>
        <w:t>Заведующий по АХР                                                                                        Д.В. Питиримов</w:t>
      </w:r>
    </w:p>
    <w:p w:rsidR="00A6444F" w:rsidRPr="001A1793" w:rsidRDefault="00A6444F" w:rsidP="00A6444F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contextualSpacing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A6444F" w:rsidRPr="001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182"/>
    <w:multiLevelType w:val="hybridMultilevel"/>
    <w:tmpl w:val="B80EA3B6"/>
    <w:lvl w:ilvl="0" w:tplc="FC226A2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F"/>
    <w:rsid w:val="00177E38"/>
    <w:rsid w:val="001A1793"/>
    <w:rsid w:val="00366C45"/>
    <w:rsid w:val="003C1D0D"/>
    <w:rsid w:val="004C35ED"/>
    <w:rsid w:val="0050471F"/>
    <w:rsid w:val="00566159"/>
    <w:rsid w:val="0070097F"/>
    <w:rsid w:val="00712E76"/>
    <w:rsid w:val="00731175"/>
    <w:rsid w:val="007E76AD"/>
    <w:rsid w:val="00916783"/>
    <w:rsid w:val="0094754A"/>
    <w:rsid w:val="00A6444F"/>
    <w:rsid w:val="00AB4740"/>
    <w:rsid w:val="00AE01D6"/>
    <w:rsid w:val="00B30404"/>
    <w:rsid w:val="00C87B29"/>
    <w:rsid w:val="00C9558F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404"/>
  </w:style>
  <w:style w:type="paragraph" w:customStyle="1" w:styleId="ConsPlusNormal">
    <w:name w:val="ConsPlusNormal"/>
    <w:rsid w:val="00B30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404"/>
  </w:style>
  <w:style w:type="paragraph" w:customStyle="1" w:styleId="ConsPlusNormal">
    <w:name w:val="ConsPlusNormal"/>
    <w:rsid w:val="00B30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5</cp:revision>
  <cp:lastPrinted>2023-11-03T07:22:00Z</cp:lastPrinted>
  <dcterms:created xsi:type="dcterms:W3CDTF">2023-12-03T05:58:00Z</dcterms:created>
  <dcterms:modified xsi:type="dcterms:W3CDTF">2023-12-05T06:01:00Z</dcterms:modified>
</cp:coreProperties>
</file>