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161710" w:rsidRDefault="00E66730" w:rsidP="006B1E6A">
      <w:pPr>
        <w:pStyle w:val="ConsPlusNormal"/>
        <w:widowControl/>
        <w:tabs>
          <w:tab w:val="left" w:pos="360"/>
        </w:tabs>
        <w:ind w:firstLine="0"/>
        <w:jc w:val="center"/>
        <w:rPr>
          <w:rFonts w:ascii="Times New Roman" w:hAnsi="Times New Roman" w:cs="Times New Roman"/>
          <w:bCs/>
          <w:sz w:val="24"/>
          <w:szCs w:val="24"/>
        </w:rPr>
      </w:pPr>
      <w:bookmarkStart w:id="0" w:name="_Ref248562863"/>
      <w:bookmarkStart w:id="1" w:name="_Ref353189530"/>
      <w:r w:rsidRPr="00161710">
        <w:rPr>
          <w:rFonts w:ascii="Times New Roman" w:hAnsi="Times New Roman" w:cs="Times New Roman"/>
          <w:bCs/>
          <w:sz w:val="24"/>
          <w:szCs w:val="24"/>
          <w:lang w:val="en-US"/>
        </w:rPr>
        <w:t>III</w:t>
      </w:r>
      <w:r w:rsidRPr="00161710">
        <w:rPr>
          <w:rFonts w:ascii="Times New Roman" w:hAnsi="Times New Roman" w:cs="Times New Roman"/>
          <w:bCs/>
          <w:sz w:val="24"/>
          <w:szCs w:val="24"/>
        </w:rPr>
        <w:t xml:space="preserve">. </w:t>
      </w:r>
      <w:r w:rsidR="00A762D8" w:rsidRPr="00161710">
        <w:rPr>
          <w:rFonts w:ascii="Times New Roman" w:hAnsi="Times New Roman" w:cs="Times New Roman"/>
          <w:bCs/>
          <w:sz w:val="24"/>
          <w:szCs w:val="24"/>
        </w:rPr>
        <w:t xml:space="preserve">ПРОЕКТ </w:t>
      </w:r>
      <w:bookmarkEnd w:id="0"/>
      <w:bookmarkEnd w:id="1"/>
      <w:r w:rsidR="0070467A" w:rsidRPr="00161710">
        <w:rPr>
          <w:rFonts w:ascii="Times New Roman" w:hAnsi="Times New Roman" w:cs="Times New Roman"/>
          <w:bCs/>
          <w:sz w:val="24"/>
          <w:szCs w:val="24"/>
        </w:rPr>
        <w:t>МУНИЦИПАЛЬНОГО КОНТРАКТА</w:t>
      </w:r>
    </w:p>
    <w:p w:rsidR="0070467A" w:rsidRPr="00161710" w:rsidRDefault="0070467A" w:rsidP="006B1E6A">
      <w:pPr>
        <w:pStyle w:val="ConsPlusNormal"/>
        <w:tabs>
          <w:tab w:val="left" w:pos="360"/>
        </w:tabs>
        <w:jc w:val="center"/>
        <w:rPr>
          <w:rFonts w:ascii="Times New Roman" w:hAnsi="Times New Roman" w:cs="Times New Roman"/>
          <w:bCs/>
          <w:sz w:val="24"/>
          <w:szCs w:val="24"/>
        </w:rPr>
      </w:pPr>
      <w:r w:rsidRPr="00161710">
        <w:rPr>
          <w:rFonts w:ascii="Times New Roman" w:hAnsi="Times New Roman" w:cs="Times New Roman"/>
          <w:bCs/>
          <w:sz w:val="24"/>
          <w:szCs w:val="24"/>
        </w:rPr>
        <w:t>НА ОКАЗАНИЕ УСЛУГ</w:t>
      </w:r>
      <w:r w:rsidR="006F7776" w:rsidRPr="00161710">
        <w:rPr>
          <w:rFonts w:ascii="Times New Roman" w:hAnsi="Times New Roman" w:cs="Times New Roman"/>
          <w:bCs/>
          <w:sz w:val="24"/>
          <w:szCs w:val="24"/>
        </w:rPr>
        <w:t xml:space="preserve"> ПО ТЕХНИЧЕСКОМУ ОБСЛУЖИВАНИЮ КОПИРОВАЛЬНО-МНОЖИТЕЛЬНОЙ ТЕХНИКИ И ЗАПРАВКЕ КАРТРИДЖЕЙ</w:t>
      </w:r>
    </w:p>
    <w:p w:rsidR="0070467A" w:rsidRDefault="0070467A" w:rsidP="00E446E3">
      <w:pPr>
        <w:pStyle w:val="ConsPlusNormal"/>
        <w:tabs>
          <w:tab w:val="left" w:pos="360"/>
        </w:tabs>
        <w:jc w:val="center"/>
        <w:rPr>
          <w:rFonts w:ascii="Times New Roman" w:hAnsi="Times New Roman" w:cs="Times New Roman"/>
          <w:bCs/>
          <w:sz w:val="24"/>
          <w:szCs w:val="24"/>
        </w:rPr>
      </w:pPr>
      <w:r w:rsidRPr="00161710">
        <w:rPr>
          <w:rFonts w:ascii="Times New Roman" w:hAnsi="Times New Roman" w:cs="Times New Roman"/>
          <w:bCs/>
          <w:sz w:val="24"/>
          <w:szCs w:val="24"/>
        </w:rPr>
        <w:t xml:space="preserve">(идентификационный код закупки </w:t>
      </w:r>
      <w:r w:rsidR="00165F09" w:rsidRPr="00165F09">
        <w:rPr>
          <w:rFonts w:ascii="Times New Roman" w:hAnsi="Times New Roman" w:cs="Times New Roman"/>
          <w:sz w:val="24"/>
          <w:szCs w:val="24"/>
        </w:rPr>
        <w:t>203862201554386220100100050019511244</w:t>
      </w:r>
      <w:r w:rsidRPr="00161710">
        <w:rPr>
          <w:rFonts w:ascii="Times New Roman" w:hAnsi="Times New Roman" w:cs="Times New Roman"/>
          <w:bCs/>
          <w:sz w:val="24"/>
          <w:szCs w:val="24"/>
        </w:rPr>
        <w:t>)</w:t>
      </w:r>
    </w:p>
    <w:p w:rsidR="00161710" w:rsidRPr="00161710" w:rsidRDefault="00161710" w:rsidP="00E446E3">
      <w:pPr>
        <w:pStyle w:val="ConsPlusNormal"/>
        <w:tabs>
          <w:tab w:val="left" w:pos="360"/>
        </w:tabs>
        <w:jc w:val="center"/>
        <w:rPr>
          <w:rFonts w:ascii="Times New Roman" w:hAnsi="Times New Roman" w:cs="Times New Roman"/>
          <w:bCs/>
          <w:sz w:val="24"/>
          <w:szCs w:val="24"/>
        </w:rPr>
      </w:pPr>
    </w:p>
    <w:p w:rsidR="0070467A" w:rsidRDefault="006F7776" w:rsidP="00E446E3">
      <w:pPr>
        <w:pStyle w:val="ConsPlusNormal"/>
        <w:tabs>
          <w:tab w:val="left" w:pos="360"/>
        </w:tabs>
        <w:jc w:val="both"/>
        <w:rPr>
          <w:rFonts w:ascii="Times New Roman" w:hAnsi="Times New Roman" w:cs="Times New Roman"/>
          <w:bCs/>
          <w:sz w:val="24"/>
          <w:szCs w:val="24"/>
        </w:rPr>
      </w:pPr>
      <w:r w:rsidRPr="00161710">
        <w:rPr>
          <w:rFonts w:ascii="Times New Roman" w:hAnsi="Times New Roman" w:cs="Times New Roman"/>
          <w:bCs/>
          <w:sz w:val="24"/>
          <w:szCs w:val="24"/>
        </w:rPr>
        <w:t>г. Югорск</w:t>
      </w:r>
      <w:r w:rsidRPr="00161710">
        <w:rPr>
          <w:rFonts w:ascii="Times New Roman" w:hAnsi="Times New Roman" w:cs="Times New Roman"/>
          <w:bCs/>
          <w:sz w:val="24"/>
          <w:szCs w:val="24"/>
        </w:rPr>
        <w:tab/>
      </w:r>
      <w:r w:rsidRPr="00161710">
        <w:rPr>
          <w:rFonts w:ascii="Times New Roman" w:hAnsi="Times New Roman" w:cs="Times New Roman"/>
          <w:bCs/>
          <w:sz w:val="24"/>
          <w:szCs w:val="24"/>
        </w:rPr>
        <w:tab/>
      </w:r>
      <w:r w:rsidR="0070467A" w:rsidRPr="00161710">
        <w:rPr>
          <w:rFonts w:ascii="Times New Roman" w:hAnsi="Times New Roman" w:cs="Times New Roman"/>
          <w:bCs/>
          <w:sz w:val="24"/>
          <w:szCs w:val="24"/>
        </w:rPr>
        <w:t xml:space="preserve">                                                                  </w:t>
      </w:r>
      <w:r w:rsidR="00161710">
        <w:rPr>
          <w:rFonts w:ascii="Times New Roman" w:hAnsi="Times New Roman" w:cs="Times New Roman"/>
          <w:bCs/>
          <w:sz w:val="24"/>
          <w:szCs w:val="24"/>
        </w:rPr>
        <w:t xml:space="preserve">         </w:t>
      </w:r>
      <w:r w:rsidR="0070467A" w:rsidRPr="00161710">
        <w:rPr>
          <w:rFonts w:ascii="Times New Roman" w:hAnsi="Times New Roman" w:cs="Times New Roman"/>
          <w:bCs/>
          <w:sz w:val="24"/>
          <w:szCs w:val="24"/>
        </w:rPr>
        <w:t xml:space="preserve">  «___»____________20__г.</w:t>
      </w:r>
    </w:p>
    <w:p w:rsidR="00161710" w:rsidRPr="00161710" w:rsidRDefault="00161710" w:rsidP="00E446E3">
      <w:pPr>
        <w:pStyle w:val="ConsPlusNormal"/>
        <w:tabs>
          <w:tab w:val="left" w:pos="360"/>
        </w:tabs>
        <w:jc w:val="both"/>
        <w:rPr>
          <w:rFonts w:ascii="Times New Roman" w:hAnsi="Times New Roman" w:cs="Times New Roman"/>
          <w:bCs/>
          <w:sz w:val="24"/>
          <w:szCs w:val="24"/>
        </w:rPr>
      </w:pPr>
    </w:p>
    <w:p w:rsidR="0070467A" w:rsidRDefault="004668C7" w:rsidP="00E446E3">
      <w:pPr>
        <w:pStyle w:val="ConsPlusNormal"/>
        <w:tabs>
          <w:tab w:val="left" w:pos="360"/>
        </w:tabs>
        <w:jc w:val="both"/>
        <w:rPr>
          <w:rFonts w:ascii="Times New Roman" w:hAnsi="Times New Roman" w:cs="Times New Roman"/>
          <w:bCs/>
          <w:sz w:val="24"/>
          <w:szCs w:val="24"/>
        </w:rPr>
      </w:pPr>
      <w:proofErr w:type="gramStart"/>
      <w:r>
        <w:rPr>
          <w:rFonts w:ascii="Times New Roman" w:hAnsi="Times New Roman" w:cs="Times New Roman"/>
          <w:bCs/>
          <w:sz w:val="24"/>
          <w:szCs w:val="24"/>
        </w:rPr>
        <w:t>Муниципальное казенное учреждение «Центр материально-технического и информационно-методического обеспечения»</w:t>
      </w:r>
      <w:r w:rsidR="0070467A" w:rsidRPr="004668C7">
        <w:rPr>
          <w:rFonts w:ascii="Times New Roman" w:hAnsi="Times New Roman" w:cs="Times New Roman"/>
          <w:bCs/>
          <w:sz w:val="24"/>
          <w:szCs w:val="24"/>
        </w:rPr>
        <w:t>, именуем</w:t>
      </w:r>
      <w:r>
        <w:rPr>
          <w:rFonts w:ascii="Times New Roman" w:hAnsi="Times New Roman" w:cs="Times New Roman"/>
          <w:bCs/>
          <w:sz w:val="24"/>
          <w:szCs w:val="24"/>
        </w:rPr>
        <w:t>ое</w:t>
      </w:r>
      <w:r w:rsidR="0070467A" w:rsidRPr="004668C7">
        <w:rPr>
          <w:rFonts w:ascii="Times New Roman" w:hAnsi="Times New Roman" w:cs="Times New Roman"/>
          <w:bCs/>
          <w:sz w:val="24"/>
          <w:szCs w:val="24"/>
        </w:rPr>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w:t>
      </w:r>
      <w:proofErr w:type="gramEnd"/>
      <w:r w:rsidR="0070467A" w:rsidRPr="004668C7">
        <w:rPr>
          <w:rFonts w:ascii="Times New Roman" w:hAnsi="Times New Roman" w:cs="Times New Roman"/>
          <w:bCs/>
          <w:sz w:val="24"/>
          <w:szCs w:val="24"/>
        </w:rPr>
        <w:t xml:space="preserve"> обеспечения муниципальных нужд города Югорска  (протокол_________ </w:t>
      </w:r>
      <w:proofErr w:type="gramStart"/>
      <w:r w:rsidR="0070467A" w:rsidRPr="004668C7">
        <w:rPr>
          <w:rFonts w:ascii="Times New Roman" w:hAnsi="Times New Roman" w:cs="Times New Roman"/>
          <w:bCs/>
          <w:sz w:val="24"/>
          <w:szCs w:val="24"/>
        </w:rPr>
        <w:t>от</w:t>
      </w:r>
      <w:proofErr w:type="gramEnd"/>
      <w:r w:rsidR="0070467A" w:rsidRPr="004668C7">
        <w:rPr>
          <w:rFonts w:ascii="Times New Roman" w:hAnsi="Times New Roman" w:cs="Times New Roman"/>
          <w:bCs/>
          <w:sz w:val="24"/>
          <w:szCs w:val="24"/>
        </w:rPr>
        <w:t xml:space="preserve"> _____ № _____) заключили </w:t>
      </w:r>
      <w:proofErr w:type="gramStart"/>
      <w:r w:rsidR="0070467A" w:rsidRPr="004668C7">
        <w:rPr>
          <w:rFonts w:ascii="Times New Roman" w:hAnsi="Times New Roman" w:cs="Times New Roman"/>
          <w:bCs/>
          <w:sz w:val="24"/>
          <w:szCs w:val="24"/>
        </w:rPr>
        <w:t>настоящий</w:t>
      </w:r>
      <w:proofErr w:type="gramEnd"/>
      <w:r w:rsidR="0070467A" w:rsidRPr="004668C7">
        <w:rPr>
          <w:rFonts w:ascii="Times New Roman" w:hAnsi="Times New Roman" w:cs="Times New Roman"/>
          <w:bCs/>
          <w:sz w:val="24"/>
          <w:szCs w:val="24"/>
        </w:rPr>
        <w:t xml:space="preserve"> муниципальный контракт, именуемый в дальнейшем «Контракт», о нижеследующем:</w:t>
      </w:r>
    </w:p>
    <w:p w:rsidR="00BA27BF" w:rsidRPr="004668C7" w:rsidRDefault="00BA27BF" w:rsidP="00E446E3">
      <w:pPr>
        <w:pStyle w:val="ConsPlusNormal"/>
        <w:tabs>
          <w:tab w:val="left" w:pos="360"/>
        </w:tabs>
        <w:jc w:val="both"/>
        <w:rPr>
          <w:rFonts w:ascii="Times New Roman" w:hAnsi="Times New Roman" w:cs="Times New Roman"/>
          <w:bCs/>
          <w:sz w:val="24"/>
          <w:szCs w:val="24"/>
        </w:rPr>
      </w:pPr>
    </w:p>
    <w:p w:rsidR="0070467A" w:rsidRPr="004668C7" w:rsidRDefault="0070467A" w:rsidP="004668C7">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 Предмет контракта</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w:t>
      </w:r>
      <w:r w:rsidRPr="004668C7">
        <w:rPr>
          <w:rFonts w:ascii="Times New Roman" w:hAnsi="Times New Roman" w:cs="Times New Roman"/>
          <w:bCs/>
          <w:sz w:val="24"/>
          <w:szCs w:val="24"/>
        </w:rPr>
        <w:tab/>
        <w:t xml:space="preserve">Исполнитель обязуется своевременно оказать на условиях Контракта услуги по </w:t>
      </w:r>
      <w:r w:rsidR="004668C7">
        <w:rPr>
          <w:rFonts w:ascii="Times New Roman" w:hAnsi="Times New Roman" w:cs="Times New Roman"/>
          <w:bCs/>
          <w:sz w:val="24"/>
          <w:szCs w:val="24"/>
        </w:rPr>
        <w:t>техническому обслуживанию копировально-множительной техники и заправке картриджей</w:t>
      </w:r>
      <w:r w:rsidRPr="004668C7">
        <w:rPr>
          <w:rFonts w:ascii="Times New Roman" w:hAnsi="Times New Roman" w:cs="Times New Roman"/>
          <w:bCs/>
          <w:sz w:val="24"/>
          <w:szCs w:val="24"/>
        </w:rPr>
        <w:t>, а Заказчик обязуется принять и оплатить их.</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w:t>
      </w:r>
      <w:r w:rsidRPr="004668C7">
        <w:rPr>
          <w:rFonts w:ascii="Times New Roman" w:hAnsi="Times New Roman" w:cs="Times New Roman"/>
          <w:bCs/>
          <w:sz w:val="24"/>
          <w:szCs w:val="24"/>
        </w:rPr>
        <w:tab/>
        <w:t xml:space="preserve">Состав и объем услуг определяется в техническом задании (приложение № 1) к Контракту. </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1.3. Место оказания услуг: </w:t>
      </w:r>
      <w:r w:rsidR="004668C7">
        <w:rPr>
          <w:rFonts w:ascii="Times New Roman" w:hAnsi="Times New Roman" w:cs="Times New Roman"/>
          <w:bCs/>
          <w:sz w:val="24"/>
          <w:szCs w:val="24"/>
        </w:rPr>
        <w:t>г. Югорск, Ханты-Мансийский автономный округ-Югра</w:t>
      </w:r>
      <w:r w:rsidRPr="004668C7">
        <w:rPr>
          <w:rFonts w:ascii="Times New Roman" w:hAnsi="Times New Roman" w:cs="Times New Roman"/>
          <w:bCs/>
          <w:sz w:val="24"/>
          <w:szCs w:val="24"/>
        </w:rPr>
        <w:t>.</w:t>
      </w:r>
    </w:p>
    <w:p w:rsidR="0070467A" w:rsidRPr="004668C7" w:rsidRDefault="0070467A" w:rsidP="00D629DC">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2. Цена контракта и порядок расчетов</w:t>
      </w:r>
    </w:p>
    <w:p w:rsidR="0070467A" w:rsidRPr="004668C7" w:rsidRDefault="0070467A" w:rsidP="00D629DC">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Источник финансирования</w:t>
      </w:r>
      <w:r w:rsidR="004668C7">
        <w:rPr>
          <w:rFonts w:ascii="Times New Roman" w:hAnsi="Times New Roman" w:cs="Times New Roman"/>
          <w:bCs/>
          <w:sz w:val="24"/>
          <w:szCs w:val="24"/>
        </w:rPr>
        <w:t>: бюджет города Югорска на 20</w:t>
      </w:r>
      <w:r w:rsidR="006605B6">
        <w:rPr>
          <w:rFonts w:ascii="Times New Roman" w:hAnsi="Times New Roman" w:cs="Times New Roman"/>
          <w:bCs/>
          <w:sz w:val="24"/>
          <w:szCs w:val="24"/>
        </w:rPr>
        <w:t>20</w:t>
      </w:r>
      <w:r w:rsidR="004668C7">
        <w:rPr>
          <w:rFonts w:ascii="Times New Roman" w:hAnsi="Times New Roman" w:cs="Times New Roman"/>
          <w:bCs/>
          <w:sz w:val="24"/>
          <w:szCs w:val="24"/>
        </w:rPr>
        <w:t xml:space="preserve"> год</w:t>
      </w:r>
      <w:r w:rsidRPr="004668C7">
        <w:rPr>
          <w:rFonts w:ascii="Times New Roman" w:hAnsi="Times New Roman" w:cs="Times New Roman"/>
          <w:bCs/>
          <w:sz w:val="24"/>
          <w:szCs w:val="24"/>
        </w:rPr>
        <w:t>.</w:t>
      </w:r>
    </w:p>
    <w:p w:rsidR="0070467A" w:rsidRPr="004668C7" w:rsidRDefault="009817CB"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2.2. Общая цена Контракта </w:t>
      </w:r>
      <w:r w:rsidR="0070467A" w:rsidRPr="004668C7">
        <w:rPr>
          <w:rFonts w:ascii="Times New Roman" w:hAnsi="Times New Roman" w:cs="Times New Roman"/>
          <w:bCs/>
          <w:sz w:val="24"/>
          <w:szCs w:val="24"/>
        </w:rPr>
        <w:t>составляет _________________________ рублей __ копеек, включая налог на добавленную стоимость</w:t>
      </w:r>
      <w:proofErr w:type="gramStart"/>
      <w:r w:rsidR="0070467A" w:rsidRPr="004668C7">
        <w:rPr>
          <w:rFonts w:ascii="Times New Roman" w:hAnsi="Times New Roman" w:cs="Times New Roman"/>
          <w:bCs/>
          <w:sz w:val="24"/>
          <w:szCs w:val="24"/>
        </w:rPr>
        <w:t xml:space="preserve"> (__  %): _________________________ </w:t>
      </w:r>
      <w:proofErr w:type="gramEnd"/>
      <w:r w:rsidR="0070467A" w:rsidRPr="004668C7">
        <w:rPr>
          <w:rFonts w:ascii="Times New Roman" w:hAnsi="Times New Roman" w:cs="Times New Roman"/>
          <w:bCs/>
          <w:sz w:val="24"/>
          <w:szCs w:val="24"/>
        </w:rPr>
        <w:t xml:space="preserve">рублей __ копеек/ НДС не облагается в соответствии с п. ___ ст. ____ Налогового кодекса Российской Федерации.*. </w:t>
      </w:r>
      <w:proofErr w:type="gramStart"/>
      <w:r w:rsidR="0070467A" w:rsidRPr="004668C7">
        <w:rPr>
          <w:rFonts w:ascii="Times New Roman" w:hAnsi="Times New Roman" w:cs="Times New Roman"/>
          <w:bCs/>
          <w:sz w:val="24"/>
          <w:szCs w:val="24"/>
        </w:rPr>
        <w:t>(В случае если Исполнитель не является плательщиком НДС,  Заказчик указывает:</w:t>
      </w:r>
      <w:proofErr w:type="gramEnd"/>
      <w:r w:rsidR="0070467A" w:rsidRPr="004668C7">
        <w:rPr>
          <w:rFonts w:ascii="Times New Roman" w:hAnsi="Times New Roman" w:cs="Times New Roman"/>
          <w:bCs/>
          <w:sz w:val="24"/>
          <w:szCs w:val="24"/>
        </w:rPr>
        <w:t xml:space="preserve"> </w:t>
      </w:r>
      <w:proofErr w:type="gramStart"/>
      <w:r w:rsidR="0070467A" w:rsidRPr="004668C7">
        <w:rPr>
          <w:rFonts w:ascii="Times New Roman" w:hAnsi="Times New Roman" w:cs="Times New Roman"/>
          <w:bCs/>
          <w:sz w:val="24"/>
          <w:szCs w:val="24"/>
        </w:rPr>
        <w:t>«НДС не облагается»).</w:t>
      </w:r>
      <w:proofErr w:type="gramEnd"/>
    </w:p>
    <w:p w:rsidR="0070467A" w:rsidRPr="00F0300E" w:rsidRDefault="00F0300E" w:rsidP="00F0300E">
      <w:pPr>
        <w:spacing w:after="0"/>
        <w:ind w:firstLine="708"/>
        <w:rPr>
          <w:b/>
        </w:rPr>
      </w:pPr>
      <w:r w:rsidRPr="006F7776">
        <w:t>Ориентировочное количество заправок расходных материалов</w:t>
      </w:r>
      <w:r w:rsidRPr="004668C7">
        <w:rPr>
          <w:bCs/>
        </w:rPr>
        <w:t xml:space="preserve"> </w:t>
      </w:r>
      <w:proofErr w:type="gramStart"/>
      <w:r w:rsidR="0070467A" w:rsidRPr="004668C7">
        <w:rPr>
          <w:bCs/>
        </w:rPr>
        <w:t>указана</w:t>
      </w:r>
      <w:proofErr w:type="gramEnd"/>
      <w:r w:rsidR="0070467A" w:rsidRPr="004668C7">
        <w:rPr>
          <w:bCs/>
        </w:rPr>
        <w:t xml:space="preserve"> в Техническом зад</w:t>
      </w:r>
      <w:r w:rsidR="004668C7">
        <w:rPr>
          <w:bCs/>
        </w:rPr>
        <w:t>ании (Приложение № 1)</w:t>
      </w:r>
      <w:r>
        <w:rPr>
          <w:bCs/>
        </w:rPr>
        <w:t>.</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2.3. </w:t>
      </w:r>
      <w:proofErr w:type="gramStart"/>
      <w:r w:rsidRPr="004668C7">
        <w:rPr>
          <w:rFonts w:ascii="Times New Roman" w:hAnsi="Times New Roman" w:cs="Times New Roman"/>
          <w:bCs/>
          <w:sz w:val="24"/>
          <w:szCs w:val="24"/>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4668C7">
        <w:rPr>
          <w:rFonts w:ascii="Times New Roman" w:hAnsi="Times New Roman" w:cs="Times New Roman"/>
          <w:bCs/>
          <w:sz w:val="24"/>
          <w:szCs w:val="24"/>
        </w:rPr>
        <w:t xml:space="preserve"> работ и иные расходы, связанные с оказанием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70467A" w:rsidRPr="004668C7" w:rsidRDefault="0070467A" w:rsidP="006605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  Расчеты по Контракту производятся в следующем порядке:</w:t>
      </w:r>
    </w:p>
    <w:p w:rsidR="0070467A" w:rsidRPr="004668C7" w:rsidRDefault="0070467A" w:rsidP="006605B6">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2.4.2. Оплата производится в рублях Российской Федерации.</w:t>
      </w:r>
    </w:p>
    <w:p w:rsidR="0070467A" w:rsidRPr="004668C7" w:rsidRDefault="004668C7" w:rsidP="004668C7">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2.4.3. </w:t>
      </w:r>
      <w:r w:rsidR="0070467A" w:rsidRPr="004668C7">
        <w:rPr>
          <w:rFonts w:ascii="Times New Roman" w:hAnsi="Times New Roman" w:cs="Times New Roman"/>
          <w:bCs/>
          <w:sz w:val="24"/>
          <w:szCs w:val="24"/>
        </w:rPr>
        <w:t>Авансовые платежи по Контракту не предусмотрены.</w:t>
      </w:r>
    </w:p>
    <w:p w:rsidR="00B05A3D" w:rsidRPr="00B05A3D"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2.4.4. </w:t>
      </w:r>
      <w:proofErr w:type="gramStart"/>
      <w:r w:rsidR="00B05A3D" w:rsidRPr="00B05A3D">
        <w:rPr>
          <w:rFonts w:ascii="Times New Roman" w:hAnsi="Times New Roman" w:cs="Times New Roman"/>
          <w:bCs/>
          <w:sz w:val="24"/>
          <w:szCs w:val="24"/>
        </w:rPr>
        <w:t xml:space="preserve">Расчет осуществляется ежемесячно не позднее </w:t>
      </w:r>
      <w:r w:rsidR="000F16FF">
        <w:rPr>
          <w:rFonts w:ascii="Times New Roman" w:hAnsi="Times New Roman" w:cs="Times New Roman"/>
          <w:bCs/>
          <w:sz w:val="24"/>
          <w:szCs w:val="24"/>
        </w:rPr>
        <w:t>25</w:t>
      </w:r>
      <w:r w:rsidR="00B05A3D" w:rsidRPr="00B05A3D">
        <w:rPr>
          <w:rFonts w:ascii="Times New Roman" w:hAnsi="Times New Roman" w:cs="Times New Roman"/>
          <w:bCs/>
          <w:sz w:val="24"/>
          <w:szCs w:val="24"/>
        </w:rPr>
        <w:t xml:space="preserve"> числа месяца, следующего за отчетным, за оказанные и принятые Заказчиком в отчетном месяце услуги  на основании </w:t>
      </w:r>
      <w:r w:rsidR="00B05A3D" w:rsidRPr="00B05A3D">
        <w:rPr>
          <w:rFonts w:ascii="Times New Roman" w:hAnsi="Times New Roman" w:cs="Times New Roman"/>
          <w:bCs/>
          <w:sz w:val="24"/>
          <w:szCs w:val="24"/>
        </w:rPr>
        <w:lastRenderedPageBreak/>
        <w:t xml:space="preserve">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4668C7" w:rsidRPr="004668C7" w:rsidRDefault="004668C7" w:rsidP="004668C7">
      <w:pPr>
        <w:pStyle w:val="ConsPlusNormal"/>
        <w:tabs>
          <w:tab w:val="left" w:pos="360"/>
        </w:tabs>
        <w:jc w:val="both"/>
        <w:rPr>
          <w:rFonts w:ascii="Times New Roman" w:hAnsi="Times New Roman" w:cs="Times New Roman"/>
          <w:bCs/>
          <w:sz w:val="24"/>
          <w:szCs w:val="24"/>
        </w:rPr>
      </w:pPr>
    </w:p>
    <w:p w:rsidR="0070467A" w:rsidRPr="004668C7" w:rsidRDefault="004668C7" w:rsidP="00D629DC">
      <w:pPr>
        <w:pStyle w:val="ConsPlusNormal"/>
        <w:tabs>
          <w:tab w:val="left" w:pos="360"/>
        </w:tabs>
        <w:jc w:val="center"/>
        <w:rPr>
          <w:rFonts w:ascii="Times New Roman" w:hAnsi="Times New Roman" w:cs="Times New Roman"/>
          <w:bCs/>
          <w:sz w:val="24"/>
          <w:szCs w:val="24"/>
        </w:rPr>
      </w:pPr>
      <w:r>
        <w:rPr>
          <w:rFonts w:ascii="Times New Roman" w:hAnsi="Times New Roman" w:cs="Times New Roman"/>
          <w:bCs/>
          <w:sz w:val="24"/>
          <w:szCs w:val="24"/>
        </w:rPr>
        <w:t>3. Права и обязанности сторон</w:t>
      </w:r>
    </w:p>
    <w:p w:rsidR="0070467A" w:rsidRPr="004668C7" w:rsidRDefault="0070467A" w:rsidP="00D629DC">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 Заказчик имеет право:</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3.1.1. Досрочно принять и оплатить услуги в соответствии с условиями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3.1.2. По согласованию с Исполнителем изменить объем услуг в соответствии с пунктом 12.6 Контракта. </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3.1.3. Требовать возмещения неустойки и (или) убытков, причиненных по вине Исполнителя.</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3.1.5. Осуществлять иные права, предусмотренные Контрактом и (или) законодательством Российской Федерации.</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 Заказчик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3.2.1. Обеспечить приемку оказанных по Контракту услуг по объему и качеству.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3.2.2.  Оплатить услуги в порядке, предусмотренном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3.2.3.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3.2.4.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 Исполнитель обязан:</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 Оказать  услуги в сроки,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3.3.6. Предоставить Заказчику информацию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всех соисполнителях, заключивших договор или договоры с Исполнителем, цена которого или общая цена которых составляет более чем десять процентов цены Контракта, указанной в п. 2.2. Контракта. Указанная информация должна быть предоставлена Исполнителем в течение десяти дней с момента заключения им договора с соисполнителем. </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3.3.13. Выполнять иные обязанности, предусмотренные Контрактом.</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 Исполнитель вправе:</w:t>
      </w:r>
    </w:p>
    <w:p w:rsidR="0070467A" w:rsidRP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3.4.1. Требовать приемки и оплаты услуг в объеме, порядке, сроки и на условиях, предусмотренных Контрактом.</w:t>
      </w:r>
    </w:p>
    <w:p w:rsidR="0070467A"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D629DC" w:rsidRPr="004668C7" w:rsidRDefault="00D629DC" w:rsidP="004668C7">
      <w:pPr>
        <w:pStyle w:val="ConsPlusNormal"/>
        <w:tabs>
          <w:tab w:val="left" w:pos="360"/>
        </w:tabs>
        <w:jc w:val="both"/>
        <w:rPr>
          <w:rFonts w:ascii="Times New Roman" w:hAnsi="Times New Roman" w:cs="Times New Roman"/>
          <w:bCs/>
          <w:sz w:val="24"/>
          <w:szCs w:val="24"/>
        </w:rPr>
      </w:pPr>
    </w:p>
    <w:p w:rsidR="0070467A" w:rsidRPr="004668C7" w:rsidRDefault="0070467A" w:rsidP="00D629DC">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4. Сроки оказания услуг</w:t>
      </w:r>
    </w:p>
    <w:p w:rsidR="0070467A" w:rsidRPr="004668C7" w:rsidRDefault="0070467A" w:rsidP="00D629DC">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4.1. Услуги должны быть оказаны в срок </w:t>
      </w:r>
      <w:proofErr w:type="gramStart"/>
      <w:r w:rsidRPr="004668C7">
        <w:rPr>
          <w:rFonts w:ascii="Times New Roman" w:hAnsi="Times New Roman" w:cs="Times New Roman"/>
          <w:bCs/>
          <w:sz w:val="24"/>
          <w:szCs w:val="24"/>
        </w:rPr>
        <w:t xml:space="preserve">с </w:t>
      </w:r>
      <w:r w:rsidR="004668C7">
        <w:rPr>
          <w:rFonts w:ascii="Times New Roman" w:hAnsi="Times New Roman" w:cs="Times New Roman"/>
          <w:bCs/>
          <w:sz w:val="24"/>
          <w:szCs w:val="24"/>
        </w:rPr>
        <w:t>даты заключения</w:t>
      </w:r>
      <w:proofErr w:type="gramEnd"/>
      <w:r w:rsidR="004668C7">
        <w:rPr>
          <w:rFonts w:ascii="Times New Roman" w:hAnsi="Times New Roman" w:cs="Times New Roman"/>
          <w:bCs/>
          <w:sz w:val="24"/>
          <w:szCs w:val="24"/>
        </w:rPr>
        <w:t xml:space="preserve"> </w:t>
      </w:r>
      <w:r w:rsidRPr="004668C7">
        <w:rPr>
          <w:rFonts w:ascii="Times New Roman" w:hAnsi="Times New Roman" w:cs="Times New Roman"/>
          <w:bCs/>
          <w:sz w:val="24"/>
          <w:szCs w:val="24"/>
        </w:rPr>
        <w:t xml:space="preserve">по </w:t>
      </w:r>
      <w:r w:rsidR="004668C7">
        <w:rPr>
          <w:rFonts w:ascii="Times New Roman" w:hAnsi="Times New Roman" w:cs="Times New Roman"/>
          <w:bCs/>
          <w:sz w:val="24"/>
          <w:szCs w:val="24"/>
        </w:rPr>
        <w:t>30 ноября</w:t>
      </w:r>
      <w:r w:rsidRPr="004668C7">
        <w:rPr>
          <w:rFonts w:ascii="Times New Roman" w:hAnsi="Times New Roman" w:cs="Times New Roman"/>
          <w:bCs/>
          <w:sz w:val="24"/>
          <w:szCs w:val="24"/>
        </w:rPr>
        <w:t xml:space="preserve"> 20</w:t>
      </w:r>
      <w:r w:rsidR="006605B6">
        <w:rPr>
          <w:rFonts w:ascii="Times New Roman" w:hAnsi="Times New Roman" w:cs="Times New Roman"/>
          <w:bCs/>
          <w:sz w:val="24"/>
          <w:szCs w:val="24"/>
        </w:rPr>
        <w:t>20</w:t>
      </w:r>
      <w:r w:rsidR="004668C7">
        <w:rPr>
          <w:rFonts w:ascii="Times New Roman" w:hAnsi="Times New Roman" w:cs="Times New Roman"/>
          <w:bCs/>
          <w:sz w:val="24"/>
          <w:szCs w:val="24"/>
        </w:rPr>
        <w:t xml:space="preserve"> г. (включительно).</w:t>
      </w:r>
    </w:p>
    <w:p w:rsidR="004668C7" w:rsidRDefault="0070467A" w:rsidP="004668C7">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4.2. Досрочная сдача результатов услуг допускается только по согласованию с Заказчиком. </w:t>
      </w:r>
      <w:r w:rsidRPr="004668C7">
        <w:rPr>
          <w:rFonts w:ascii="Times New Roman" w:hAnsi="Times New Roman" w:cs="Times New Roman"/>
          <w:bCs/>
          <w:sz w:val="24"/>
          <w:szCs w:val="24"/>
        </w:rPr>
        <w:lastRenderedPageBreak/>
        <w:t>В случае согласования досрочного оказания услуг Заказчик обязуется принять услуги и подписать документ о приёмке в порядке, установленном Контрактом.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4.3.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Исполнитель 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является основанием для проведения взаиморасчетов между Сторонами.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4.4. В случае, установленном  в п. 4.3. Контракта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70467A" w:rsidRPr="004668C7" w:rsidRDefault="0070467A" w:rsidP="00D629DC">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5. Порядок сдачи и приемки услуг*</w:t>
      </w:r>
    </w:p>
    <w:p w:rsidR="0070467A" w:rsidRPr="004668C7" w:rsidRDefault="0070467A" w:rsidP="00D629DC">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 Приемка услуг на соответствие их объема и качества </w:t>
      </w:r>
      <w:proofErr w:type="gramStart"/>
      <w:r w:rsidRPr="004668C7">
        <w:rPr>
          <w:rFonts w:ascii="Times New Roman" w:hAnsi="Times New Roman" w:cs="Times New Roman"/>
          <w:bCs/>
          <w:sz w:val="24"/>
          <w:szCs w:val="24"/>
        </w:rPr>
        <w:t>требованиям, установленным в Контракте производится</w:t>
      </w:r>
      <w:proofErr w:type="gramEnd"/>
      <w:r w:rsidRPr="004668C7">
        <w:rPr>
          <w:rFonts w:ascii="Times New Roman" w:hAnsi="Times New Roman" w:cs="Times New Roman"/>
          <w:bCs/>
          <w:sz w:val="24"/>
          <w:szCs w:val="24"/>
        </w:rPr>
        <w:t xml:space="preserve"> за </w:t>
      </w:r>
      <w:r w:rsidR="00020C3A">
        <w:rPr>
          <w:rFonts w:ascii="Times New Roman" w:hAnsi="Times New Roman" w:cs="Times New Roman"/>
          <w:bCs/>
          <w:sz w:val="24"/>
          <w:szCs w:val="24"/>
        </w:rPr>
        <w:t>счет Заказчика</w:t>
      </w:r>
      <w:r w:rsidRPr="004668C7">
        <w:rPr>
          <w:rFonts w:ascii="Times New Roman" w:hAnsi="Times New Roman" w:cs="Times New Roman"/>
          <w:bCs/>
          <w:sz w:val="24"/>
          <w:szCs w:val="24"/>
        </w:rPr>
        <w:t>.</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5.2. Исполнитель не позднее </w:t>
      </w:r>
      <w:r w:rsidR="00020C3A">
        <w:rPr>
          <w:rFonts w:ascii="Times New Roman" w:hAnsi="Times New Roman" w:cs="Times New Roman"/>
          <w:bCs/>
          <w:sz w:val="24"/>
          <w:szCs w:val="24"/>
        </w:rPr>
        <w:t>05</w:t>
      </w:r>
      <w:r w:rsidRPr="004668C7">
        <w:rPr>
          <w:rFonts w:ascii="Times New Roman" w:hAnsi="Times New Roman" w:cs="Times New Roman"/>
          <w:bCs/>
          <w:sz w:val="24"/>
          <w:szCs w:val="24"/>
        </w:rPr>
        <w:t xml:space="preserve">  числа месяца, следующего за </w:t>
      </w:r>
      <w:proofErr w:type="gramStart"/>
      <w:r w:rsidRPr="004668C7">
        <w:rPr>
          <w:rFonts w:ascii="Times New Roman" w:hAnsi="Times New Roman" w:cs="Times New Roman"/>
          <w:bCs/>
          <w:sz w:val="24"/>
          <w:szCs w:val="24"/>
        </w:rPr>
        <w:t>отчетным</w:t>
      </w:r>
      <w:proofErr w:type="gramEnd"/>
      <w:r w:rsidRPr="004668C7">
        <w:rPr>
          <w:rFonts w:ascii="Times New Roman" w:hAnsi="Times New Roman" w:cs="Times New Roman"/>
          <w:bCs/>
          <w:sz w:val="24"/>
          <w:szCs w:val="24"/>
        </w:rPr>
        <w:t>, направляет в адрес Заказчика извещение (уведомление) о готовности услуг к сдаче и документ о приёмке.</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w:t>
      </w:r>
      <w:proofErr w:type="gramStart"/>
      <w:r w:rsidRPr="004668C7">
        <w:rPr>
          <w:rFonts w:ascii="Times New Roman" w:hAnsi="Times New Roman" w:cs="Times New Roman"/>
          <w:bCs/>
          <w:sz w:val="24"/>
          <w:szCs w:val="24"/>
        </w:rPr>
        <w:t>требованиям, установленным Контрактом может</w:t>
      </w:r>
      <w:proofErr w:type="gramEnd"/>
      <w:r w:rsidRPr="004668C7">
        <w:rPr>
          <w:rFonts w:ascii="Times New Roman" w:hAnsi="Times New Roman" w:cs="Times New Roman"/>
          <w:bCs/>
          <w:sz w:val="24"/>
          <w:szCs w:val="24"/>
        </w:rPr>
        <w:t xml:space="preserve"> также осуществляться (осуществляется) с привлечением экспертов, экспертных организаций.</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5.4. Стороны подписывают документ о приёмке в течение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дней со дня получения документа о приёмке.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4668C7">
        <w:rPr>
          <w:rFonts w:ascii="Times New Roman" w:hAnsi="Times New Roman" w:cs="Times New Roman"/>
          <w:bCs/>
          <w:sz w:val="24"/>
          <w:szCs w:val="24"/>
        </w:rPr>
        <w:t>с даты обнаружения</w:t>
      </w:r>
      <w:proofErr w:type="gramEnd"/>
      <w:r w:rsidRPr="004668C7">
        <w:rPr>
          <w:rFonts w:ascii="Times New Roman" w:hAnsi="Times New Roman" w:cs="Times New Roman"/>
          <w:bCs/>
          <w:sz w:val="24"/>
          <w:szCs w:val="24"/>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5.8. Исполнитель в установленный в уведомлении (п. 5.7) срок  обязан устранить все допущенные нарушения. </w:t>
      </w:r>
      <w:proofErr w:type="gramStart"/>
      <w:r w:rsidRPr="004668C7">
        <w:rPr>
          <w:rFonts w:ascii="Times New Roman" w:hAnsi="Times New Roman" w:cs="Times New Roman"/>
          <w:bCs/>
          <w:sz w:val="24"/>
          <w:szCs w:val="24"/>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5.9. Приемка услуг, оформляется документом о приемке</w:t>
      </w:r>
      <w:r w:rsidR="006F3CCC">
        <w:rPr>
          <w:rFonts w:ascii="Times New Roman" w:hAnsi="Times New Roman" w:cs="Times New Roman"/>
          <w:bCs/>
          <w:sz w:val="24"/>
          <w:szCs w:val="24"/>
        </w:rPr>
        <w:t xml:space="preserve"> </w:t>
      </w:r>
      <w:r w:rsidR="002601C9">
        <w:rPr>
          <w:rFonts w:ascii="Times New Roman" w:hAnsi="Times New Roman" w:cs="Times New Roman"/>
          <w:bCs/>
          <w:sz w:val="24"/>
          <w:szCs w:val="24"/>
        </w:rPr>
        <w:t>(</w:t>
      </w:r>
      <w:r w:rsidR="006F3CCC">
        <w:rPr>
          <w:rFonts w:ascii="Times New Roman" w:hAnsi="Times New Roman" w:cs="Times New Roman"/>
          <w:bCs/>
          <w:sz w:val="24"/>
          <w:szCs w:val="24"/>
        </w:rPr>
        <w:t>Акта оказанных услуг</w:t>
      </w:r>
      <w:r w:rsidR="002601C9">
        <w:rPr>
          <w:rFonts w:ascii="Times New Roman" w:hAnsi="Times New Roman" w:cs="Times New Roman"/>
          <w:bCs/>
          <w:sz w:val="24"/>
          <w:szCs w:val="24"/>
        </w:rPr>
        <w:t>)</w:t>
      </w:r>
      <w:r w:rsidRPr="004668C7">
        <w:rPr>
          <w:rFonts w:ascii="Times New Roman" w:hAnsi="Times New Roman" w:cs="Times New Roman"/>
          <w:bCs/>
          <w:sz w:val="24"/>
          <w:szCs w:val="24"/>
        </w:rPr>
        <w:t xml:space="preserve">, который </w:t>
      </w:r>
      <w:r w:rsidRPr="004668C7">
        <w:rPr>
          <w:rFonts w:ascii="Times New Roman" w:hAnsi="Times New Roman" w:cs="Times New Roman"/>
          <w:bCs/>
          <w:sz w:val="24"/>
          <w:szCs w:val="24"/>
        </w:rPr>
        <w:lastRenderedPageBreak/>
        <w:t xml:space="preserve">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Pr="004668C7"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5.10. </w:t>
      </w:r>
      <w:proofErr w:type="gramStart"/>
      <w:r w:rsidRPr="004668C7">
        <w:rPr>
          <w:rFonts w:ascii="Times New Roman" w:hAnsi="Times New Roman" w:cs="Times New Roman"/>
          <w:bCs/>
          <w:sz w:val="24"/>
          <w:szCs w:val="24"/>
        </w:rP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4668C7">
        <w:rPr>
          <w:rFonts w:ascii="Times New Roman" w:hAnsi="Times New Roman" w:cs="Times New Roman"/>
          <w:bCs/>
          <w:sz w:val="24"/>
          <w:szCs w:val="24"/>
        </w:rP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5.11</w:t>
      </w:r>
      <w:r w:rsidR="00020C3A">
        <w:rPr>
          <w:rFonts w:ascii="Times New Roman" w:hAnsi="Times New Roman" w:cs="Times New Roman"/>
          <w:bCs/>
          <w:sz w:val="24"/>
          <w:szCs w:val="24"/>
        </w:rPr>
        <w:t>.</w:t>
      </w:r>
      <w:r w:rsidRPr="004668C7">
        <w:rPr>
          <w:rFonts w:ascii="Times New Roman" w:hAnsi="Times New Roman" w:cs="Times New Roman"/>
          <w:bCs/>
          <w:sz w:val="24"/>
          <w:szCs w:val="24"/>
        </w:rPr>
        <w:t xml:space="preserve">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61710" w:rsidRPr="004668C7" w:rsidRDefault="00161710" w:rsidP="00020C3A">
      <w:pPr>
        <w:pStyle w:val="ConsPlusNormal"/>
        <w:tabs>
          <w:tab w:val="left" w:pos="360"/>
        </w:tabs>
        <w:jc w:val="both"/>
        <w:rPr>
          <w:rFonts w:ascii="Times New Roman" w:hAnsi="Times New Roman" w:cs="Times New Roman"/>
          <w:bCs/>
          <w:sz w:val="24"/>
          <w:szCs w:val="24"/>
        </w:rPr>
      </w:pPr>
    </w:p>
    <w:p w:rsidR="0070467A" w:rsidRPr="004668C7" w:rsidRDefault="00161710" w:rsidP="00D629DC">
      <w:pPr>
        <w:pStyle w:val="ConsPlusNormal"/>
        <w:tabs>
          <w:tab w:val="left" w:pos="360"/>
        </w:tabs>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0467A" w:rsidRPr="004668C7">
        <w:rPr>
          <w:rFonts w:ascii="Times New Roman" w:hAnsi="Times New Roman" w:cs="Times New Roman"/>
          <w:bCs/>
          <w:sz w:val="24"/>
          <w:szCs w:val="24"/>
        </w:rPr>
        <w:t>Обеспечение исполнения контракта, обеспечение гарантийных обязательств</w:t>
      </w:r>
    </w:p>
    <w:p w:rsidR="0070467A" w:rsidRPr="004668C7" w:rsidRDefault="0070467A" w:rsidP="00D629DC">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6.1. </w:t>
      </w:r>
      <w:proofErr w:type="gramStart"/>
      <w:r w:rsidRPr="004668C7">
        <w:rPr>
          <w:rFonts w:ascii="Times New Roman" w:hAnsi="Times New Roman" w:cs="Times New Roman"/>
          <w:bCs/>
          <w:sz w:val="24"/>
          <w:szCs w:val="24"/>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6.2. 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w:t>
      </w:r>
      <w:r w:rsidR="00020C3A">
        <w:rPr>
          <w:rFonts w:ascii="Times New Roman" w:hAnsi="Times New Roman" w:cs="Times New Roman"/>
          <w:bCs/>
          <w:sz w:val="24"/>
          <w:szCs w:val="24"/>
        </w:rPr>
        <w:t>5</w:t>
      </w:r>
      <w:r w:rsidRPr="004668C7">
        <w:rPr>
          <w:rFonts w:ascii="Times New Roman" w:hAnsi="Times New Roman" w:cs="Times New Roman"/>
          <w:bCs/>
          <w:sz w:val="24"/>
          <w:szCs w:val="24"/>
        </w:rPr>
        <w:t xml:space="preserve"> </w:t>
      </w:r>
      <w:r w:rsidR="00027600" w:rsidRPr="00027600">
        <w:rPr>
          <w:rFonts w:ascii="Times New Roman" w:hAnsi="Times New Roman" w:cs="Times New Roman"/>
          <w:bCs/>
          <w:sz w:val="24"/>
          <w:szCs w:val="24"/>
        </w:rPr>
        <w:t>процентов от цены, по которой в соответствии с Законом о контрактной системе заключается контракт</w:t>
      </w:r>
      <w:r w:rsidR="00020C3A">
        <w:rPr>
          <w:rFonts w:ascii="Times New Roman" w:hAnsi="Times New Roman" w:cs="Times New Roman"/>
          <w:bCs/>
          <w:sz w:val="24"/>
          <w:szCs w:val="24"/>
        </w:rPr>
        <w:t>).</w:t>
      </w:r>
    </w:p>
    <w:p w:rsidR="00020C3A" w:rsidRDefault="0070467A" w:rsidP="00027600">
      <w:pPr>
        <w:pStyle w:val="ConsPlusNormal"/>
        <w:tabs>
          <w:tab w:val="left" w:pos="360"/>
        </w:tabs>
        <w:jc w:val="both"/>
        <w:rPr>
          <w:rFonts w:ascii="Times New Roman" w:hAnsi="Times New Roman" w:cs="Times New Roman"/>
          <w:bCs/>
          <w:sz w:val="24"/>
          <w:szCs w:val="24"/>
        </w:rPr>
      </w:pPr>
      <w:proofErr w:type="gramStart"/>
      <w:r w:rsidRPr="004668C7">
        <w:rPr>
          <w:rFonts w:ascii="Times New Roman" w:hAnsi="Times New Roman" w:cs="Times New Roman"/>
          <w:bCs/>
          <w:sz w:val="24"/>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4668C7">
        <w:rPr>
          <w:rFonts w:ascii="Times New Roman" w:hAnsi="Times New Roman" w:cs="Times New Roman"/>
          <w:bCs/>
          <w:sz w:val="24"/>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4668C7">
        <w:rPr>
          <w:rFonts w:ascii="Times New Roman" w:hAnsi="Times New Roman" w:cs="Times New Roman"/>
          <w:bCs/>
          <w:sz w:val="24"/>
          <w:szCs w:val="24"/>
        </w:rPr>
        <w:t>,</w:t>
      </w:r>
      <w:proofErr w:type="gramEnd"/>
      <w:r w:rsidRPr="004668C7">
        <w:rPr>
          <w:rFonts w:ascii="Times New Roman" w:hAnsi="Times New Roman" w:cs="Times New Roman"/>
          <w:bCs/>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6.3. </w:t>
      </w:r>
      <w:proofErr w:type="gramStart"/>
      <w:r w:rsidRPr="004668C7">
        <w:rPr>
          <w:rFonts w:ascii="Times New Roman" w:hAnsi="Times New Roman" w:cs="Times New Roman"/>
          <w:bCs/>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Pr="004668C7">
        <w:rPr>
          <w:rFonts w:ascii="Times New Roman" w:hAnsi="Times New Roman" w:cs="Times New Roman"/>
          <w:bCs/>
          <w:sz w:val="24"/>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4668C7">
        <w:rPr>
          <w:rFonts w:ascii="Times New Roman" w:hAnsi="Times New Roman" w:cs="Times New Roman"/>
          <w:bCs/>
          <w:sz w:val="24"/>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6.4. </w:t>
      </w:r>
      <w:proofErr w:type="gramStart"/>
      <w:r w:rsidRPr="004668C7">
        <w:rPr>
          <w:rFonts w:ascii="Times New Roman" w:hAnsi="Times New Roman" w:cs="Times New Roman"/>
          <w:bCs/>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6.6. </w:t>
      </w:r>
      <w:proofErr w:type="gramStart"/>
      <w:r w:rsidRPr="004668C7">
        <w:rPr>
          <w:rFonts w:ascii="Times New Roman" w:hAnsi="Times New Roman" w:cs="Times New Roman"/>
          <w:bCs/>
          <w:sz w:val="24"/>
          <w:szCs w:val="24"/>
        </w:rPr>
        <w:t>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4668C7">
        <w:rPr>
          <w:rFonts w:ascii="Times New Roman" w:hAnsi="Times New Roman" w:cs="Times New Roman"/>
          <w:bCs/>
          <w:sz w:val="24"/>
          <w:szCs w:val="24"/>
        </w:rPr>
        <w:t xml:space="preserve"> 8 ноября 2013 г. №1005 (с учетом изменений и дополнений).</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4668C7">
        <w:rPr>
          <w:rFonts w:ascii="Times New Roman" w:hAnsi="Times New Roman" w:cs="Times New Roman"/>
          <w:bCs/>
          <w:sz w:val="24"/>
          <w:szCs w:val="24"/>
        </w:rPr>
        <w:t>срок</w:t>
      </w:r>
      <w:proofErr w:type="gramEnd"/>
      <w:r w:rsidRPr="004668C7">
        <w:rPr>
          <w:rFonts w:ascii="Times New Roman" w:hAnsi="Times New Roman" w:cs="Times New Roman"/>
          <w:bCs/>
          <w:sz w:val="24"/>
          <w:szCs w:val="24"/>
        </w:rPr>
        <w:t xml:space="preserve"> не превышающий </w:t>
      </w:r>
      <w:r w:rsidR="00020C3A">
        <w:rPr>
          <w:rFonts w:ascii="Times New Roman" w:hAnsi="Times New Roman" w:cs="Times New Roman"/>
          <w:bCs/>
          <w:sz w:val="24"/>
          <w:szCs w:val="24"/>
        </w:rPr>
        <w:t xml:space="preserve">пятнадцати </w:t>
      </w:r>
      <w:r w:rsidRPr="004668C7">
        <w:rPr>
          <w:rFonts w:ascii="Times New Roman" w:hAnsi="Times New Roman" w:cs="Times New Roman"/>
          <w:bCs/>
          <w:sz w:val="24"/>
          <w:szCs w:val="24"/>
        </w:rPr>
        <w:t>дней с момента подписания Сторонами документов, подтверждающих надлежащее исполнение обязательств по Контракту</w:t>
      </w:r>
      <w:r w:rsidR="00020C3A">
        <w:rPr>
          <w:rFonts w:ascii="Times New Roman" w:hAnsi="Times New Roman" w:cs="Times New Roman"/>
          <w:bCs/>
          <w:sz w:val="24"/>
          <w:szCs w:val="24"/>
        </w:rPr>
        <w:t>.</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w:t>
      </w:r>
      <w:r w:rsidR="00274EE6">
        <w:rPr>
          <w:rFonts w:ascii="Times New Roman" w:hAnsi="Times New Roman" w:cs="Times New Roman"/>
          <w:bCs/>
          <w:sz w:val="24"/>
          <w:szCs w:val="24"/>
        </w:rPr>
        <w:t>Исполнителем</w:t>
      </w:r>
      <w:r w:rsidRPr="004668C7">
        <w:rPr>
          <w:rFonts w:ascii="Times New Roman" w:hAnsi="Times New Roman" w:cs="Times New Roman"/>
          <w:bCs/>
          <w:sz w:val="24"/>
          <w:szCs w:val="24"/>
        </w:rPr>
        <w:t xml:space="preserve">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020C3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6.9. </w:t>
      </w:r>
      <w:proofErr w:type="gramStart"/>
      <w:r w:rsidRPr="004668C7">
        <w:rPr>
          <w:rFonts w:ascii="Times New Roman" w:hAnsi="Times New Roman" w:cs="Times New Roman"/>
          <w:bCs/>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sidRPr="004668C7">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0467A" w:rsidRDefault="0070467A" w:rsidP="00020C3A">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6.1</w:t>
      </w:r>
      <w:r w:rsidR="00020C3A">
        <w:rPr>
          <w:rFonts w:ascii="Times New Roman" w:hAnsi="Times New Roman" w:cs="Times New Roman"/>
          <w:bCs/>
          <w:sz w:val="24"/>
          <w:szCs w:val="24"/>
        </w:rPr>
        <w:t>0</w:t>
      </w:r>
      <w:r w:rsidRPr="004668C7">
        <w:rPr>
          <w:rFonts w:ascii="Times New Roman" w:hAnsi="Times New Roman" w:cs="Times New Roman"/>
          <w:bCs/>
          <w:sz w:val="24"/>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B685D" w:rsidRDefault="003B685D" w:rsidP="00020C3A">
      <w:pPr>
        <w:pStyle w:val="ConsPlusNormal"/>
        <w:tabs>
          <w:tab w:val="left" w:pos="360"/>
        </w:tabs>
        <w:jc w:val="both"/>
        <w:rPr>
          <w:rFonts w:ascii="Times New Roman" w:hAnsi="Times New Roman" w:cs="Times New Roman"/>
          <w:bCs/>
          <w:sz w:val="24"/>
          <w:szCs w:val="24"/>
        </w:rPr>
      </w:pPr>
    </w:p>
    <w:p w:rsidR="0070467A" w:rsidRPr="004668C7" w:rsidRDefault="0070467A" w:rsidP="00020C3A">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7. Ответственность сторон</w:t>
      </w:r>
    </w:p>
    <w:p w:rsidR="009B285F" w:rsidRPr="009B285F" w:rsidRDefault="009B285F" w:rsidP="009B285F">
      <w:pPr>
        <w:widowControl w:val="0"/>
        <w:autoSpaceDE w:val="0"/>
        <w:autoSpaceDN w:val="0"/>
        <w:adjustRightInd w:val="0"/>
        <w:spacing w:after="0"/>
        <w:ind w:firstLine="539"/>
        <w:rPr>
          <w:b/>
          <w:i/>
          <w:color w:val="E36C0A"/>
          <w:sz w:val="16"/>
          <w:szCs w:val="16"/>
        </w:rPr>
      </w:pPr>
      <w:r w:rsidRPr="009B285F">
        <w:rPr>
          <w:b/>
          <w:i/>
          <w:color w:val="E36C0A"/>
          <w:sz w:val="16"/>
          <w:szCs w:val="16"/>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6605B6" w:rsidRPr="006605B6" w:rsidRDefault="006605B6" w:rsidP="006605B6">
      <w:pPr>
        <w:autoSpaceDE w:val="0"/>
        <w:autoSpaceDN w:val="0"/>
        <w:adjustRightInd w:val="0"/>
        <w:spacing w:after="0"/>
        <w:ind w:firstLine="540"/>
        <w:rPr>
          <w:iCs/>
        </w:rPr>
      </w:pPr>
      <w:r w:rsidRPr="006605B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6605B6">
        <w:rPr>
          <w:iCs/>
        </w:rPr>
        <w:t>порядке</w:t>
      </w:r>
      <w:proofErr w:type="gramEnd"/>
      <w:r w:rsidRPr="006605B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6605B6" w:rsidRPr="006605B6" w:rsidRDefault="006605B6" w:rsidP="006605B6">
      <w:pPr>
        <w:autoSpaceDE w:val="0"/>
        <w:autoSpaceDN w:val="0"/>
        <w:adjustRightInd w:val="0"/>
        <w:spacing w:after="0"/>
        <w:ind w:firstLine="540"/>
        <w:rPr>
          <w:iCs/>
        </w:rPr>
      </w:pPr>
      <w:r w:rsidRPr="006605B6">
        <w:rPr>
          <w:iCs/>
        </w:rPr>
        <w:t xml:space="preserve">7.2. Размер штрафа устанавливается контрактом в порядке, установленном </w:t>
      </w:r>
      <w:hyperlink w:anchor="P57" w:history="1">
        <w:r w:rsidRPr="006605B6">
          <w:rPr>
            <w:iCs/>
          </w:rPr>
          <w:t>пунктами 7.3</w:t>
        </w:r>
      </w:hyperlink>
      <w:r w:rsidRPr="006605B6">
        <w:rPr>
          <w:iCs/>
        </w:rPr>
        <w:t xml:space="preserve"> – 7.</w:t>
      </w:r>
      <w:hyperlink w:anchor="P82" w:history="1">
        <w:r w:rsidRPr="006605B6">
          <w:rPr>
            <w:iCs/>
          </w:rPr>
          <w:t>8</w:t>
        </w:r>
      </w:hyperlink>
      <w:r w:rsidRPr="006605B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6605B6" w:rsidRPr="006605B6" w:rsidRDefault="006605B6" w:rsidP="006605B6">
      <w:pPr>
        <w:autoSpaceDE w:val="0"/>
        <w:autoSpaceDN w:val="0"/>
        <w:adjustRightInd w:val="0"/>
        <w:spacing w:after="0"/>
        <w:ind w:firstLine="540"/>
        <w:rPr>
          <w:iCs/>
        </w:rPr>
      </w:pPr>
      <w:bookmarkStart w:id="2" w:name="P57"/>
      <w:bookmarkEnd w:id="2"/>
      <w:r w:rsidRPr="006605B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6605B6">
          <w:rPr>
            <w:iCs/>
          </w:rPr>
          <w:t>пунктами 7.4</w:t>
        </w:r>
      </w:hyperlink>
      <w:r w:rsidRPr="006605B6">
        <w:rPr>
          <w:iCs/>
        </w:rPr>
        <w:t xml:space="preserve"> – 7.</w:t>
      </w:r>
      <w:hyperlink w:anchor="P81" w:history="1">
        <w:r w:rsidRPr="006605B6">
          <w:rPr>
            <w:iCs/>
          </w:rPr>
          <w:t>7</w:t>
        </w:r>
      </w:hyperlink>
      <w:r w:rsidRPr="006605B6">
        <w:rPr>
          <w:iCs/>
        </w:rPr>
        <w:t>):</w:t>
      </w:r>
    </w:p>
    <w:p w:rsidR="006605B6" w:rsidRPr="006605B6" w:rsidRDefault="006605B6" w:rsidP="006605B6">
      <w:pPr>
        <w:autoSpaceDE w:val="0"/>
        <w:autoSpaceDN w:val="0"/>
        <w:adjustRightInd w:val="0"/>
        <w:spacing w:after="0"/>
        <w:ind w:firstLine="540"/>
        <w:rPr>
          <w:iCs/>
        </w:rPr>
      </w:pPr>
      <w:r w:rsidRPr="006605B6">
        <w:rPr>
          <w:iCs/>
        </w:rPr>
        <w:t>а) 10 процентов цены Контракта (этапа) в случае, если цена Контракта (этапа) не превышает 3 млн. рублей;</w:t>
      </w:r>
    </w:p>
    <w:p w:rsidR="006605B6" w:rsidRPr="006605B6" w:rsidRDefault="006605B6" w:rsidP="006605B6">
      <w:pPr>
        <w:autoSpaceDE w:val="0"/>
        <w:autoSpaceDN w:val="0"/>
        <w:adjustRightInd w:val="0"/>
        <w:spacing w:after="0"/>
        <w:ind w:firstLine="540"/>
        <w:rPr>
          <w:iCs/>
        </w:rPr>
      </w:pPr>
      <w:r w:rsidRPr="006605B6">
        <w:rPr>
          <w:iCs/>
        </w:rPr>
        <w:t>б) 5 процентов цены Контракта (этапа) в случае, если цена Контракта (этапа) составляет от 3 млн. рублей до 50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в) 1 процент цены Контракта (этапа) в случае, если цена Контракта (этапа) составляет от 50 млн. рублей до 100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г) 0,5 процента цены Контракта (этапа) в случае, если цена Контракта (этапа) составляет от 100 млн. рублей до 500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д) 0,4 процента цены Контракта (этапа) в случае, если цена Контракта (этапа) составляет от 500 млн. рублей до 1 млрд. рублей (включительно);</w:t>
      </w:r>
    </w:p>
    <w:p w:rsidR="006605B6" w:rsidRPr="006605B6" w:rsidRDefault="006605B6" w:rsidP="006605B6">
      <w:pPr>
        <w:autoSpaceDE w:val="0"/>
        <w:autoSpaceDN w:val="0"/>
        <w:adjustRightInd w:val="0"/>
        <w:spacing w:after="0"/>
        <w:ind w:firstLine="540"/>
        <w:rPr>
          <w:iCs/>
        </w:rPr>
      </w:pPr>
      <w:r w:rsidRPr="006605B6">
        <w:rPr>
          <w:iCs/>
        </w:rPr>
        <w:t>е) 0,3 процента цены Контракта (этапа) в случае, если цена Контракта (этапа) составляет от 1 млрд. рублей до 2 млрд. рублей (включительно);</w:t>
      </w:r>
    </w:p>
    <w:p w:rsidR="006605B6" w:rsidRPr="006605B6" w:rsidRDefault="006605B6" w:rsidP="006605B6">
      <w:pPr>
        <w:autoSpaceDE w:val="0"/>
        <w:autoSpaceDN w:val="0"/>
        <w:adjustRightInd w:val="0"/>
        <w:spacing w:after="0"/>
        <w:ind w:firstLine="540"/>
        <w:rPr>
          <w:iCs/>
        </w:rPr>
      </w:pPr>
      <w:r w:rsidRPr="006605B6">
        <w:rPr>
          <w:iCs/>
        </w:rPr>
        <w:t>ж) 0,25 процента цены Контракта (этапа) в случае, если цена Контракта (этапа) составляет от 2 млрд. рублей до 5 млрд. рублей (включительно);</w:t>
      </w:r>
    </w:p>
    <w:p w:rsidR="006605B6" w:rsidRPr="006605B6" w:rsidRDefault="006605B6" w:rsidP="006605B6">
      <w:pPr>
        <w:autoSpaceDE w:val="0"/>
        <w:autoSpaceDN w:val="0"/>
        <w:adjustRightInd w:val="0"/>
        <w:spacing w:after="0"/>
        <w:ind w:firstLine="540"/>
        <w:rPr>
          <w:iCs/>
        </w:rPr>
      </w:pPr>
      <w:r w:rsidRPr="006605B6">
        <w:rPr>
          <w:iCs/>
        </w:rPr>
        <w:t>з) 0,2 процента цены Контракта (этапа) в случае, если цена Контракта (этапа) составляет от 5 млрд. рублей до 10 млрд. рублей (включительно);</w:t>
      </w:r>
    </w:p>
    <w:p w:rsidR="006605B6" w:rsidRPr="006605B6" w:rsidRDefault="006605B6" w:rsidP="006605B6">
      <w:pPr>
        <w:autoSpaceDE w:val="0"/>
        <w:autoSpaceDN w:val="0"/>
        <w:adjustRightInd w:val="0"/>
        <w:spacing w:after="0"/>
        <w:ind w:firstLine="540"/>
        <w:rPr>
          <w:iCs/>
        </w:rPr>
      </w:pPr>
      <w:r w:rsidRPr="006605B6">
        <w:rPr>
          <w:iCs/>
        </w:rPr>
        <w:t>и) 0,1 процента цены Контракта (этапа) в случае, если цена Контракта (этапа) превышает 10 млрд. рублей.</w:t>
      </w:r>
    </w:p>
    <w:p w:rsidR="006605B6" w:rsidRPr="006605B6" w:rsidRDefault="006605B6" w:rsidP="006605B6">
      <w:pPr>
        <w:autoSpaceDE w:val="0"/>
        <w:autoSpaceDN w:val="0"/>
        <w:adjustRightInd w:val="0"/>
        <w:spacing w:after="0"/>
        <w:ind w:firstLine="540"/>
        <w:rPr>
          <w:iCs/>
        </w:rPr>
      </w:pPr>
      <w:bookmarkStart w:id="3" w:name="P67"/>
      <w:bookmarkEnd w:id="3"/>
      <w:r w:rsidRPr="006605B6">
        <w:rPr>
          <w:iCs/>
        </w:rPr>
        <w:t xml:space="preserve">7.4. </w:t>
      </w:r>
      <w:proofErr w:type="gramStart"/>
      <w:r w:rsidRPr="006605B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9" w:history="1">
        <w:r w:rsidRPr="006605B6">
          <w:rPr>
            <w:iCs/>
          </w:rPr>
          <w:t>пунктом 1 части 1 статьи 30</w:t>
        </w:r>
      </w:hyperlink>
      <w:r w:rsidRPr="006605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6605B6">
        <w:rPr>
          <w:iCs/>
        </w:rPr>
        <w:t xml:space="preserve"> в размере 1 процента цены контракта (этапа), но не более 5 тыс. рублей и не менее 1 тыс. рублей.</w:t>
      </w:r>
    </w:p>
    <w:p w:rsidR="006605B6" w:rsidRPr="006605B6" w:rsidRDefault="006605B6" w:rsidP="006605B6">
      <w:pPr>
        <w:autoSpaceDE w:val="0"/>
        <w:autoSpaceDN w:val="0"/>
        <w:adjustRightInd w:val="0"/>
        <w:spacing w:after="0"/>
        <w:ind w:firstLine="540"/>
        <w:rPr>
          <w:iCs/>
        </w:rPr>
      </w:pPr>
      <w:r w:rsidRPr="006605B6">
        <w:rPr>
          <w:iCs/>
        </w:rPr>
        <w:t xml:space="preserve">7.5. </w:t>
      </w:r>
      <w:proofErr w:type="gramStart"/>
      <w:r w:rsidRPr="006605B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history="1">
        <w:r w:rsidRPr="006605B6">
          <w:rPr>
            <w:iCs/>
          </w:rPr>
          <w:t>законом</w:t>
        </w:r>
      </w:hyperlink>
      <w:r w:rsidRPr="006605B6">
        <w:rPr>
          <w:iCs/>
        </w:rPr>
        <w:t xml:space="preserve">),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w:t>
      </w:r>
      <w:r w:rsidRPr="006605B6">
        <w:rPr>
          <w:iCs/>
        </w:rPr>
        <w:lastRenderedPageBreak/>
        <w:t>гарантийного обязательства), предусмотренных Контрактом, и устанавливается в следующем порядке:</w:t>
      </w:r>
      <w:proofErr w:type="gramEnd"/>
    </w:p>
    <w:p w:rsidR="006605B6" w:rsidRPr="006605B6" w:rsidRDefault="006605B6" w:rsidP="006605B6">
      <w:pPr>
        <w:autoSpaceDE w:val="0"/>
        <w:autoSpaceDN w:val="0"/>
        <w:adjustRightInd w:val="0"/>
        <w:spacing w:after="0"/>
        <w:ind w:firstLine="540"/>
        <w:rPr>
          <w:iCs/>
        </w:rPr>
      </w:pPr>
      <w:r w:rsidRPr="006605B6">
        <w:rPr>
          <w:iCs/>
        </w:rPr>
        <w:t>а) в случае, если цена контракта не превышает начальную (максимальную) цену контракта:</w:t>
      </w:r>
    </w:p>
    <w:p w:rsidR="006605B6" w:rsidRPr="006605B6" w:rsidRDefault="006605B6" w:rsidP="006605B6">
      <w:pPr>
        <w:autoSpaceDE w:val="0"/>
        <w:autoSpaceDN w:val="0"/>
        <w:adjustRightInd w:val="0"/>
        <w:spacing w:after="0"/>
        <w:ind w:firstLine="540"/>
        <w:rPr>
          <w:iCs/>
        </w:rPr>
      </w:pPr>
      <w:r w:rsidRPr="006605B6">
        <w:rPr>
          <w:iCs/>
        </w:rPr>
        <w:t>10 процентов начальной (максимальной) цены контракта, если цена контракта не превышает 3 млн. рублей;</w:t>
      </w:r>
    </w:p>
    <w:p w:rsidR="006605B6" w:rsidRPr="006605B6" w:rsidRDefault="006605B6" w:rsidP="006605B6">
      <w:pPr>
        <w:autoSpaceDE w:val="0"/>
        <w:autoSpaceDN w:val="0"/>
        <w:adjustRightInd w:val="0"/>
        <w:spacing w:after="0"/>
        <w:ind w:firstLine="540"/>
        <w:rPr>
          <w:iCs/>
        </w:rPr>
      </w:pPr>
      <w:r w:rsidRPr="006605B6">
        <w:rPr>
          <w:iCs/>
        </w:rPr>
        <w:t>5 процентов начальной (максимальной) цены контракта, если цена контракта составляет от 3 млн. рублей до 50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1 процент начальной (максимальной) цены контракта, если цена контракта составляет от 50 млн. рублей до 100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б) в случае, если цена контракта превышает начальную (максимальную) цену контракта:</w:t>
      </w:r>
    </w:p>
    <w:p w:rsidR="006605B6" w:rsidRPr="006605B6" w:rsidRDefault="006605B6" w:rsidP="006605B6">
      <w:pPr>
        <w:autoSpaceDE w:val="0"/>
        <w:autoSpaceDN w:val="0"/>
        <w:adjustRightInd w:val="0"/>
        <w:spacing w:after="0"/>
        <w:ind w:firstLine="540"/>
        <w:rPr>
          <w:iCs/>
        </w:rPr>
      </w:pPr>
      <w:r w:rsidRPr="006605B6">
        <w:rPr>
          <w:iCs/>
        </w:rPr>
        <w:t>10 процентов цены контракта, если цена контракта не превышает 3 млн. рублей;</w:t>
      </w:r>
    </w:p>
    <w:p w:rsidR="006605B6" w:rsidRPr="006605B6" w:rsidRDefault="006605B6" w:rsidP="006605B6">
      <w:pPr>
        <w:autoSpaceDE w:val="0"/>
        <w:autoSpaceDN w:val="0"/>
        <w:adjustRightInd w:val="0"/>
        <w:spacing w:after="0"/>
        <w:ind w:firstLine="540"/>
        <w:rPr>
          <w:iCs/>
        </w:rPr>
      </w:pPr>
      <w:r w:rsidRPr="006605B6">
        <w:rPr>
          <w:iCs/>
        </w:rPr>
        <w:t>5 процентов цены контракта, если цена контракта составляет от 3 млн. рублей до 50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1 процент цены контракта, если цена контракта составляет от 50 млн. рублей до 100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6605B6" w:rsidRPr="006605B6" w:rsidRDefault="006605B6" w:rsidP="006605B6">
      <w:pPr>
        <w:autoSpaceDE w:val="0"/>
        <w:autoSpaceDN w:val="0"/>
        <w:adjustRightInd w:val="0"/>
        <w:spacing w:after="0"/>
        <w:ind w:firstLine="540"/>
        <w:rPr>
          <w:iCs/>
        </w:rPr>
      </w:pPr>
      <w:r w:rsidRPr="006605B6">
        <w:rPr>
          <w:iCs/>
        </w:rPr>
        <w:t>а) 1000 рублей, если цена Контракта не превышает 3 млн. рублей;</w:t>
      </w:r>
    </w:p>
    <w:p w:rsidR="006605B6" w:rsidRPr="006605B6" w:rsidRDefault="006605B6" w:rsidP="006605B6">
      <w:pPr>
        <w:autoSpaceDE w:val="0"/>
        <w:autoSpaceDN w:val="0"/>
        <w:adjustRightInd w:val="0"/>
        <w:spacing w:after="0"/>
        <w:ind w:firstLine="540"/>
        <w:rPr>
          <w:iCs/>
        </w:rPr>
      </w:pPr>
      <w:r w:rsidRPr="006605B6">
        <w:rPr>
          <w:iCs/>
        </w:rPr>
        <w:t>б) 5000 рублей, если цена Контракта составляет от 3 млн. рублей до 50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в) 10000 рублей, если цена Контракта составляет от 50 млн. рублей до 100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г) 100000 рублей, если цена Контракта превышает 100 млн. рублей.</w:t>
      </w:r>
    </w:p>
    <w:p w:rsidR="006605B6" w:rsidRPr="006605B6" w:rsidRDefault="006605B6" w:rsidP="006605B6">
      <w:pPr>
        <w:autoSpaceDE w:val="0"/>
        <w:autoSpaceDN w:val="0"/>
        <w:adjustRightInd w:val="0"/>
        <w:spacing w:after="0"/>
        <w:ind w:firstLine="540"/>
        <w:rPr>
          <w:iCs/>
        </w:rPr>
      </w:pPr>
      <w:bookmarkStart w:id="4" w:name="P81"/>
      <w:bookmarkEnd w:id="4"/>
      <w:r w:rsidRPr="006605B6">
        <w:rPr>
          <w:iCs/>
        </w:rPr>
        <w:t xml:space="preserve">7.7. </w:t>
      </w:r>
      <w:proofErr w:type="gramStart"/>
      <w:r w:rsidRPr="006605B6">
        <w:rPr>
          <w:iCs/>
        </w:rPr>
        <w:t xml:space="preserve">В случае если в соответствии с </w:t>
      </w:r>
      <w:hyperlink r:id="rId11" w:history="1">
        <w:r w:rsidRPr="006605B6">
          <w:rPr>
            <w:iCs/>
          </w:rPr>
          <w:t>частью 6 статьи 30</w:t>
        </w:r>
      </w:hyperlink>
      <w:r w:rsidRPr="006605B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6605B6">
        <w:rPr>
          <w:iCs/>
        </w:rPr>
        <w:t xml:space="preserve"> в размере 5 процентов объема такого привлечения, установленного контрактом.</w:t>
      </w:r>
    </w:p>
    <w:p w:rsidR="006605B6" w:rsidRPr="006605B6" w:rsidRDefault="006605B6" w:rsidP="006605B6">
      <w:pPr>
        <w:autoSpaceDE w:val="0"/>
        <w:autoSpaceDN w:val="0"/>
        <w:adjustRightInd w:val="0"/>
        <w:spacing w:after="0"/>
        <w:ind w:firstLine="540"/>
        <w:rPr>
          <w:iCs/>
        </w:rPr>
      </w:pPr>
      <w:bookmarkStart w:id="5" w:name="P82"/>
      <w:bookmarkEnd w:id="5"/>
      <w:r w:rsidRPr="006605B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6605B6" w:rsidRPr="006605B6" w:rsidRDefault="006605B6" w:rsidP="006605B6">
      <w:pPr>
        <w:autoSpaceDE w:val="0"/>
        <w:autoSpaceDN w:val="0"/>
        <w:adjustRightInd w:val="0"/>
        <w:spacing w:after="0"/>
        <w:ind w:firstLine="540"/>
        <w:rPr>
          <w:iCs/>
        </w:rPr>
      </w:pPr>
      <w:r w:rsidRPr="006605B6">
        <w:rPr>
          <w:iCs/>
        </w:rPr>
        <w:t>а) 1000 рублей, если цена Контракта не превышает 3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б) 5000 рублей, если цена контракта составляет от 3 млн. рублей до 50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в) 10000 рублей, если цена контракта составляет от 50 млн. рублей до 100 млн. рублей (включительно);</w:t>
      </w:r>
    </w:p>
    <w:p w:rsidR="006605B6" w:rsidRPr="006605B6" w:rsidRDefault="006605B6" w:rsidP="006605B6">
      <w:pPr>
        <w:autoSpaceDE w:val="0"/>
        <w:autoSpaceDN w:val="0"/>
        <w:adjustRightInd w:val="0"/>
        <w:spacing w:after="0"/>
        <w:ind w:firstLine="540"/>
        <w:rPr>
          <w:iCs/>
        </w:rPr>
      </w:pPr>
      <w:r w:rsidRPr="006605B6">
        <w:rPr>
          <w:iCs/>
        </w:rPr>
        <w:t>г) 100000 рублей, если цена контракта превышает 100 млн. рублей.</w:t>
      </w:r>
    </w:p>
    <w:p w:rsidR="006605B6" w:rsidRPr="006605B6" w:rsidRDefault="006605B6" w:rsidP="006605B6">
      <w:pPr>
        <w:autoSpaceDE w:val="0"/>
        <w:autoSpaceDN w:val="0"/>
        <w:adjustRightInd w:val="0"/>
        <w:spacing w:after="0"/>
        <w:ind w:firstLine="540"/>
        <w:rPr>
          <w:iCs/>
        </w:rPr>
      </w:pPr>
      <w:r w:rsidRPr="006605B6">
        <w:rPr>
          <w:iCs/>
        </w:rPr>
        <w:t xml:space="preserve">7.9. </w:t>
      </w:r>
      <w:proofErr w:type="gramStart"/>
      <w:r w:rsidRPr="006605B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6605B6">
        <w:rPr>
          <w:iCs/>
        </w:rPr>
        <w:t xml:space="preserve"> законодательством Российской Федерации установлен иной порядок начисления пени.</w:t>
      </w:r>
    </w:p>
    <w:p w:rsidR="006605B6" w:rsidRPr="006605B6" w:rsidRDefault="006605B6" w:rsidP="006605B6">
      <w:pPr>
        <w:autoSpaceDE w:val="0"/>
        <w:autoSpaceDN w:val="0"/>
        <w:adjustRightInd w:val="0"/>
        <w:spacing w:after="0"/>
        <w:ind w:firstLine="540"/>
        <w:rPr>
          <w:iCs/>
        </w:rPr>
      </w:pPr>
      <w:r w:rsidRPr="006605B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w:t>
      </w:r>
      <w:r w:rsidRPr="006605B6">
        <w:rPr>
          <w:iCs/>
        </w:rPr>
        <w:lastRenderedPageBreak/>
        <w:t xml:space="preserve">предусмотренного Контрактом, начиная со дня, следующего после дня истечения установленного Контрактом срока исполнения обязательства. </w:t>
      </w:r>
    </w:p>
    <w:p w:rsidR="006605B6" w:rsidRPr="006605B6" w:rsidRDefault="006605B6" w:rsidP="006605B6">
      <w:pPr>
        <w:autoSpaceDE w:val="0"/>
        <w:autoSpaceDN w:val="0"/>
        <w:adjustRightInd w:val="0"/>
        <w:spacing w:after="0"/>
        <w:ind w:firstLine="540"/>
        <w:rPr>
          <w:iCs/>
        </w:rPr>
      </w:pPr>
      <w:r w:rsidRPr="006605B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6605B6" w:rsidRPr="006605B6" w:rsidRDefault="006605B6" w:rsidP="006605B6">
      <w:pPr>
        <w:autoSpaceDE w:val="0"/>
        <w:autoSpaceDN w:val="0"/>
        <w:adjustRightInd w:val="0"/>
        <w:spacing w:after="0"/>
        <w:ind w:firstLine="540"/>
        <w:rPr>
          <w:iCs/>
        </w:rPr>
      </w:pPr>
      <w:r w:rsidRPr="006605B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9B285F" w:rsidRDefault="006605B6" w:rsidP="006605B6">
      <w:pPr>
        <w:autoSpaceDE w:val="0"/>
        <w:autoSpaceDN w:val="0"/>
        <w:adjustRightInd w:val="0"/>
        <w:spacing w:after="0"/>
        <w:ind w:firstLine="540"/>
        <w:rPr>
          <w:iCs/>
        </w:rPr>
      </w:pPr>
      <w:r w:rsidRPr="006605B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r>
        <w:rPr>
          <w:iCs/>
        </w:rPr>
        <w:t>.</w:t>
      </w:r>
    </w:p>
    <w:p w:rsidR="006605B6" w:rsidRPr="009B285F" w:rsidRDefault="006605B6" w:rsidP="006605B6">
      <w:pPr>
        <w:autoSpaceDE w:val="0"/>
        <w:autoSpaceDN w:val="0"/>
        <w:adjustRightInd w:val="0"/>
        <w:spacing w:after="0"/>
        <w:ind w:firstLine="540"/>
        <w:rPr>
          <w:iCs/>
        </w:rPr>
      </w:pPr>
    </w:p>
    <w:p w:rsidR="0070467A" w:rsidRPr="004668C7" w:rsidRDefault="0070467A" w:rsidP="009B285F">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8. Форс-мажорные обстоятельства</w:t>
      </w:r>
    </w:p>
    <w:p w:rsidR="003D0BC5" w:rsidRDefault="0070467A" w:rsidP="009B285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8.1. </w:t>
      </w:r>
      <w:proofErr w:type="gramStart"/>
      <w:r w:rsidRPr="004668C7">
        <w:rPr>
          <w:rFonts w:ascii="Times New Roman" w:hAnsi="Times New Roman" w:cs="Times New Roman"/>
          <w:bCs/>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B685D" w:rsidRPr="004668C7" w:rsidRDefault="003B685D" w:rsidP="003D0BC5">
      <w:pPr>
        <w:pStyle w:val="ConsPlusNormal"/>
        <w:tabs>
          <w:tab w:val="left" w:pos="360"/>
        </w:tabs>
        <w:jc w:val="both"/>
        <w:rPr>
          <w:rFonts w:ascii="Times New Roman" w:hAnsi="Times New Roman" w:cs="Times New Roman"/>
          <w:bCs/>
          <w:sz w:val="24"/>
          <w:szCs w:val="24"/>
        </w:rPr>
      </w:pPr>
    </w:p>
    <w:p w:rsidR="003D0BC5" w:rsidRDefault="0070467A" w:rsidP="00E446E3">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9. Порядок разрешения споров</w:t>
      </w:r>
    </w:p>
    <w:p w:rsidR="0070467A" w:rsidRPr="004668C7" w:rsidRDefault="0070467A" w:rsidP="00E446E3">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70467A" w:rsidRDefault="0070467A" w:rsidP="003B685D">
      <w:pPr>
        <w:pStyle w:val="ConsPlusNormal"/>
        <w:tabs>
          <w:tab w:val="left" w:pos="360"/>
        </w:tabs>
        <w:spacing w:before="120"/>
        <w:jc w:val="both"/>
        <w:rPr>
          <w:rFonts w:ascii="Times New Roman" w:hAnsi="Times New Roman" w:cs="Times New Roman"/>
          <w:bCs/>
          <w:sz w:val="24"/>
          <w:szCs w:val="24"/>
        </w:rPr>
      </w:pPr>
      <w:r w:rsidRPr="004668C7">
        <w:rPr>
          <w:rFonts w:ascii="Times New Roman" w:hAnsi="Times New Roman" w:cs="Times New Roman"/>
          <w:bCs/>
          <w:sz w:val="24"/>
          <w:szCs w:val="24"/>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B685D" w:rsidRPr="004668C7" w:rsidRDefault="003B685D" w:rsidP="003B685D">
      <w:pPr>
        <w:pStyle w:val="ConsPlusNormal"/>
        <w:tabs>
          <w:tab w:val="left" w:pos="360"/>
        </w:tabs>
        <w:spacing w:before="120"/>
        <w:jc w:val="both"/>
        <w:rPr>
          <w:rFonts w:ascii="Times New Roman" w:hAnsi="Times New Roman" w:cs="Times New Roman"/>
          <w:bCs/>
          <w:sz w:val="24"/>
          <w:szCs w:val="24"/>
        </w:rPr>
      </w:pPr>
    </w:p>
    <w:p w:rsidR="0070467A" w:rsidRPr="004668C7" w:rsidRDefault="0070467A" w:rsidP="003B685D">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10. Расторжение Контракта</w:t>
      </w:r>
    </w:p>
    <w:p w:rsidR="0070467A" w:rsidRPr="004668C7" w:rsidRDefault="0070467A" w:rsidP="00E446E3">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w:t>
      </w:r>
      <w:r w:rsidRPr="004668C7">
        <w:rPr>
          <w:rFonts w:ascii="Times New Roman" w:hAnsi="Times New Roman" w:cs="Times New Roman"/>
          <w:bCs/>
          <w:sz w:val="24"/>
          <w:szCs w:val="24"/>
        </w:rPr>
        <w:lastRenderedPageBreak/>
        <w:t xml:space="preserve">ответа в течение 10 (десяти) дней </w:t>
      </w:r>
      <w:proofErr w:type="gramStart"/>
      <w:r w:rsidRPr="004668C7">
        <w:rPr>
          <w:rFonts w:ascii="Times New Roman" w:hAnsi="Times New Roman" w:cs="Times New Roman"/>
          <w:bCs/>
          <w:sz w:val="24"/>
          <w:szCs w:val="24"/>
        </w:rPr>
        <w:t>с даты получения</w:t>
      </w:r>
      <w:proofErr w:type="gramEnd"/>
      <w:r w:rsidRPr="004668C7">
        <w:rPr>
          <w:rFonts w:ascii="Times New Roman" w:hAnsi="Times New Roman" w:cs="Times New Roman"/>
          <w:bCs/>
          <w:sz w:val="24"/>
          <w:szCs w:val="24"/>
        </w:rPr>
        <w:t xml:space="preserve"> предложения о расторжении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4668C7">
        <w:rPr>
          <w:rFonts w:ascii="Times New Roman" w:hAnsi="Times New Roman" w:cs="Times New Roman"/>
          <w:bCs/>
          <w:sz w:val="24"/>
          <w:szCs w:val="24"/>
        </w:rPr>
        <w:t>и</w:t>
      </w:r>
      <w:proofErr w:type="gramEnd"/>
      <w:r w:rsidRPr="004668C7">
        <w:rPr>
          <w:rFonts w:ascii="Times New Roman" w:hAnsi="Times New Roman" w:cs="Times New Roman"/>
          <w:bCs/>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10.7. </w:t>
      </w:r>
      <w:proofErr w:type="gramStart"/>
      <w:r w:rsidRPr="004668C7">
        <w:rPr>
          <w:rFonts w:ascii="Times New Roman" w:hAnsi="Times New Roman" w:cs="Times New Roman"/>
          <w:bCs/>
          <w:sz w:val="24"/>
          <w:szCs w:val="24"/>
        </w:rPr>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4668C7">
        <w:rPr>
          <w:rFonts w:ascii="Times New Roman" w:hAnsi="Times New Roman" w:cs="Times New Roman"/>
          <w:bCs/>
          <w:sz w:val="24"/>
          <w:szCs w:val="24"/>
        </w:rPr>
        <w:t xml:space="preserve"> связи и доставки, </w:t>
      </w:r>
      <w:proofErr w:type="gramStart"/>
      <w:r w:rsidRPr="004668C7">
        <w:rPr>
          <w:rFonts w:ascii="Times New Roman" w:hAnsi="Times New Roman" w:cs="Times New Roman"/>
          <w:bCs/>
          <w:sz w:val="24"/>
          <w:szCs w:val="24"/>
        </w:rPr>
        <w:t>обеспечивающих</w:t>
      </w:r>
      <w:proofErr w:type="gramEnd"/>
      <w:r w:rsidRPr="004668C7">
        <w:rPr>
          <w:rFonts w:ascii="Times New Roman" w:hAnsi="Times New Roman" w:cs="Times New Roman"/>
          <w:bCs/>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4668C7">
        <w:rPr>
          <w:rFonts w:ascii="Times New Roman" w:hAnsi="Times New Roman" w:cs="Times New Roman"/>
          <w:bCs/>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4668C7">
        <w:rPr>
          <w:rFonts w:ascii="Times New Roman" w:hAnsi="Times New Roman" w:cs="Times New Roman"/>
          <w:bCs/>
          <w:sz w:val="24"/>
          <w:szCs w:val="24"/>
        </w:rPr>
        <w:t>.</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10.8. Решение Заказчика об одностороннем отказе от исполнения Контракта вступает в </w:t>
      </w:r>
      <w:proofErr w:type="gramStart"/>
      <w:r w:rsidRPr="004668C7">
        <w:rPr>
          <w:rFonts w:ascii="Times New Roman" w:hAnsi="Times New Roman" w:cs="Times New Roman"/>
          <w:bCs/>
          <w:sz w:val="24"/>
          <w:szCs w:val="24"/>
        </w:rPr>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10.9. </w:t>
      </w:r>
      <w:proofErr w:type="gramStart"/>
      <w:r w:rsidRPr="004668C7">
        <w:rPr>
          <w:rFonts w:ascii="Times New Roman" w:hAnsi="Times New Roman" w:cs="Times New Roman"/>
          <w:bCs/>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4668C7">
        <w:rPr>
          <w:rFonts w:ascii="Times New Roman" w:hAnsi="Times New Roman" w:cs="Times New Roman"/>
          <w:bCs/>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4668C7">
        <w:rPr>
          <w:rFonts w:ascii="Times New Roman" w:hAnsi="Times New Roman" w:cs="Times New Roman"/>
          <w:bCs/>
          <w:sz w:val="24"/>
          <w:szCs w:val="24"/>
        </w:rPr>
        <w:t>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его</w:t>
      </w:r>
      <w:proofErr w:type="gramEnd"/>
      <w:r w:rsidRPr="004668C7">
        <w:rPr>
          <w:rFonts w:ascii="Times New Roman" w:hAnsi="Times New Roman" w:cs="Times New Roman"/>
          <w:bCs/>
          <w:sz w:val="24"/>
          <w:szCs w:val="24"/>
        </w:rPr>
        <w:t xml:space="preserve"> </w:t>
      </w:r>
      <w:proofErr w:type="gramStart"/>
      <w:r w:rsidRPr="004668C7">
        <w:rPr>
          <w:rFonts w:ascii="Times New Roman" w:hAnsi="Times New Roman" w:cs="Times New Roman"/>
          <w:bCs/>
          <w:sz w:val="24"/>
          <w:szCs w:val="24"/>
        </w:rPr>
        <w:t>вручении</w:t>
      </w:r>
      <w:proofErr w:type="gramEnd"/>
      <w:r w:rsidRPr="004668C7">
        <w:rPr>
          <w:rFonts w:ascii="Times New Roman" w:hAnsi="Times New Roman" w:cs="Times New Roman"/>
          <w:bCs/>
          <w:sz w:val="24"/>
          <w:szCs w:val="24"/>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10.12. Решение Исполнителя об одностороннем отказе от исполнения Контракта вступает в </w:t>
      </w:r>
      <w:proofErr w:type="gramStart"/>
      <w:r w:rsidRPr="004668C7">
        <w:rPr>
          <w:rFonts w:ascii="Times New Roman" w:hAnsi="Times New Roman" w:cs="Times New Roman"/>
          <w:bCs/>
          <w:sz w:val="24"/>
          <w:szCs w:val="24"/>
        </w:rPr>
        <w:lastRenderedPageBreak/>
        <w:t>силу</w:t>
      </w:r>
      <w:proofErr w:type="gramEnd"/>
      <w:r w:rsidRPr="004668C7">
        <w:rPr>
          <w:rFonts w:ascii="Times New Roman" w:hAnsi="Times New Roman" w:cs="Times New Roman"/>
          <w:bCs/>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4668C7">
        <w:rPr>
          <w:rFonts w:ascii="Times New Roman" w:hAnsi="Times New Roman" w:cs="Times New Roman"/>
          <w:bCs/>
          <w:sz w:val="24"/>
          <w:szCs w:val="24"/>
        </w:rPr>
        <w:t>решении</w:t>
      </w:r>
      <w:proofErr w:type="gramEnd"/>
      <w:r w:rsidRPr="004668C7">
        <w:rPr>
          <w:rFonts w:ascii="Times New Roman" w:hAnsi="Times New Roman" w:cs="Times New Roman"/>
          <w:bCs/>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B685D" w:rsidRPr="004668C7" w:rsidRDefault="003B685D" w:rsidP="003D0BC5">
      <w:pPr>
        <w:pStyle w:val="ConsPlusNormal"/>
        <w:tabs>
          <w:tab w:val="left" w:pos="360"/>
        </w:tabs>
        <w:jc w:val="both"/>
        <w:rPr>
          <w:rFonts w:ascii="Times New Roman" w:hAnsi="Times New Roman" w:cs="Times New Roman"/>
          <w:bCs/>
          <w:sz w:val="24"/>
          <w:szCs w:val="24"/>
        </w:rPr>
      </w:pPr>
    </w:p>
    <w:p w:rsidR="0070467A" w:rsidRPr="004668C7" w:rsidRDefault="0070467A" w:rsidP="00E446E3">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11.Срок действия Контракта</w:t>
      </w:r>
    </w:p>
    <w:p w:rsidR="0070467A" w:rsidRDefault="0070467A" w:rsidP="00E446E3">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11.1. Контра</w:t>
      </w:r>
      <w:proofErr w:type="gramStart"/>
      <w:r w:rsidRPr="004668C7">
        <w:rPr>
          <w:rFonts w:ascii="Times New Roman" w:hAnsi="Times New Roman" w:cs="Times New Roman"/>
          <w:bCs/>
          <w:sz w:val="24"/>
          <w:szCs w:val="24"/>
        </w:rPr>
        <w:t>кт вст</w:t>
      </w:r>
      <w:proofErr w:type="gramEnd"/>
      <w:r w:rsidRPr="004668C7">
        <w:rPr>
          <w:rFonts w:ascii="Times New Roman" w:hAnsi="Times New Roman" w:cs="Times New Roman"/>
          <w:bCs/>
          <w:sz w:val="24"/>
          <w:szCs w:val="24"/>
        </w:rPr>
        <w:t xml:space="preserve">упает в силу со дня подписания его Сторонами и действует до </w:t>
      </w:r>
      <w:r w:rsidR="003D0BC5">
        <w:rPr>
          <w:rFonts w:ascii="Times New Roman" w:hAnsi="Times New Roman" w:cs="Times New Roman"/>
          <w:bCs/>
          <w:sz w:val="24"/>
          <w:szCs w:val="24"/>
        </w:rPr>
        <w:t>30 ноября</w:t>
      </w:r>
      <w:r w:rsidRPr="004668C7">
        <w:rPr>
          <w:rFonts w:ascii="Times New Roman" w:hAnsi="Times New Roman" w:cs="Times New Roman"/>
          <w:bCs/>
          <w:sz w:val="24"/>
          <w:szCs w:val="24"/>
        </w:rPr>
        <w:t xml:space="preserve"> 20</w:t>
      </w:r>
      <w:r w:rsidR="006605B6">
        <w:rPr>
          <w:rFonts w:ascii="Times New Roman" w:hAnsi="Times New Roman" w:cs="Times New Roman"/>
          <w:bCs/>
          <w:sz w:val="24"/>
          <w:szCs w:val="24"/>
        </w:rPr>
        <w:t xml:space="preserve">20 </w:t>
      </w:r>
      <w:r w:rsidRPr="004668C7">
        <w:rPr>
          <w:rFonts w:ascii="Times New Roman" w:hAnsi="Times New Roman" w:cs="Times New Roman"/>
          <w:bCs/>
          <w:sz w:val="24"/>
          <w:szCs w:val="24"/>
        </w:rPr>
        <w:t xml:space="preserve">г.  С </w:t>
      </w:r>
      <w:r w:rsidR="003D0BC5">
        <w:rPr>
          <w:rFonts w:ascii="Times New Roman" w:hAnsi="Times New Roman" w:cs="Times New Roman"/>
          <w:bCs/>
          <w:sz w:val="24"/>
          <w:szCs w:val="24"/>
        </w:rPr>
        <w:t>01 декабря 20</w:t>
      </w:r>
      <w:r w:rsidR="006605B6">
        <w:rPr>
          <w:rFonts w:ascii="Times New Roman" w:hAnsi="Times New Roman" w:cs="Times New Roman"/>
          <w:bCs/>
          <w:sz w:val="24"/>
          <w:szCs w:val="24"/>
        </w:rPr>
        <w:t xml:space="preserve">20 </w:t>
      </w:r>
      <w:r w:rsidRPr="004668C7">
        <w:rPr>
          <w:rFonts w:ascii="Times New Roman" w:hAnsi="Times New Roman" w:cs="Times New Roman"/>
          <w:bCs/>
          <w:sz w:val="24"/>
          <w:szCs w:val="24"/>
        </w:rPr>
        <w:t>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B685D" w:rsidRPr="004668C7" w:rsidRDefault="003B685D" w:rsidP="00E446E3">
      <w:pPr>
        <w:pStyle w:val="ConsPlusNormal"/>
        <w:tabs>
          <w:tab w:val="left" w:pos="360"/>
        </w:tabs>
        <w:jc w:val="both"/>
        <w:rPr>
          <w:rFonts w:ascii="Times New Roman" w:hAnsi="Times New Roman" w:cs="Times New Roman"/>
          <w:bCs/>
          <w:sz w:val="24"/>
          <w:szCs w:val="24"/>
        </w:rPr>
      </w:pPr>
    </w:p>
    <w:p w:rsidR="0070467A" w:rsidRPr="004668C7" w:rsidRDefault="0070467A" w:rsidP="00E446E3">
      <w:pPr>
        <w:pStyle w:val="ConsPlusNormal"/>
        <w:tabs>
          <w:tab w:val="left" w:pos="360"/>
        </w:tabs>
        <w:jc w:val="center"/>
        <w:rPr>
          <w:rFonts w:ascii="Times New Roman" w:hAnsi="Times New Roman" w:cs="Times New Roman"/>
          <w:bCs/>
          <w:sz w:val="24"/>
          <w:szCs w:val="24"/>
        </w:rPr>
      </w:pPr>
      <w:r w:rsidRPr="004668C7">
        <w:rPr>
          <w:rFonts w:ascii="Times New Roman" w:hAnsi="Times New Roman" w:cs="Times New Roman"/>
          <w:bCs/>
          <w:sz w:val="24"/>
          <w:szCs w:val="24"/>
        </w:rPr>
        <w:t>12. Прочие условия</w:t>
      </w:r>
    </w:p>
    <w:p w:rsidR="003D0BC5" w:rsidRDefault="0070467A" w:rsidP="00E446E3">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12.2.Все приложения к Контракту являются его неотъемной частью.</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12.3. К Контракту прилагаются: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Техническое задание (Приложение №1);</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237AC0">
        <w:rPr>
          <w:rFonts w:ascii="Times New Roman" w:hAnsi="Times New Roman" w:cs="Times New Roman"/>
          <w:bCs/>
          <w:sz w:val="24"/>
          <w:szCs w:val="24"/>
        </w:rPr>
        <w:t>3</w:t>
      </w:r>
      <w:r w:rsidRPr="004668C7">
        <w:rPr>
          <w:rFonts w:ascii="Times New Roman" w:hAnsi="Times New Roman" w:cs="Times New Roman"/>
          <w:bCs/>
          <w:sz w:val="24"/>
          <w:szCs w:val="24"/>
        </w:rPr>
        <w:t xml:space="preserve"> рабочих дней </w:t>
      </w:r>
      <w:proofErr w:type="gramStart"/>
      <w:r w:rsidRPr="004668C7">
        <w:rPr>
          <w:rFonts w:ascii="Times New Roman" w:hAnsi="Times New Roman" w:cs="Times New Roman"/>
          <w:bCs/>
          <w:sz w:val="24"/>
          <w:szCs w:val="24"/>
        </w:rPr>
        <w:t>с даты</w:t>
      </w:r>
      <w:proofErr w:type="gramEnd"/>
      <w:r w:rsidRPr="004668C7">
        <w:rPr>
          <w:rFonts w:ascii="Times New Roman" w:hAnsi="Times New Roman" w:cs="Times New Roman"/>
          <w:bCs/>
          <w:sz w:val="24"/>
          <w:szCs w:val="24"/>
        </w:rPr>
        <w:t xml:space="preserve"> такого изменения.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4668C7">
        <w:rPr>
          <w:rFonts w:ascii="Times New Roman" w:hAnsi="Times New Roman" w:cs="Times New Roman"/>
          <w:bCs/>
          <w:sz w:val="24"/>
          <w:szCs w:val="24"/>
        </w:rPr>
        <w:t>положений бюджетного законодательства Российской Федерации цены Контракта</w:t>
      </w:r>
      <w:proofErr w:type="gramEnd"/>
      <w:r w:rsidRPr="004668C7">
        <w:rPr>
          <w:rFonts w:ascii="Times New Roman" w:hAnsi="Times New Roman" w:cs="Times New Roman"/>
          <w:bCs/>
          <w:sz w:val="24"/>
          <w:szCs w:val="24"/>
        </w:rPr>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D0BC5"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 xml:space="preserve">12.9. 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составляют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Исполнитель </w:t>
      </w:r>
      <w:r w:rsidRPr="004668C7">
        <w:rPr>
          <w:rFonts w:ascii="Times New Roman" w:hAnsi="Times New Roman" w:cs="Times New Roman"/>
          <w:bCs/>
          <w:sz w:val="24"/>
          <w:szCs w:val="24"/>
        </w:rPr>
        <w:lastRenderedPageBreak/>
        <w:t xml:space="preserve">обязан подписать Акт </w:t>
      </w:r>
      <w:proofErr w:type="spellStart"/>
      <w:r w:rsidRPr="004668C7">
        <w:rPr>
          <w:rFonts w:ascii="Times New Roman" w:hAnsi="Times New Roman" w:cs="Times New Roman"/>
          <w:bCs/>
          <w:sz w:val="24"/>
          <w:szCs w:val="24"/>
        </w:rPr>
        <w:t>взаимосверки</w:t>
      </w:r>
      <w:proofErr w:type="spellEnd"/>
      <w:r w:rsidRPr="004668C7">
        <w:rPr>
          <w:rFonts w:ascii="Times New Roman" w:hAnsi="Times New Roman" w:cs="Times New Roman"/>
          <w:bCs/>
          <w:sz w:val="24"/>
          <w:szCs w:val="24"/>
        </w:rPr>
        <w:t xml:space="preserve"> обязательств. Данный акт является основанием для проведения взаиморасчетов между Сторонами.</w:t>
      </w:r>
    </w:p>
    <w:p w:rsidR="0070467A" w:rsidRDefault="0070467A" w:rsidP="003D0BC5">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24005E" w:rsidRPr="004668C7" w:rsidRDefault="0024005E" w:rsidP="003D0BC5">
      <w:pPr>
        <w:pStyle w:val="ConsPlusNormal"/>
        <w:tabs>
          <w:tab w:val="left" w:pos="360"/>
        </w:tabs>
        <w:jc w:val="both"/>
        <w:rPr>
          <w:rFonts w:ascii="Times New Roman" w:hAnsi="Times New Roman" w:cs="Times New Roman"/>
          <w:bCs/>
          <w:sz w:val="24"/>
          <w:szCs w:val="24"/>
        </w:rPr>
      </w:pPr>
    </w:p>
    <w:p w:rsidR="0070467A" w:rsidRPr="004668C7" w:rsidRDefault="0070467A" w:rsidP="0024005E">
      <w:pPr>
        <w:pStyle w:val="ConsPlusNormal"/>
        <w:tabs>
          <w:tab w:val="left" w:pos="360"/>
        </w:tabs>
        <w:spacing w:after="120"/>
        <w:jc w:val="both"/>
        <w:rPr>
          <w:rFonts w:ascii="Times New Roman" w:hAnsi="Times New Roman" w:cs="Times New Roman"/>
          <w:bCs/>
          <w:sz w:val="24"/>
          <w:szCs w:val="24"/>
        </w:rPr>
      </w:pPr>
      <w:r w:rsidRPr="004668C7">
        <w:rPr>
          <w:rFonts w:ascii="Times New Roman" w:hAnsi="Times New Roman" w:cs="Times New Roman"/>
          <w:bCs/>
          <w:sz w:val="24"/>
          <w:szCs w:val="24"/>
        </w:rPr>
        <w:t>13. Адреса места нахождения, банковские реквизиты и подписи Сторон</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BA0E1F">
        <w:tc>
          <w:tcPr>
            <w:tcW w:w="5210"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BA0E1F">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BA0E1F">
            <w:pPr>
              <w:pStyle w:val="ConsPlusNormal"/>
              <w:tabs>
                <w:tab w:val="left" w:pos="360"/>
              </w:tabs>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24005E" w:rsidRDefault="0024005E" w:rsidP="00D40FFF">
      <w:pPr>
        <w:pStyle w:val="ConsPlusNormal"/>
        <w:tabs>
          <w:tab w:val="left" w:pos="360"/>
        </w:tabs>
        <w:jc w:val="right"/>
        <w:rPr>
          <w:rFonts w:ascii="Times New Roman" w:hAnsi="Times New Roman" w:cs="Times New Roman"/>
          <w:bCs/>
          <w:sz w:val="24"/>
          <w:szCs w:val="24"/>
        </w:rPr>
      </w:pPr>
    </w:p>
    <w:p w:rsidR="0070467A" w:rsidRPr="004668C7" w:rsidRDefault="0070467A" w:rsidP="00D40FFF">
      <w:pPr>
        <w:pStyle w:val="ConsPlusNormal"/>
        <w:tabs>
          <w:tab w:val="left" w:pos="360"/>
        </w:tabs>
        <w:jc w:val="right"/>
        <w:rPr>
          <w:rFonts w:ascii="Times New Roman" w:hAnsi="Times New Roman" w:cs="Times New Roman"/>
          <w:bCs/>
          <w:sz w:val="24"/>
          <w:szCs w:val="24"/>
        </w:rPr>
      </w:pPr>
      <w:bookmarkStart w:id="6" w:name="_GoBack"/>
      <w:bookmarkEnd w:id="6"/>
      <w:r w:rsidRPr="004668C7">
        <w:rPr>
          <w:rFonts w:ascii="Times New Roman" w:hAnsi="Times New Roman" w:cs="Times New Roman"/>
          <w:bCs/>
          <w:sz w:val="24"/>
          <w:szCs w:val="24"/>
        </w:rPr>
        <w:lastRenderedPageBreak/>
        <w:t>Приложение № 1</w:t>
      </w:r>
    </w:p>
    <w:p w:rsidR="0070467A" w:rsidRPr="004668C7" w:rsidRDefault="0070467A" w:rsidP="00D40FFF">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t>к муниципальному контракту</w:t>
      </w:r>
    </w:p>
    <w:p w:rsidR="0070467A" w:rsidRPr="004668C7" w:rsidRDefault="0070467A" w:rsidP="00D40FFF">
      <w:pPr>
        <w:pStyle w:val="ConsPlusNormal"/>
        <w:tabs>
          <w:tab w:val="left" w:pos="360"/>
        </w:tabs>
        <w:jc w:val="right"/>
        <w:rPr>
          <w:rFonts w:ascii="Times New Roman" w:hAnsi="Times New Roman" w:cs="Times New Roman"/>
          <w:bCs/>
          <w:sz w:val="24"/>
          <w:szCs w:val="24"/>
        </w:rPr>
      </w:pPr>
      <w:r w:rsidRPr="004668C7">
        <w:rPr>
          <w:rFonts w:ascii="Times New Roman" w:hAnsi="Times New Roman" w:cs="Times New Roman"/>
          <w:bCs/>
          <w:sz w:val="24"/>
          <w:szCs w:val="24"/>
        </w:rPr>
        <w:t>№ ____ от «___» _______ 20__ г.</w:t>
      </w: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BA0E1F">
      <w:pPr>
        <w:pStyle w:val="ConsPlusNormal"/>
        <w:tabs>
          <w:tab w:val="left" w:pos="360"/>
        </w:tabs>
        <w:spacing w:before="120" w:after="120"/>
        <w:jc w:val="center"/>
        <w:rPr>
          <w:rFonts w:ascii="Times New Roman" w:hAnsi="Times New Roman" w:cs="Times New Roman"/>
          <w:bCs/>
          <w:sz w:val="24"/>
          <w:szCs w:val="24"/>
        </w:rPr>
      </w:pPr>
      <w:r w:rsidRPr="004668C7">
        <w:rPr>
          <w:rFonts w:ascii="Times New Roman" w:hAnsi="Times New Roman" w:cs="Times New Roman"/>
          <w:bCs/>
          <w:sz w:val="24"/>
          <w:szCs w:val="24"/>
        </w:rPr>
        <w:t>ТЕХНИЧЕСКОЕ ЗАДАНИЕ</w:t>
      </w:r>
    </w:p>
    <w:p w:rsidR="0070467A" w:rsidRDefault="0070467A" w:rsidP="0070467A">
      <w:pPr>
        <w:pStyle w:val="ConsPlusNormal"/>
        <w:tabs>
          <w:tab w:val="left" w:pos="360"/>
        </w:tabs>
        <w:spacing w:before="120" w:after="120"/>
        <w:jc w:val="both"/>
        <w:rPr>
          <w:rFonts w:ascii="Times New Roman" w:hAnsi="Times New Roman" w:cs="Times New Roman"/>
          <w:bCs/>
          <w:sz w:val="24"/>
          <w:szCs w:val="24"/>
        </w:rPr>
      </w:pPr>
    </w:p>
    <w:p w:rsidR="006B1E6A" w:rsidRPr="00BC4FA4" w:rsidRDefault="006B1E6A" w:rsidP="006B1E6A">
      <w:pPr>
        <w:spacing w:after="0"/>
        <w:ind w:firstLine="708"/>
        <w:rPr>
          <w:b/>
        </w:rPr>
      </w:pPr>
      <w:r w:rsidRPr="00BC4FA4">
        <w:rPr>
          <w:b/>
        </w:rPr>
        <w:t>Перечень работ по техническому обслуживанию копировально-множительной техники.</w:t>
      </w:r>
    </w:p>
    <w:p w:rsidR="006B1E6A" w:rsidRDefault="006B1E6A" w:rsidP="006B1E6A">
      <w:pPr>
        <w:spacing w:after="0"/>
        <w:ind w:firstLine="720"/>
      </w:pPr>
      <w:r w:rsidRPr="00DE7F83">
        <w:t>Осуществление технического сервисного обслуживания ор</w:t>
      </w:r>
      <w:r>
        <w:t xml:space="preserve">гтехники осуществляется исходя </w:t>
      </w:r>
      <w:proofErr w:type="gramStart"/>
      <w:r>
        <w:t>из</w:t>
      </w:r>
      <w:proofErr w:type="gramEnd"/>
      <w:r w:rsidRPr="00DE7F83">
        <w:t>:</w:t>
      </w:r>
    </w:p>
    <w:p w:rsidR="006B1E6A" w:rsidRDefault="006B1E6A" w:rsidP="006B1E6A">
      <w:pPr>
        <w:pStyle w:val="af7"/>
        <w:numPr>
          <w:ilvl w:val="0"/>
          <w:numId w:val="16"/>
        </w:numPr>
        <w:ind w:left="0" w:firstLine="0"/>
        <w:contextualSpacing/>
        <w:jc w:val="both"/>
      </w:pPr>
      <w:r>
        <w:t>Ремонта 1 категории – диагностика, профилактика, устранение замятий, чистка роликов подачи, протяжки;</w:t>
      </w:r>
    </w:p>
    <w:p w:rsidR="006B1E6A" w:rsidRDefault="006B1E6A" w:rsidP="006B1E6A">
      <w:pPr>
        <w:pStyle w:val="af7"/>
        <w:numPr>
          <w:ilvl w:val="0"/>
          <w:numId w:val="16"/>
        </w:numPr>
        <w:ind w:left="0" w:firstLine="0"/>
        <w:contextualSpacing/>
        <w:jc w:val="both"/>
      </w:pPr>
      <w:r>
        <w:t xml:space="preserve">Ремонта 2 категории – чистка, смазка, ремонт узлов, замена запасных частей (ролики полдачи, протяжки, вал закрепления, </w:t>
      </w:r>
      <w:proofErr w:type="spellStart"/>
      <w:r>
        <w:t>термопленка</w:t>
      </w:r>
      <w:proofErr w:type="spellEnd"/>
      <w:r>
        <w:t>, рез</w:t>
      </w:r>
      <w:proofErr w:type="gramStart"/>
      <w:r>
        <w:t>.</w:t>
      </w:r>
      <w:proofErr w:type="gramEnd"/>
      <w:r>
        <w:t xml:space="preserve"> </w:t>
      </w:r>
      <w:proofErr w:type="gramStart"/>
      <w:r>
        <w:t>в</w:t>
      </w:r>
      <w:proofErr w:type="gramEnd"/>
      <w:r>
        <w:t>ал, шестерни, ракель, фильтр озоновый).</w:t>
      </w:r>
    </w:p>
    <w:p w:rsidR="006B1E6A" w:rsidRPr="00DE7F83" w:rsidRDefault="006B1E6A" w:rsidP="006B1E6A">
      <w:pPr>
        <w:widowControl w:val="0"/>
        <w:autoSpaceDE w:val="0"/>
        <w:autoSpaceDN w:val="0"/>
        <w:adjustRightInd w:val="0"/>
        <w:ind w:firstLine="708"/>
      </w:pPr>
      <w:r w:rsidRPr="00DE7F83">
        <w:rPr>
          <w:spacing w:val="1"/>
        </w:rPr>
        <w:t xml:space="preserve">Техническое обслуживание </w:t>
      </w:r>
      <w:r w:rsidRPr="00DE7F83">
        <w:t xml:space="preserve">оргтехники должны </w:t>
      </w:r>
      <w:r w:rsidRPr="00DE7F83">
        <w:rPr>
          <w:spacing w:val="1"/>
        </w:rPr>
        <w:t xml:space="preserve">осуществляться </w:t>
      </w:r>
      <w:r w:rsidRPr="00DE7F83">
        <w:t xml:space="preserve">с целью поддержания работоспособного состояния оргтехники в процессе эксплуатации путем проведения работ по их профилактике и контролю технического состояния, устранения характерных неисправностей, определенных эксплуатационной документацией с учетом рекомендаций производителей оборудования. Ремонт осуществляется с использованием качественных сертифицированных запасных частей. </w:t>
      </w:r>
    </w:p>
    <w:p w:rsidR="006B1E6A" w:rsidRDefault="006B1E6A" w:rsidP="006B1E6A">
      <w:pPr>
        <w:widowControl w:val="0"/>
        <w:autoSpaceDE w:val="0"/>
        <w:autoSpaceDN w:val="0"/>
        <w:adjustRightInd w:val="0"/>
        <w:ind w:firstLine="708"/>
      </w:pPr>
      <w:r>
        <w:t xml:space="preserve">Перечень копировально-множительной техники:  </w:t>
      </w:r>
    </w:p>
    <w:tbl>
      <w:tblPr>
        <w:tblW w:w="943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880"/>
        <w:gridCol w:w="2693"/>
        <w:gridCol w:w="2268"/>
      </w:tblGrid>
      <w:tr w:rsidR="006B1E6A" w:rsidRPr="009C4A08" w:rsidTr="005816B5">
        <w:trPr>
          <w:trHeight w:val="607"/>
        </w:trPr>
        <w:tc>
          <w:tcPr>
            <w:tcW w:w="594" w:type="dxa"/>
          </w:tcPr>
          <w:p w:rsidR="006B1E6A" w:rsidRPr="00693A17" w:rsidRDefault="006B1E6A" w:rsidP="005816B5">
            <w:pPr>
              <w:widowControl w:val="0"/>
              <w:autoSpaceDE w:val="0"/>
              <w:autoSpaceDN w:val="0"/>
              <w:adjustRightInd w:val="0"/>
              <w:rPr>
                <w:b/>
                <w:color w:val="000000"/>
              </w:rPr>
            </w:pPr>
            <w:proofErr w:type="gramStart"/>
            <w:r w:rsidRPr="00693A17">
              <w:rPr>
                <w:b/>
                <w:color w:val="000000"/>
              </w:rPr>
              <w:t>п</w:t>
            </w:r>
            <w:proofErr w:type="gramEnd"/>
            <w:r w:rsidRPr="00693A17">
              <w:rPr>
                <w:b/>
                <w:color w:val="000000"/>
              </w:rPr>
              <w:t>/п</w:t>
            </w:r>
          </w:p>
        </w:tc>
        <w:tc>
          <w:tcPr>
            <w:tcW w:w="3880" w:type="dxa"/>
          </w:tcPr>
          <w:p w:rsidR="006B1E6A" w:rsidRPr="00E702DB" w:rsidRDefault="006B1E6A" w:rsidP="005816B5">
            <w:pPr>
              <w:widowControl w:val="0"/>
              <w:autoSpaceDE w:val="0"/>
              <w:autoSpaceDN w:val="0"/>
              <w:adjustRightInd w:val="0"/>
              <w:jc w:val="center"/>
              <w:rPr>
                <w:b/>
                <w:color w:val="000000"/>
              </w:rPr>
            </w:pPr>
            <w:r w:rsidRPr="00E702DB">
              <w:rPr>
                <w:b/>
                <w:color w:val="000000"/>
              </w:rPr>
              <w:t>Наименование принтера</w:t>
            </w:r>
          </w:p>
        </w:tc>
        <w:tc>
          <w:tcPr>
            <w:tcW w:w="2693" w:type="dxa"/>
          </w:tcPr>
          <w:p w:rsidR="006B1E6A" w:rsidRPr="00E702DB" w:rsidRDefault="006B1E6A" w:rsidP="005816B5">
            <w:pPr>
              <w:widowControl w:val="0"/>
              <w:autoSpaceDE w:val="0"/>
              <w:autoSpaceDN w:val="0"/>
              <w:adjustRightInd w:val="0"/>
              <w:jc w:val="center"/>
              <w:rPr>
                <w:b/>
                <w:color w:val="000000"/>
              </w:rPr>
            </w:pPr>
            <w:r w:rsidRPr="00E702DB">
              <w:rPr>
                <w:b/>
                <w:color w:val="000000"/>
              </w:rPr>
              <w:t>Номер картриджа</w:t>
            </w:r>
          </w:p>
        </w:tc>
        <w:tc>
          <w:tcPr>
            <w:tcW w:w="2268" w:type="dxa"/>
          </w:tcPr>
          <w:p w:rsidR="006B1E6A" w:rsidRPr="00E702DB" w:rsidRDefault="006B1E6A" w:rsidP="005816B5">
            <w:pPr>
              <w:widowControl w:val="0"/>
              <w:autoSpaceDE w:val="0"/>
              <w:autoSpaceDN w:val="0"/>
              <w:adjustRightInd w:val="0"/>
              <w:ind w:firstLine="12"/>
              <w:jc w:val="center"/>
              <w:rPr>
                <w:b/>
                <w:color w:val="000000"/>
              </w:rPr>
            </w:pPr>
            <w:r w:rsidRPr="00E702DB">
              <w:rPr>
                <w:b/>
                <w:color w:val="000000"/>
              </w:rPr>
              <w:t>Количество, шт.</w:t>
            </w:r>
          </w:p>
        </w:tc>
      </w:tr>
      <w:tr w:rsidR="006B1E6A" w:rsidRPr="009C4A08" w:rsidTr="005816B5">
        <w:trPr>
          <w:trHeight w:val="334"/>
        </w:trPr>
        <w:tc>
          <w:tcPr>
            <w:tcW w:w="594" w:type="dxa"/>
          </w:tcPr>
          <w:p w:rsidR="006B1E6A" w:rsidRPr="009C4A08" w:rsidRDefault="006B1E6A" w:rsidP="005816B5">
            <w:pPr>
              <w:widowControl w:val="0"/>
              <w:tabs>
                <w:tab w:val="left" w:pos="0"/>
              </w:tabs>
              <w:autoSpaceDE w:val="0"/>
              <w:autoSpaceDN w:val="0"/>
              <w:adjustRightInd w:val="0"/>
              <w:jc w:val="center"/>
              <w:rPr>
                <w:color w:val="000000"/>
              </w:rPr>
            </w:pPr>
            <w:r w:rsidRPr="009C4A08">
              <w:rPr>
                <w:color w:val="000000"/>
              </w:rPr>
              <w:t>1</w:t>
            </w:r>
          </w:p>
        </w:tc>
        <w:tc>
          <w:tcPr>
            <w:tcW w:w="3880" w:type="dxa"/>
          </w:tcPr>
          <w:p w:rsidR="006B1E6A" w:rsidRPr="00E702DB" w:rsidRDefault="006B1E6A" w:rsidP="005816B5">
            <w:pPr>
              <w:widowControl w:val="0"/>
              <w:autoSpaceDE w:val="0"/>
              <w:autoSpaceDN w:val="0"/>
              <w:adjustRightInd w:val="0"/>
              <w:jc w:val="center"/>
              <w:rPr>
                <w:color w:val="000000"/>
              </w:rPr>
            </w:pPr>
            <w:r w:rsidRPr="00E702DB">
              <w:rPr>
                <w:color w:val="000000"/>
                <w:lang w:val="en-US"/>
              </w:rPr>
              <w:t>HP</w:t>
            </w:r>
            <w:r w:rsidRPr="00E702DB">
              <w:rPr>
                <w:color w:val="000000"/>
              </w:rPr>
              <w:t xml:space="preserve"> </w:t>
            </w:r>
            <w:proofErr w:type="spellStart"/>
            <w:r w:rsidRPr="00E702DB">
              <w:rPr>
                <w:color w:val="000000"/>
              </w:rPr>
              <w:t>LaserJet</w:t>
            </w:r>
            <w:proofErr w:type="spellEnd"/>
            <w:r w:rsidRPr="00E702DB">
              <w:rPr>
                <w:color w:val="000000"/>
              </w:rPr>
              <w:t xml:space="preserve"> </w:t>
            </w:r>
            <w:r w:rsidRPr="00E702DB">
              <w:rPr>
                <w:color w:val="000000"/>
                <w:lang w:val="en-US"/>
              </w:rPr>
              <w:t>Pro</w:t>
            </w:r>
            <w:r w:rsidRPr="00E702DB">
              <w:rPr>
                <w:color w:val="000000"/>
              </w:rPr>
              <w:t xml:space="preserve"> 1102</w:t>
            </w:r>
          </w:p>
        </w:tc>
        <w:tc>
          <w:tcPr>
            <w:tcW w:w="2693" w:type="dxa"/>
          </w:tcPr>
          <w:p w:rsidR="006B1E6A" w:rsidRPr="00E702DB" w:rsidRDefault="006B1E6A" w:rsidP="005816B5">
            <w:pPr>
              <w:widowControl w:val="0"/>
              <w:autoSpaceDE w:val="0"/>
              <w:autoSpaceDN w:val="0"/>
              <w:adjustRightInd w:val="0"/>
              <w:jc w:val="center"/>
              <w:rPr>
                <w:color w:val="333333"/>
              </w:rPr>
            </w:pPr>
            <w:r w:rsidRPr="00E702DB">
              <w:rPr>
                <w:color w:val="333333"/>
                <w:lang w:val="en-US"/>
              </w:rPr>
              <w:t>CE</w:t>
            </w:r>
            <w:r w:rsidRPr="00E702DB">
              <w:rPr>
                <w:color w:val="333333"/>
              </w:rPr>
              <w:t xml:space="preserve"> 285</w:t>
            </w:r>
            <w:r w:rsidRPr="00E702DB">
              <w:rPr>
                <w:color w:val="333333"/>
                <w:lang w:val="en-US"/>
              </w:rPr>
              <w:t>A</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65</w:t>
            </w:r>
          </w:p>
        </w:tc>
      </w:tr>
      <w:tr w:rsidR="006B1E6A" w:rsidRPr="009C4A08" w:rsidTr="005816B5">
        <w:trPr>
          <w:trHeight w:val="334"/>
        </w:trPr>
        <w:tc>
          <w:tcPr>
            <w:tcW w:w="594" w:type="dxa"/>
          </w:tcPr>
          <w:p w:rsidR="006B1E6A" w:rsidRPr="009C4A08" w:rsidRDefault="006B1E6A" w:rsidP="005816B5">
            <w:pPr>
              <w:widowControl w:val="0"/>
              <w:tabs>
                <w:tab w:val="left" w:pos="0"/>
              </w:tabs>
              <w:autoSpaceDE w:val="0"/>
              <w:autoSpaceDN w:val="0"/>
              <w:adjustRightInd w:val="0"/>
              <w:jc w:val="center"/>
              <w:rPr>
                <w:color w:val="000000"/>
              </w:rPr>
            </w:pPr>
            <w:r>
              <w:rPr>
                <w:color w:val="000000"/>
              </w:rPr>
              <w:t>2</w:t>
            </w:r>
          </w:p>
        </w:tc>
        <w:tc>
          <w:tcPr>
            <w:tcW w:w="3880" w:type="dxa"/>
            <w:vAlign w:val="center"/>
          </w:tcPr>
          <w:p w:rsidR="006B1E6A" w:rsidRPr="00E702DB" w:rsidRDefault="006B1E6A" w:rsidP="005816B5">
            <w:pPr>
              <w:widowControl w:val="0"/>
              <w:autoSpaceDE w:val="0"/>
              <w:autoSpaceDN w:val="0"/>
              <w:adjustRightInd w:val="0"/>
              <w:jc w:val="center"/>
              <w:rPr>
                <w:color w:val="000000"/>
              </w:rPr>
            </w:pPr>
            <w:r w:rsidRPr="00E702DB">
              <w:rPr>
                <w:color w:val="000000"/>
              </w:rPr>
              <w:t xml:space="preserve">HP </w:t>
            </w:r>
            <w:proofErr w:type="spellStart"/>
            <w:r w:rsidRPr="00E702DB">
              <w:rPr>
                <w:color w:val="000000"/>
              </w:rPr>
              <w:t>LaserJet</w:t>
            </w:r>
            <w:proofErr w:type="spellEnd"/>
            <w:r w:rsidRPr="00E702DB">
              <w:rPr>
                <w:color w:val="000000"/>
              </w:rPr>
              <w:t xml:space="preserve"> </w:t>
            </w:r>
            <w:r w:rsidRPr="00E702DB">
              <w:rPr>
                <w:color w:val="000000"/>
                <w:lang w:val="en-US"/>
              </w:rPr>
              <w:t>Pro</w:t>
            </w:r>
            <w:r w:rsidRPr="00E702DB">
              <w:rPr>
                <w:color w:val="000000"/>
              </w:rPr>
              <w:t xml:space="preserve"> </w:t>
            </w:r>
            <w:r w:rsidRPr="00E702DB">
              <w:rPr>
                <w:color w:val="000000"/>
                <w:lang w:val="en-US"/>
              </w:rPr>
              <w:t>1566</w:t>
            </w:r>
          </w:p>
        </w:tc>
        <w:tc>
          <w:tcPr>
            <w:tcW w:w="2693" w:type="dxa"/>
          </w:tcPr>
          <w:p w:rsidR="006B1E6A" w:rsidRPr="00E702DB" w:rsidRDefault="006B1E6A" w:rsidP="005816B5">
            <w:pPr>
              <w:widowControl w:val="0"/>
              <w:autoSpaceDE w:val="0"/>
              <w:autoSpaceDN w:val="0"/>
              <w:adjustRightInd w:val="0"/>
              <w:jc w:val="center"/>
              <w:rPr>
                <w:color w:val="000000"/>
                <w:lang w:val="en-US"/>
              </w:rPr>
            </w:pPr>
            <w:r w:rsidRPr="00E702DB">
              <w:rPr>
                <w:color w:val="000000"/>
                <w:lang w:val="en-US"/>
              </w:rPr>
              <w:t>CE 278 A</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30</w:t>
            </w:r>
          </w:p>
        </w:tc>
      </w:tr>
      <w:tr w:rsidR="006B1E6A" w:rsidRPr="009C4A08" w:rsidTr="005816B5">
        <w:trPr>
          <w:trHeight w:val="334"/>
        </w:trPr>
        <w:tc>
          <w:tcPr>
            <w:tcW w:w="594" w:type="dxa"/>
          </w:tcPr>
          <w:p w:rsidR="006B1E6A" w:rsidRPr="00242D19" w:rsidRDefault="006B1E6A" w:rsidP="005816B5">
            <w:pPr>
              <w:widowControl w:val="0"/>
              <w:autoSpaceDE w:val="0"/>
              <w:autoSpaceDN w:val="0"/>
              <w:adjustRightInd w:val="0"/>
              <w:jc w:val="center"/>
              <w:rPr>
                <w:color w:val="000000"/>
              </w:rPr>
            </w:pPr>
            <w:r>
              <w:rPr>
                <w:color w:val="000000"/>
              </w:rPr>
              <w:t>3</w:t>
            </w:r>
          </w:p>
        </w:tc>
        <w:tc>
          <w:tcPr>
            <w:tcW w:w="3880" w:type="dxa"/>
            <w:vAlign w:val="center"/>
          </w:tcPr>
          <w:p w:rsidR="006B1E6A" w:rsidRPr="00E702DB" w:rsidRDefault="006B1E6A" w:rsidP="005816B5">
            <w:pPr>
              <w:widowControl w:val="0"/>
              <w:autoSpaceDE w:val="0"/>
              <w:autoSpaceDN w:val="0"/>
              <w:adjustRightInd w:val="0"/>
              <w:jc w:val="center"/>
              <w:rPr>
                <w:color w:val="000000"/>
              </w:rPr>
            </w:pPr>
            <w:r w:rsidRPr="00E702DB">
              <w:rPr>
                <w:color w:val="000000"/>
              </w:rPr>
              <w:t xml:space="preserve">HP </w:t>
            </w:r>
            <w:proofErr w:type="spellStart"/>
            <w:r w:rsidRPr="00E702DB">
              <w:rPr>
                <w:color w:val="000000"/>
              </w:rPr>
              <w:t>LaserJet</w:t>
            </w:r>
            <w:proofErr w:type="spellEnd"/>
            <w:r w:rsidRPr="00E702DB">
              <w:rPr>
                <w:color w:val="000000"/>
              </w:rPr>
              <w:t xml:space="preserve"> 1320</w:t>
            </w:r>
          </w:p>
        </w:tc>
        <w:tc>
          <w:tcPr>
            <w:tcW w:w="2693" w:type="dxa"/>
          </w:tcPr>
          <w:p w:rsidR="006B1E6A" w:rsidRPr="00E702DB" w:rsidRDefault="006B1E6A" w:rsidP="005816B5">
            <w:pPr>
              <w:widowControl w:val="0"/>
              <w:autoSpaceDE w:val="0"/>
              <w:autoSpaceDN w:val="0"/>
              <w:adjustRightInd w:val="0"/>
              <w:jc w:val="center"/>
              <w:rPr>
                <w:color w:val="000000"/>
              </w:rPr>
            </w:pPr>
            <w:r w:rsidRPr="00E702DB">
              <w:rPr>
                <w:color w:val="000000"/>
                <w:lang w:val="en-US"/>
              </w:rPr>
              <w:t>HP</w:t>
            </w:r>
            <w:r w:rsidRPr="00E702DB">
              <w:rPr>
                <w:color w:val="000000"/>
              </w:rPr>
              <w:t xml:space="preserve"> </w:t>
            </w:r>
            <w:r w:rsidRPr="00E702DB">
              <w:rPr>
                <w:color w:val="000000"/>
                <w:lang w:val="en-US"/>
              </w:rPr>
              <w:t>Q</w:t>
            </w:r>
            <w:r w:rsidRPr="00E702DB">
              <w:rPr>
                <w:color w:val="000000"/>
              </w:rPr>
              <w:t xml:space="preserve"> 5949</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2</w:t>
            </w:r>
            <w:r w:rsidRPr="006F7776">
              <w:rPr>
                <w:color w:val="000000"/>
              </w:rPr>
              <w:t>0</w:t>
            </w:r>
          </w:p>
        </w:tc>
      </w:tr>
      <w:tr w:rsidR="006B1E6A" w:rsidRPr="009C4A08" w:rsidTr="005816B5">
        <w:trPr>
          <w:trHeight w:val="334"/>
        </w:trPr>
        <w:tc>
          <w:tcPr>
            <w:tcW w:w="594" w:type="dxa"/>
            <w:vAlign w:val="center"/>
          </w:tcPr>
          <w:p w:rsidR="006B1E6A" w:rsidRPr="00242D19" w:rsidRDefault="006B1E6A" w:rsidP="005816B5">
            <w:pPr>
              <w:widowControl w:val="0"/>
              <w:autoSpaceDE w:val="0"/>
              <w:autoSpaceDN w:val="0"/>
              <w:adjustRightInd w:val="0"/>
              <w:jc w:val="center"/>
              <w:rPr>
                <w:color w:val="000000"/>
              </w:rPr>
            </w:pPr>
            <w:r>
              <w:rPr>
                <w:color w:val="000000"/>
              </w:rPr>
              <w:t>4</w:t>
            </w:r>
          </w:p>
        </w:tc>
        <w:tc>
          <w:tcPr>
            <w:tcW w:w="3880" w:type="dxa"/>
            <w:vAlign w:val="bottom"/>
          </w:tcPr>
          <w:p w:rsidR="006B1E6A" w:rsidRPr="00E702DB" w:rsidRDefault="006B1E6A" w:rsidP="005816B5">
            <w:pPr>
              <w:widowControl w:val="0"/>
              <w:autoSpaceDE w:val="0"/>
              <w:autoSpaceDN w:val="0"/>
              <w:adjustRightInd w:val="0"/>
              <w:jc w:val="center"/>
              <w:rPr>
                <w:color w:val="000000"/>
                <w:lang w:val="en-US"/>
              </w:rPr>
            </w:pPr>
            <w:r w:rsidRPr="00E702DB">
              <w:rPr>
                <w:color w:val="000000"/>
              </w:rPr>
              <w:t xml:space="preserve">HP </w:t>
            </w:r>
            <w:proofErr w:type="spellStart"/>
            <w:r w:rsidRPr="00E702DB">
              <w:rPr>
                <w:color w:val="000000"/>
              </w:rPr>
              <w:t>LaserJet</w:t>
            </w:r>
            <w:proofErr w:type="spellEnd"/>
            <w:r w:rsidRPr="00E702DB">
              <w:rPr>
                <w:color w:val="000000"/>
                <w:lang w:val="en-US"/>
              </w:rPr>
              <w:t xml:space="preserve"> 1320</w:t>
            </w:r>
          </w:p>
        </w:tc>
        <w:tc>
          <w:tcPr>
            <w:tcW w:w="2693" w:type="dxa"/>
          </w:tcPr>
          <w:p w:rsidR="006B1E6A" w:rsidRPr="00E702DB" w:rsidRDefault="006B1E6A" w:rsidP="005816B5">
            <w:pPr>
              <w:widowControl w:val="0"/>
              <w:autoSpaceDE w:val="0"/>
              <w:autoSpaceDN w:val="0"/>
              <w:adjustRightInd w:val="0"/>
              <w:jc w:val="center"/>
              <w:rPr>
                <w:color w:val="000000"/>
                <w:lang w:val="en-US"/>
              </w:rPr>
            </w:pPr>
            <w:r w:rsidRPr="00E702DB">
              <w:rPr>
                <w:color w:val="000000"/>
                <w:lang w:val="en-US"/>
              </w:rPr>
              <w:t>HP Q 7553 A</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2</w:t>
            </w:r>
            <w:r w:rsidRPr="006F7776">
              <w:rPr>
                <w:color w:val="000000"/>
              </w:rPr>
              <w:t>0</w:t>
            </w:r>
          </w:p>
        </w:tc>
      </w:tr>
      <w:tr w:rsidR="006B1E6A" w:rsidRPr="009C4A08" w:rsidTr="005816B5">
        <w:trPr>
          <w:trHeight w:val="264"/>
        </w:trPr>
        <w:tc>
          <w:tcPr>
            <w:tcW w:w="594" w:type="dxa"/>
            <w:vAlign w:val="center"/>
          </w:tcPr>
          <w:p w:rsidR="006B1E6A" w:rsidRPr="007D4924" w:rsidRDefault="006B1E6A" w:rsidP="005816B5">
            <w:pPr>
              <w:widowControl w:val="0"/>
              <w:autoSpaceDE w:val="0"/>
              <w:autoSpaceDN w:val="0"/>
              <w:adjustRightInd w:val="0"/>
              <w:jc w:val="center"/>
              <w:rPr>
                <w:color w:val="000000"/>
              </w:rPr>
            </w:pPr>
            <w:r>
              <w:rPr>
                <w:color w:val="000000"/>
              </w:rPr>
              <w:t>5</w:t>
            </w:r>
          </w:p>
        </w:tc>
        <w:tc>
          <w:tcPr>
            <w:tcW w:w="3880" w:type="dxa"/>
          </w:tcPr>
          <w:p w:rsidR="006B1E6A" w:rsidRPr="00E702DB" w:rsidRDefault="006B1E6A" w:rsidP="005816B5">
            <w:pPr>
              <w:widowControl w:val="0"/>
              <w:autoSpaceDE w:val="0"/>
              <w:autoSpaceDN w:val="0"/>
              <w:adjustRightInd w:val="0"/>
              <w:jc w:val="center"/>
              <w:rPr>
                <w:color w:val="000000"/>
              </w:rPr>
            </w:pPr>
            <w:r w:rsidRPr="00E702DB">
              <w:rPr>
                <w:color w:val="000000"/>
                <w:lang w:val="en-US"/>
              </w:rPr>
              <w:t>Kyocera</w:t>
            </w:r>
            <w:r w:rsidRPr="00E702DB">
              <w:rPr>
                <w:color w:val="000000"/>
              </w:rPr>
              <w:t xml:space="preserve"> </w:t>
            </w:r>
            <w:r w:rsidRPr="00E702DB">
              <w:rPr>
                <w:color w:val="000000"/>
                <w:lang w:val="en-US"/>
              </w:rPr>
              <w:t>M</w:t>
            </w:r>
            <w:r w:rsidRPr="00E702DB">
              <w:rPr>
                <w:color w:val="000000"/>
              </w:rPr>
              <w:t xml:space="preserve"> 2035</w:t>
            </w:r>
          </w:p>
        </w:tc>
        <w:tc>
          <w:tcPr>
            <w:tcW w:w="2693" w:type="dxa"/>
          </w:tcPr>
          <w:p w:rsidR="006B1E6A" w:rsidRPr="00E702DB" w:rsidRDefault="006B1E6A" w:rsidP="005816B5">
            <w:pPr>
              <w:widowControl w:val="0"/>
              <w:autoSpaceDE w:val="0"/>
              <w:autoSpaceDN w:val="0"/>
              <w:adjustRightInd w:val="0"/>
              <w:jc w:val="center"/>
              <w:rPr>
                <w:color w:val="000000"/>
              </w:rPr>
            </w:pPr>
            <w:r w:rsidRPr="00E702DB">
              <w:rPr>
                <w:color w:val="000000"/>
                <w:lang w:val="en-US"/>
              </w:rPr>
              <w:t>C</w:t>
            </w:r>
            <w:r w:rsidRPr="00E702DB">
              <w:rPr>
                <w:color w:val="000000"/>
              </w:rPr>
              <w:t>-</w:t>
            </w:r>
            <w:r w:rsidRPr="00E702DB">
              <w:rPr>
                <w:color w:val="000000"/>
                <w:lang w:val="en-US"/>
              </w:rPr>
              <w:t>EXV</w:t>
            </w:r>
            <w:r w:rsidRPr="00E702DB">
              <w:rPr>
                <w:color w:val="000000"/>
              </w:rPr>
              <w:t xml:space="preserve"> 1140</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2</w:t>
            </w:r>
            <w:r w:rsidRPr="006F7776">
              <w:rPr>
                <w:color w:val="000000"/>
              </w:rPr>
              <w:t>5</w:t>
            </w:r>
          </w:p>
        </w:tc>
      </w:tr>
      <w:tr w:rsidR="006B1E6A" w:rsidRPr="009C4A08" w:rsidTr="005816B5">
        <w:trPr>
          <w:trHeight w:val="334"/>
        </w:trPr>
        <w:tc>
          <w:tcPr>
            <w:tcW w:w="594" w:type="dxa"/>
            <w:vAlign w:val="center"/>
          </w:tcPr>
          <w:p w:rsidR="006B1E6A" w:rsidRPr="007D4924" w:rsidRDefault="006B1E6A" w:rsidP="005816B5">
            <w:pPr>
              <w:widowControl w:val="0"/>
              <w:autoSpaceDE w:val="0"/>
              <w:autoSpaceDN w:val="0"/>
              <w:adjustRightInd w:val="0"/>
              <w:jc w:val="center"/>
              <w:rPr>
                <w:color w:val="000000"/>
              </w:rPr>
            </w:pPr>
            <w:r>
              <w:rPr>
                <w:color w:val="000000"/>
              </w:rPr>
              <w:t>6</w:t>
            </w:r>
          </w:p>
        </w:tc>
        <w:tc>
          <w:tcPr>
            <w:tcW w:w="3880" w:type="dxa"/>
          </w:tcPr>
          <w:p w:rsidR="006B1E6A" w:rsidRPr="00E702DB" w:rsidRDefault="006B1E6A" w:rsidP="005816B5">
            <w:pPr>
              <w:widowControl w:val="0"/>
              <w:autoSpaceDE w:val="0"/>
              <w:autoSpaceDN w:val="0"/>
              <w:adjustRightInd w:val="0"/>
              <w:jc w:val="center"/>
              <w:rPr>
                <w:color w:val="000000"/>
              </w:rPr>
            </w:pPr>
            <w:r w:rsidRPr="00E702DB">
              <w:rPr>
                <w:color w:val="000000"/>
              </w:rPr>
              <w:t xml:space="preserve">HP </w:t>
            </w:r>
            <w:proofErr w:type="spellStart"/>
            <w:r w:rsidRPr="00E702DB">
              <w:rPr>
                <w:color w:val="000000"/>
              </w:rPr>
              <w:t>LaserJet</w:t>
            </w:r>
            <w:proofErr w:type="spellEnd"/>
            <w:r w:rsidRPr="00E702DB">
              <w:rPr>
                <w:color w:val="000000"/>
                <w:lang w:val="en-US"/>
              </w:rPr>
              <w:t xml:space="preserve"> 1010/1012</w:t>
            </w:r>
          </w:p>
        </w:tc>
        <w:tc>
          <w:tcPr>
            <w:tcW w:w="2693" w:type="dxa"/>
          </w:tcPr>
          <w:p w:rsidR="006B1E6A" w:rsidRPr="00E702DB" w:rsidRDefault="006B1E6A" w:rsidP="005816B5">
            <w:pPr>
              <w:widowControl w:val="0"/>
              <w:autoSpaceDE w:val="0"/>
              <w:autoSpaceDN w:val="0"/>
              <w:adjustRightInd w:val="0"/>
              <w:jc w:val="center"/>
              <w:rPr>
                <w:color w:val="000000"/>
                <w:lang w:val="en-US"/>
              </w:rPr>
            </w:pPr>
            <w:r w:rsidRPr="00E702DB">
              <w:rPr>
                <w:color w:val="000000"/>
                <w:lang w:val="en-US"/>
              </w:rPr>
              <w:t>HP Q 2612</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color w:val="000000"/>
              </w:rPr>
            </w:pPr>
            <w:r>
              <w:rPr>
                <w:color w:val="000000"/>
              </w:rPr>
              <w:t>13</w:t>
            </w:r>
          </w:p>
        </w:tc>
      </w:tr>
      <w:tr w:rsidR="006B1E6A" w:rsidRPr="009C4A08" w:rsidTr="005816B5">
        <w:trPr>
          <w:trHeight w:val="349"/>
        </w:trPr>
        <w:tc>
          <w:tcPr>
            <w:tcW w:w="7167" w:type="dxa"/>
            <w:gridSpan w:val="3"/>
            <w:vAlign w:val="bottom"/>
          </w:tcPr>
          <w:p w:rsidR="006B1E6A" w:rsidRPr="00324AB3" w:rsidRDefault="006B1E6A" w:rsidP="005816B5">
            <w:pPr>
              <w:widowControl w:val="0"/>
              <w:autoSpaceDE w:val="0"/>
              <w:autoSpaceDN w:val="0"/>
              <w:adjustRightInd w:val="0"/>
              <w:jc w:val="left"/>
              <w:rPr>
                <w:b/>
                <w:color w:val="000000"/>
              </w:rPr>
            </w:pPr>
            <w:r w:rsidRPr="00324AB3">
              <w:rPr>
                <w:b/>
                <w:color w:val="000000"/>
              </w:rPr>
              <w:t>ИТОГО:</w:t>
            </w:r>
          </w:p>
        </w:tc>
        <w:tc>
          <w:tcPr>
            <w:tcW w:w="2268" w:type="dxa"/>
            <w:shd w:val="clear" w:color="auto" w:fill="FFFFFF" w:themeFill="background1"/>
            <w:vAlign w:val="center"/>
          </w:tcPr>
          <w:p w:rsidR="006B1E6A" w:rsidRPr="006F7776" w:rsidRDefault="006B1E6A" w:rsidP="005816B5">
            <w:pPr>
              <w:widowControl w:val="0"/>
              <w:autoSpaceDE w:val="0"/>
              <w:autoSpaceDN w:val="0"/>
              <w:adjustRightInd w:val="0"/>
              <w:ind w:right="884" w:firstLine="33"/>
              <w:jc w:val="right"/>
              <w:rPr>
                <w:b/>
                <w:color w:val="000000"/>
              </w:rPr>
            </w:pPr>
            <w:r w:rsidRPr="006F7776">
              <w:rPr>
                <w:b/>
                <w:color w:val="000000"/>
              </w:rPr>
              <w:t>1</w:t>
            </w:r>
            <w:r>
              <w:rPr>
                <w:b/>
                <w:color w:val="000000"/>
              </w:rPr>
              <w:t>73</w:t>
            </w:r>
          </w:p>
        </w:tc>
      </w:tr>
    </w:tbl>
    <w:p w:rsidR="006B1E6A" w:rsidRDefault="006B1E6A" w:rsidP="006B1E6A">
      <w:pPr>
        <w:spacing w:after="0"/>
        <w:ind w:firstLine="708"/>
        <w:rPr>
          <w:b/>
        </w:rPr>
      </w:pPr>
      <w:r w:rsidRPr="00BC4FA4">
        <w:rPr>
          <w:b/>
        </w:rPr>
        <w:t xml:space="preserve">Перечень работ по техническому обслуживанию </w:t>
      </w:r>
      <w:r>
        <w:rPr>
          <w:b/>
        </w:rPr>
        <w:t xml:space="preserve">расходных материалов (картриджей) для </w:t>
      </w:r>
      <w:r w:rsidRPr="00BC4FA4">
        <w:rPr>
          <w:b/>
        </w:rPr>
        <w:t>копировально-множительной техники.</w:t>
      </w:r>
    </w:p>
    <w:p w:rsidR="006B1E6A" w:rsidRDefault="006B1E6A" w:rsidP="006B1E6A">
      <w:pPr>
        <w:spacing w:after="0"/>
        <w:ind w:firstLine="708"/>
      </w:pPr>
      <w:r w:rsidRPr="00FC7EF6">
        <w:rPr>
          <w:u w:val="single"/>
        </w:rPr>
        <w:t>Заправка картриджа</w:t>
      </w:r>
      <w:r>
        <w:t xml:space="preserve">: </w:t>
      </w:r>
      <w:r w:rsidRPr="00DE7F83">
        <w:t>диагностик</w:t>
      </w:r>
      <w:r>
        <w:t>а картриджа,</w:t>
      </w:r>
      <w:r w:rsidRPr="00DE7F83">
        <w:t xml:space="preserve"> полн</w:t>
      </w:r>
      <w:r>
        <w:t xml:space="preserve">ая </w:t>
      </w:r>
      <w:r w:rsidRPr="00DE7F83">
        <w:t>разборк</w:t>
      </w:r>
      <w:r>
        <w:t xml:space="preserve">а картриджа, </w:t>
      </w:r>
      <w:r w:rsidRPr="00DE7F83">
        <w:t>очистк</w:t>
      </w:r>
      <w:r>
        <w:t>а</w:t>
      </w:r>
      <w:r w:rsidRPr="00DE7F83">
        <w:t xml:space="preserve"> все</w:t>
      </w:r>
      <w:r>
        <w:t xml:space="preserve">х </w:t>
      </w:r>
      <w:r w:rsidRPr="00617D1B">
        <w:t>деталей и бункеров от тонера, заправка картриджа тонером, сборка картриджа,</w:t>
      </w:r>
      <w:r>
        <w:t xml:space="preserve"> </w:t>
      </w:r>
      <w:r w:rsidRPr="00DE7F83">
        <w:t>перепрограммирование</w:t>
      </w:r>
      <w:r>
        <w:t xml:space="preserve"> или установка</w:t>
      </w:r>
      <w:r w:rsidRPr="00DE7F83">
        <w:t xml:space="preserve"> </w:t>
      </w:r>
      <w:r>
        <w:t xml:space="preserve">нового чипа (при необходимости), обязательное </w:t>
      </w:r>
      <w:r w:rsidRPr="00DE7F83">
        <w:t>контрольное тестирование картриджа.</w:t>
      </w:r>
    </w:p>
    <w:p w:rsidR="006B1E6A" w:rsidRDefault="006B1E6A" w:rsidP="006B1E6A">
      <w:pPr>
        <w:spacing w:after="0"/>
        <w:ind w:firstLine="708"/>
      </w:pPr>
      <w:r w:rsidRPr="00FC7EF6">
        <w:rPr>
          <w:u w:val="single"/>
        </w:rPr>
        <w:t>Восстановление картриджа</w:t>
      </w:r>
      <w:r>
        <w:t>: полная</w:t>
      </w:r>
      <w:r w:rsidRPr="00DE7F83">
        <w:t xml:space="preserve"> разборк</w:t>
      </w:r>
      <w:r>
        <w:t xml:space="preserve">а корпуса, </w:t>
      </w:r>
      <w:r w:rsidRPr="00DE7F83">
        <w:t>тщательн</w:t>
      </w:r>
      <w:r>
        <w:t>ая</w:t>
      </w:r>
      <w:r w:rsidRPr="00DE7F83">
        <w:t xml:space="preserve"> очистк</w:t>
      </w:r>
      <w:r>
        <w:t>а</w:t>
      </w:r>
      <w:r w:rsidRPr="00DE7F83">
        <w:t xml:space="preserve"> всех деталей и узлов</w:t>
      </w:r>
      <w:r>
        <w:t xml:space="preserve">, </w:t>
      </w:r>
      <w:r w:rsidRPr="00DE7F83">
        <w:t>проверк</w:t>
      </w:r>
      <w:r>
        <w:t>а</w:t>
      </w:r>
      <w:r w:rsidRPr="00DE7F83">
        <w:t xml:space="preserve"> на наличие дефектов</w:t>
      </w:r>
      <w:r>
        <w:t>,</w:t>
      </w:r>
      <w:r w:rsidRPr="00DE7F83">
        <w:t xml:space="preserve"> обязательн</w:t>
      </w:r>
      <w:r>
        <w:t>ая</w:t>
      </w:r>
      <w:r w:rsidRPr="00DE7F83">
        <w:t xml:space="preserve"> замен</w:t>
      </w:r>
      <w:r>
        <w:t xml:space="preserve">а фоторецептора, </w:t>
      </w:r>
      <w:r w:rsidRPr="00DE7F83">
        <w:t>замен</w:t>
      </w:r>
      <w:r>
        <w:t>а ракеля (при необходимости), замена</w:t>
      </w:r>
      <w:r w:rsidRPr="00DE7F83">
        <w:t xml:space="preserve"> магни</w:t>
      </w:r>
      <w:r>
        <w:t>тного вала (при необходимости), замена</w:t>
      </w:r>
      <w:r w:rsidRPr="00DE7F83">
        <w:t xml:space="preserve"> рол</w:t>
      </w:r>
      <w:r>
        <w:t>ика заряда (при необходимости), обязательная тестовая</w:t>
      </w:r>
      <w:r w:rsidRPr="00DE7F83">
        <w:t xml:space="preserve"> проверк</w:t>
      </w:r>
      <w:r>
        <w:t>а</w:t>
      </w:r>
      <w:r w:rsidRPr="00DE7F83">
        <w:t xml:space="preserve"> каждого картриджа после сборки.</w:t>
      </w:r>
    </w:p>
    <w:p w:rsidR="006B1E6A" w:rsidRPr="00DE7F83" w:rsidRDefault="006B1E6A" w:rsidP="006B1E6A">
      <w:pPr>
        <w:widowControl w:val="0"/>
        <w:autoSpaceDE w:val="0"/>
        <w:autoSpaceDN w:val="0"/>
        <w:adjustRightInd w:val="0"/>
        <w:spacing w:after="0"/>
        <w:ind w:firstLine="708"/>
      </w:pPr>
      <w:r w:rsidRPr="00DE7F83">
        <w:t>Технология заправки и восстановления картриджей должна осуществляться в соответствии с требованиями Производителей оргтехники к расходным материалам.</w:t>
      </w:r>
    </w:p>
    <w:p w:rsidR="006B1E6A" w:rsidRPr="00DE7F83" w:rsidRDefault="006B1E6A" w:rsidP="006B1E6A">
      <w:pPr>
        <w:widowControl w:val="0"/>
        <w:autoSpaceDE w:val="0"/>
        <w:autoSpaceDN w:val="0"/>
        <w:adjustRightInd w:val="0"/>
        <w:spacing w:after="0"/>
        <w:ind w:firstLine="708"/>
      </w:pPr>
      <w:r w:rsidRPr="00DE7F83">
        <w:t>Заправка должна производиться только качественным и 100% совместимым тонером, с полным заполнением бункера. Качество тонера определяется путем печати пробной страницы, которая не должна содержать полос, точек, серого фона, грязи, повторного изображения и пр.</w:t>
      </w:r>
    </w:p>
    <w:p w:rsidR="006B1E6A" w:rsidRPr="00DE7F83" w:rsidRDefault="006B1E6A" w:rsidP="006B1E6A">
      <w:pPr>
        <w:widowControl w:val="0"/>
        <w:autoSpaceDE w:val="0"/>
        <w:autoSpaceDN w:val="0"/>
        <w:adjustRightInd w:val="0"/>
        <w:spacing w:after="0"/>
        <w:ind w:firstLine="708"/>
      </w:pPr>
      <w:r w:rsidRPr="00DE7F83">
        <w:t>После заправки и восстановления все картриджи упаковываются в светонепроницаемые пакеты, гарантирующие предотвращение засвечивания фоторецептора, попадание влаги и пыли, механических повреждений. Страничный ресурс картриджей для печати на бумаге формата А</w:t>
      </w:r>
      <w:proofErr w:type="gramStart"/>
      <w:r w:rsidRPr="00DE7F83">
        <w:t>4</w:t>
      </w:r>
      <w:proofErr w:type="gramEnd"/>
      <w:r w:rsidRPr="00DE7F83">
        <w:t xml:space="preserve"> после первой заправки не должен быть менее 99% ресурса, установленного производителем </w:t>
      </w:r>
      <w:r w:rsidRPr="00DE7F83">
        <w:lastRenderedPageBreak/>
        <w:t>заправляемых картриджей, при повторн</w:t>
      </w:r>
      <w:r>
        <w:t>ых</w:t>
      </w:r>
      <w:r w:rsidRPr="00DE7F83">
        <w:t xml:space="preserve"> заправк</w:t>
      </w:r>
      <w:r>
        <w:t>ах</w:t>
      </w:r>
      <w:r w:rsidRPr="00DE7F83">
        <w:t xml:space="preserve"> – не менее 80% от ресурса, установленного производ</w:t>
      </w:r>
      <w:r>
        <w:t xml:space="preserve">ителем заправляемых картриджей. </w:t>
      </w:r>
      <w:r w:rsidRPr="00DE7F83">
        <w:t>Восстановление картриджей производится только по согласованию с представителем Заказчика, замененные детали передаются Заказчику.</w:t>
      </w:r>
    </w:p>
    <w:p w:rsidR="006B1E6A" w:rsidRPr="00DE7F83" w:rsidRDefault="006B1E6A" w:rsidP="006B1E6A">
      <w:pPr>
        <w:widowControl w:val="0"/>
        <w:autoSpaceDE w:val="0"/>
        <w:autoSpaceDN w:val="0"/>
        <w:adjustRightInd w:val="0"/>
        <w:spacing w:after="0"/>
        <w:ind w:firstLine="708"/>
      </w:pPr>
      <w:r w:rsidRPr="00DE7F83">
        <w:t>Заправка картриджей включает в себя стоимость тонера.</w:t>
      </w:r>
    </w:p>
    <w:p w:rsidR="006B1E6A" w:rsidRPr="00DE7F83" w:rsidRDefault="006B1E6A" w:rsidP="006B1E6A">
      <w:pPr>
        <w:widowControl w:val="0"/>
        <w:autoSpaceDE w:val="0"/>
        <w:autoSpaceDN w:val="0"/>
        <w:adjustRightInd w:val="0"/>
        <w:spacing w:after="0"/>
        <w:ind w:firstLine="708"/>
      </w:pPr>
      <w:r w:rsidRPr="00DE7F83">
        <w:t>Заправка картриджей производится по адресу нахождения сервисного центра.</w:t>
      </w:r>
    </w:p>
    <w:p w:rsidR="006B1E6A" w:rsidRPr="004668C7" w:rsidRDefault="006B1E6A" w:rsidP="006B1E6A">
      <w:pPr>
        <w:widowControl w:val="0"/>
        <w:autoSpaceDE w:val="0"/>
        <w:autoSpaceDN w:val="0"/>
        <w:adjustRightInd w:val="0"/>
        <w:spacing w:after="0"/>
        <w:ind w:firstLine="708"/>
      </w:pPr>
      <w:r w:rsidRPr="006F7776">
        <w:t>Ориентировочное количество заправок расходных материалов для выше перечисленных копировально-множительной техники, подлежащей техническому обслуживанию и ремонту: не менее 1</w:t>
      </w:r>
      <w:r>
        <w:t>73</w:t>
      </w:r>
      <w:r w:rsidRPr="006F7776">
        <w:t xml:space="preserve"> раз.</w:t>
      </w:r>
    </w:p>
    <w:p w:rsidR="006B1E6A" w:rsidRPr="004668C7" w:rsidRDefault="006B1E6A" w:rsidP="0070467A">
      <w:pPr>
        <w:pStyle w:val="ConsPlusNormal"/>
        <w:tabs>
          <w:tab w:val="left" w:pos="360"/>
        </w:tabs>
        <w:spacing w:before="120" w:after="120"/>
        <w:jc w:val="both"/>
        <w:rPr>
          <w:rFonts w:ascii="Times New Roman" w:hAnsi="Times New Roman" w:cs="Times New Roman"/>
          <w:bCs/>
          <w:sz w:val="24"/>
          <w:szCs w:val="24"/>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A0E1F" w:rsidRPr="004668C7" w:rsidTr="00E20240">
        <w:tc>
          <w:tcPr>
            <w:tcW w:w="5210" w:type="dxa"/>
          </w:tcPr>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Заказчик</w:t>
            </w:r>
          </w:p>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w:t>
            </w:r>
          </w:p>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c>
          <w:tcPr>
            <w:tcW w:w="5211" w:type="dxa"/>
          </w:tcPr>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Исполнитель</w:t>
            </w:r>
          </w:p>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____________________</w:t>
            </w:r>
          </w:p>
          <w:p w:rsidR="00BA0E1F" w:rsidRPr="004668C7" w:rsidRDefault="00BA0E1F" w:rsidP="00E20240">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«___» ______ 20__ г.</w:t>
            </w:r>
          </w:p>
          <w:p w:rsidR="00BA0E1F" w:rsidRPr="004668C7" w:rsidRDefault="00BA0E1F" w:rsidP="00DF7793">
            <w:pPr>
              <w:pStyle w:val="ConsPlusNormal"/>
              <w:tabs>
                <w:tab w:val="left" w:pos="360"/>
              </w:tabs>
              <w:ind w:firstLine="0"/>
              <w:jc w:val="both"/>
              <w:rPr>
                <w:rFonts w:ascii="Times New Roman" w:hAnsi="Times New Roman" w:cs="Times New Roman"/>
                <w:bCs/>
                <w:sz w:val="24"/>
                <w:szCs w:val="24"/>
              </w:rPr>
            </w:pPr>
            <w:r w:rsidRPr="004668C7">
              <w:rPr>
                <w:rFonts w:ascii="Times New Roman" w:hAnsi="Times New Roman" w:cs="Times New Roman"/>
                <w:bCs/>
                <w:sz w:val="24"/>
                <w:szCs w:val="24"/>
              </w:rPr>
              <w:t>М.П.</w:t>
            </w:r>
          </w:p>
        </w:tc>
      </w:tr>
    </w:tbl>
    <w:p w:rsidR="00BA0E1F" w:rsidRPr="004668C7" w:rsidRDefault="00BA0E1F"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p>
    <w:p w:rsidR="0070467A" w:rsidRPr="004668C7" w:rsidRDefault="0070467A" w:rsidP="0070467A">
      <w:pPr>
        <w:pStyle w:val="ConsPlusNormal"/>
        <w:tabs>
          <w:tab w:val="left" w:pos="360"/>
        </w:tabs>
        <w:spacing w:before="120" w:after="120"/>
        <w:jc w:val="both"/>
        <w:rPr>
          <w:rFonts w:ascii="Times New Roman" w:hAnsi="Times New Roman" w:cs="Times New Roman"/>
          <w:bCs/>
          <w:sz w:val="24"/>
          <w:szCs w:val="24"/>
        </w:rPr>
      </w:pPr>
      <w:r w:rsidRPr="004668C7">
        <w:rPr>
          <w:rFonts w:ascii="Times New Roman" w:hAnsi="Times New Roman" w:cs="Times New Roman"/>
          <w:bCs/>
          <w:sz w:val="24"/>
          <w:szCs w:val="24"/>
        </w:rPr>
        <w:t xml:space="preserve"> </w:t>
      </w:r>
    </w:p>
    <w:p w:rsidR="0070467A" w:rsidRDefault="0070467A"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3D0BC5" w:rsidRDefault="003D0BC5" w:rsidP="0070467A">
      <w:pPr>
        <w:pStyle w:val="ConsPlusNormal"/>
        <w:widowControl/>
        <w:tabs>
          <w:tab w:val="left" w:pos="360"/>
        </w:tabs>
        <w:spacing w:before="120" w:after="120"/>
        <w:jc w:val="center"/>
        <w:rPr>
          <w:rFonts w:ascii="Times New Roman" w:hAnsi="Times New Roman" w:cs="Times New Roman"/>
          <w:bCs/>
          <w:sz w:val="24"/>
          <w:szCs w:val="24"/>
        </w:rPr>
      </w:pPr>
    </w:p>
    <w:p w:rsidR="00CA26BB" w:rsidRDefault="00CA26BB" w:rsidP="0070467A">
      <w:pPr>
        <w:pStyle w:val="ConsPlusNormal"/>
        <w:widowControl/>
        <w:tabs>
          <w:tab w:val="left" w:pos="360"/>
        </w:tabs>
        <w:spacing w:before="120" w:after="120"/>
        <w:jc w:val="center"/>
        <w:rPr>
          <w:rFonts w:ascii="Times New Roman" w:hAnsi="Times New Roman" w:cs="Times New Roman"/>
          <w:bCs/>
          <w:sz w:val="24"/>
          <w:szCs w:val="24"/>
        </w:rPr>
      </w:pPr>
    </w:p>
    <w:p w:rsidR="00CA26BB" w:rsidRDefault="00CA26BB" w:rsidP="0070467A">
      <w:pPr>
        <w:pStyle w:val="ConsPlusNormal"/>
        <w:widowControl/>
        <w:tabs>
          <w:tab w:val="left" w:pos="360"/>
        </w:tabs>
        <w:spacing w:before="120" w:after="120"/>
        <w:jc w:val="center"/>
        <w:rPr>
          <w:rFonts w:ascii="Times New Roman" w:hAnsi="Times New Roman" w:cs="Times New Roman"/>
          <w:bCs/>
          <w:sz w:val="24"/>
          <w:szCs w:val="24"/>
        </w:rPr>
      </w:pPr>
    </w:p>
    <w:p w:rsidR="00CA26BB" w:rsidRDefault="00CA26BB" w:rsidP="0070467A">
      <w:pPr>
        <w:pStyle w:val="ConsPlusNormal"/>
        <w:widowControl/>
        <w:tabs>
          <w:tab w:val="left" w:pos="360"/>
        </w:tabs>
        <w:spacing w:before="120" w:after="120"/>
        <w:jc w:val="center"/>
        <w:rPr>
          <w:rFonts w:ascii="Times New Roman" w:hAnsi="Times New Roman" w:cs="Times New Roman"/>
          <w:bCs/>
          <w:sz w:val="24"/>
          <w:szCs w:val="24"/>
        </w:rPr>
      </w:pPr>
    </w:p>
    <w:p w:rsidR="00CA26BB" w:rsidRDefault="00CA26BB" w:rsidP="0070467A">
      <w:pPr>
        <w:pStyle w:val="ConsPlusNormal"/>
        <w:widowControl/>
        <w:tabs>
          <w:tab w:val="left" w:pos="360"/>
        </w:tabs>
        <w:spacing w:before="120" w:after="120"/>
        <w:jc w:val="center"/>
        <w:rPr>
          <w:rFonts w:ascii="Times New Roman" w:hAnsi="Times New Roman" w:cs="Times New Roman"/>
          <w:bCs/>
          <w:sz w:val="24"/>
          <w:szCs w:val="24"/>
        </w:rPr>
      </w:pPr>
    </w:p>
    <w:p w:rsidR="00CA26BB" w:rsidRDefault="00CA26BB" w:rsidP="0070467A">
      <w:pPr>
        <w:pStyle w:val="ConsPlusNormal"/>
        <w:widowControl/>
        <w:tabs>
          <w:tab w:val="left" w:pos="360"/>
        </w:tabs>
        <w:spacing w:before="120" w:after="120"/>
        <w:jc w:val="center"/>
        <w:rPr>
          <w:rFonts w:ascii="Times New Roman" w:hAnsi="Times New Roman" w:cs="Times New Roman"/>
          <w:bCs/>
          <w:sz w:val="24"/>
          <w:szCs w:val="24"/>
        </w:rPr>
      </w:pPr>
    </w:p>
    <w:sectPr w:rsidR="00CA26BB" w:rsidSect="003D5076">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C0" w:rsidRDefault="00BB6EC0" w:rsidP="00A762D8">
      <w:pPr>
        <w:spacing w:after="0"/>
      </w:pPr>
      <w:r>
        <w:separator/>
      </w:r>
    </w:p>
  </w:endnote>
  <w:endnote w:type="continuationSeparator" w:id="0">
    <w:p w:rsidR="00BB6EC0" w:rsidRDefault="00BB6EC0"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D7" w:rsidRDefault="00F10FD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10FD7" w:rsidRDefault="00F10FD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D7" w:rsidRDefault="00F10FD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27BF">
      <w:rPr>
        <w:rStyle w:val="a5"/>
        <w:noProof/>
      </w:rPr>
      <w:t>13</w:t>
    </w:r>
    <w:r>
      <w:rPr>
        <w:rStyle w:val="a5"/>
      </w:rPr>
      <w:fldChar w:fldCharType="end"/>
    </w:r>
  </w:p>
  <w:p w:rsidR="00F10FD7" w:rsidRDefault="00F10FD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C0" w:rsidRDefault="00BB6EC0" w:rsidP="00A762D8">
      <w:pPr>
        <w:spacing w:after="0"/>
      </w:pPr>
      <w:r>
        <w:separator/>
      </w:r>
    </w:p>
  </w:footnote>
  <w:footnote w:type="continuationSeparator" w:id="0">
    <w:p w:rsidR="00BB6EC0" w:rsidRDefault="00BB6EC0"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EF82DED"/>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abstractNum w:abstractNumId="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3D4F61"/>
    <w:multiLevelType w:val="hybridMultilevel"/>
    <w:tmpl w:val="783AA4D0"/>
    <w:lvl w:ilvl="0" w:tplc="0419000F">
      <w:start w:val="1"/>
      <w:numFmt w:val="decimal"/>
      <w:lvlText w:val="%1."/>
      <w:lvlJc w:val="left"/>
      <w:pPr>
        <w:ind w:left="726" w:hanging="360"/>
      </w:pPr>
    </w:lvl>
    <w:lvl w:ilvl="1" w:tplc="04190019" w:tentative="1">
      <w:start w:val="1"/>
      <w:numFmt w:val="lowerLetter"/>
      <w:lvlText w:val="%2."/>
      <w:lvlJc w:val="left"/>
      <w:pPr>
        <w:ind w:left="1446" w:hanging="360"/>
      </w:pPr>
    </w:lvl>
    <w:lvl w:ilvl="2" w:tplc="0419001B" w:tentative="1">
      <w:start w:val="1"/>
      <w:numFmt w:val="lowerRoman"/>
      <w:lvlText w:val="%3."/>
      <w:lvlJc w:val="right"/>
      <w:pPr>
        <w:ind w:left="2166" w:hanging="180"/>
      </w:pPr>
    </w:lvl>
    <w:lvl w:ilvl="3" w:tplc="0419000F" w:tentative="1">
      <w:start w:val="1"/>
      <w:numFmt w:val="decimal"/>
      <w:lvlText w:val="%4."/>
      <w:lvlJc w:val="left"/>
      <w:pPr>
        <w:ind w:left="2886" w:hanging="360"/>
      </w:pPr>
    </w:lvl>
    <w:lvl w:ilvl="4" w:tplc="04190019" w:tentative="1">
      <w:start w:val="1"/>
      <w:numFmt w:val="lowerLetter"/>
      <w:lvlText w:val="%5."/>
      <w:lvlJc w:val="left"/>
      <w:pPr>
        <w:ind w:left="3606" w:hanging="360"/>
      </w:pPr>
    </w:lvl>
    <w:lvl w:ilvl="5" w:tplc="0419001B" w:tentative="1">
      <w:start w:val="1"/>
      <w:numFmt w:val="lowerRoman"/>
      <w:lvlText w:val="%6."/>
      <w:lvlJc w:val="right"/>
      <w:pPr>
        <w:ind w:left="4326" w:hanging="180"/>
      </w:pPr>
    </w:lvl>
    <w:lvl w:ilvl="6" w:tplc="0419000F" w:tentative="1">
      <w:start w:val="1"/>
      <w:numFmt w:val="decimal"/>
      <w:lvlText w:val="%7."/>
      <w:lvlJc w:val="left"/>
      <w:pPr>
        <w:ind w:left="5046" w:hanging="360"/>
      </w:pPr>
    </w:lvl>
    <w:lvl w:ilvl="7" w:tplc="04190019" w:tentative="1">
      <w:start w:val="1"/>
      <w:numFmt w:val="lowerLetter"/>
      <w:lvlText w:val="%8."/>
      <w:lvlJc w:val="left"/>
      <w:pPr>
        <w:ind w:left="5766" w:hanging="360"/>
      </w:pPr>
    </w:lvl>
    <w:lvl w:ilvl="8" w:tplc="0419001B" w:tentative="1">
      <w:start w:val="1"/>
      <w:numFmt w:val="lowerRoman"/>
      <w:lvlText w:val="%9."/>
      <w:lvlJc w:val="right"/>
      <w:pPr>
        <w:ind w:left="6486" w:hanging="180"/>
      </w:pPr>
    </w:lvl>
  </w:abstractNum>
  <w:num w:numId="1">
    <w:abstractNumId w:val="5"/>
  </w:num>
  <w:num w:numId="2">
    <w:abstractNumId w:val="0"/>
  </w:num>
  <w:num w:numId="3">
    <w:abstractNumId w:val="1"/>
  </w:num>
  <w:num w:numId="4">
    <w:abstractNumId w:val="3"/>
  </w:num>
  <w:num w:numId="5">
    <w:abstractNumId w:val="8"/>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8"/>
  </w:num>
  <w:num w:numId="11">
    <w:abstractNumId w:val="6"/>
    <w:lvlOverride w:ilvl="0">
      <w:startOverride w:val="1"/>
    </w:lvlOverride>
    <w:lvlOverride w:ilvl="1"/>
    <w:lvlOverride w:ilvl="2"/>
    <w:lvlOverride w:ilvl="3"/>
    <w:lvlOverride w:ilvl="4"/>
    <w:lvlOverride w:ilvl="5"/>
    <w:lvlOverride w:ilvl="6"/>
    <w:lvlOverride w:ilvl="7"/>
    <w:lvlOverride w:ilvl="8"/>
  </w:num>
  <w:num w:numId="12">
    <w:abstractNumId w:val="8"/>
  </w:num>
  <w:num w:numId="13">
    <w:abstractNumId w:val="3"/>
  </w:num>
  <w:num w:numId="14">
    <w:abstractNumId w:val="5"/>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245F"/>
    <w:rsid w:val="00020C3A"/>
    <w:rsid w:val="00021C45"/>
    <w:rsid w:val="00027600"/>
    <w:rsid w:val="00030499"/>
    <w:rsid w:val="00031044"/>
    <w:rsid w:val="00051234"/>
    <w:rsid w:val="000602A0"/>
    <w:rsid w:val="00085302"/>
    <w:rsid w:val="000B7A6A"/>
    <w:rsid w:val="000B7C90"/>
    <w:rsid w:val="000E1DE3"/>
    <w:rsid w:val="000E238D"/>
    <w:rsid w:val="000E5CB9"/>
    <w:rsid w:val="000F16FF"/>
    <w:rsid w:val="00105725"/>
    <w:rsid w:val="001115B3"/>
    <w:rsid w:val="00161710"/>
    <w:rsid w:val="00162260"/>
    <w:rsid w:val="00165F09"/>
    <w:rsid w:val="001C1A57"/>
    <w:rsid w:val="001E5896"/>
    <w:rsid w:val="00222798"/>
    <w:rsid w:val="00237AC0"/>
    <w:rsid w:val="0024005E"/>
    <w:rsid w:val="002601C9"/>
    <w:rsid w:val="00274EE6"/>
    <w:rsid w:val="00295013"/>
    <w:rsid w:val="002E378C"/>
    <w:rsid w:val="00305805"/>
    <w:rsid w:val="00307F83"/>
    <w:rsid w:val="00325BAD"/>
    <w:rsid w:val="00360DEB"/>
    <w:rsid w:val="00384FF8"/>
    <w:rsid w:val="00386737"/>
    <w:rsid w:val="003A7412"/>
    <w:rsid w:val="003B685D"/>
    <w:rsid w:val="003C55E6"/>
    <w:rsid w:val="003C5C27"/>
    <w:rsid w:val="003D0BC5"/>
    <w:rsid w:val="003D5076"/>
    <w:rsid w:val="003E146F"/>
    <w:rsid w:val="00410FA8"/>
    <w:rsid w:val="004604A9"/>
    <w:rsid w:val="00462481"/>
    <w:rsid w:val="004668C7"/>
    <w:rsid w:val="004730E9"/>
    <w:rsid w:val="004856D4"/>
    <w:rsid w:val="00497EB8"/>
    <w:rsid w:val="004E7774"/>
    <w:rsid w:val="004F15D7"/>
    <w:rsid w:val="00516A94"/>
    <w:rsid w:val="00537535"/>
    <w:rsid w:val="005449DF"/>
    <w:rsid w:val="00552859"/>
    <w:rsid w:val="00552C70"/>
    <w:rsid w:val="00553D5F"/>
    <w:rsid w:val="00573FB5"/>
    <w:rsid w:val="00592497"/>
    <w:rsid w:val="005A45D7"/>
    <w:rsid w:val="005C4D86"/>
    <w:rsid w:val="005F1400"/>
    <w:rsid w:val="00613BB5"/>
    <w:rsid w:val="0061760B"/>
    <w:rsid w:val="00656DF3"/>
    <w:rsid w:val="006605B6"/>
    <w:rsid w:val="006768BF"/>
    <w:rsid w:val="00684E3A"/>
    <w:rsid w:val="006B1E6A"/>
    <w:rsid w:val="006B5F5E"/>
    <w:rsid w:val="006F0E56"/>
    <w:rsid w:val="006F3CCC"/>
    <w:rsid w:val="006F7776"/>
    <w:rsid w:val="0070467A"/>
    <w:rsid w:val="00712777"/>
    <w:rsid w:val="007241D3"/>
    <w:rsid w:val="00733110"/>
    <w:rsid w:val="00755228"/>
    <w:rsid w:val="0076092A"/>
    <w:rsid w:val="00792CB6"/>
    <w:rsid w:val="007A0166"/>
    <w:rsid w:val="007E38C0"/>
    <w:rsid w:val="00800984"/>
    <w:rsid w:val="00814EF7"/>
    <w:rsid w:val="0085406B"/>
    <w:rsid w:val="008665B7"/>
    <w:rsid w:val="00872F65"/>
    <w:rsid w:val="008C118D"/>
    <w:rsid w:val="008F0C63"/>
    <w:rsid w:val="008F1B2B"/>
    <w:rsid w:val="00920052"/>
    <w:rsid w:val="00921E6B"/>
    <w:rsid w:val="00930FAD"/>
    <w:rsid w:val="00954B5C"/>
    <w:rsid w:val="009817CB"/>
    <w:rsid w:val="009911E6"/>
    <w:rsid w:val="00997A10"/>
    <w:rsid w:val="009A1D6C"/>
    <w:rsid w:val="009A7DEB"/>
    <w:rsid w:val="009B1774"/>
    <w:rsid w:val="009B285F"/>
    <w:rsid w:val="009D581C"/>
    <w:rsid w:val="009E765E"/>
    <w:rsid w:val="00A21F8D"/>
    <w:rsid w:val="00A2625A"/>
    <w:rsid w:val="00A4332A"/>
    <w:rsid w:val="00A739F8"/>
    <w:rsid w:val="00A762D8"/>
    <w:rsid w:val="00A92B11"/>
    <w:rsid w:val="00AA369A"/>
    <w:rsid w:val="00AB64A9"/>
    <w:rsid w:val="00AC45D5"/>
    <w:rsid w:val="00AF6FF9"/>
    <w:rsid w:val="00B00248"/>
    <w:rsid w:val="00B055FD"/>
    <w:rsid w:val="00B05A3D"/>
    <w:rsid w:val="00B27B0B"/>
    <w:rsid w:val="00B3303A"/>
    <w:rsid w:val="00B34D50"/>
    <w:rsid w:val="00B41505"/>
    <w:rsid w:val="00B7450A"/>
    <w:rsid w:val="00B80596"/>
    <w:rsid w:val="00B85153"/>
    <w:rsid w:val="00BA0E1F"/>
    <w:rsid w:val="00BA27BF"/>
    <w:rsid w:val="00BB6EC0"/>
    <w:rsid w:val="00BD33C6"/>
    <w:rsid w:val="00BF4E9E"/>
    <w:rsid w:val="00C02B72"/>
    <w:rsid w:val="00C109D2"/>
    <w:rsid w:val="00C15018"/>
    <w:rsid w:val="00C24E47"/>
    <w:rsid w:val="00C33F34"/>
    <w:rsid w:val="00C65B29"/>
    <w:rsid w:val="00C67157"/>
    <w:rsid w:val="00C87474"/>
    <w:rsid w:val="00CA26BB"/>
    <w:rsid w:val="00CB7EF1"/>
    <w:rsid w:val="00CC4629"/>
    <w:rsid w:val="00D250A0"/>
    <w:rsid w:val="00D40FFF"/>
    <w:rsid w:val="00D629DC"/>
    <w:rsid w:val="00DC1E69"/>
    <w:rsid w:val="00DE32B3"/>
    <w:rsid w:val="00DE6E38"/>
    <w:rsid w:val="00DF7793"/>
    <w:rsid w:val="00E14240"/>
    <w:rsid w:val="00E20240"/>
    <w:rsid w:val="00E24866"/>
    <w:rsid w:val="00E446E3"/>
    <w:rsid w:val="00E53673"/>
    <w:rsid w:val="00E576AE"/>
    <w:rsid w:val="00E66730"/>
    <w:rsid w:val="00E77868"/>
    <w:rsid w:val="00E84730"/>
    <w:rsid w:val="00E936B3"/>
    <w:rsid w:val="00EA2855"/>
    <w:rsid w:val="00EC1C7F"/>
    <w:rsid w:val="00F0300E"/>
    <w:rsid w:val="00F10FD7"/>
    <w:rsid w:val="00F23BE1"/>
    <w:rsid w:val="00F3656E"/>
    <w:rsid w:val="00FC1253"/>
    <w:rsid w:val="00FD5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5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6F7776"/>
    <w:pPr>
      <w:spacing w:after="0"/>
      <w:ind w:left="72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F5E"/>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table" w:styleId="af6">
    <w:name w:val="Table Grid"/>
    <w:basedOn w:val="a1"/>
    <w:uiPriority w:val="59"/>
    <w:rsid w:val="00BA0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99"/>
    <w:qFormat/>
    <w:rsid w:val="006F7776"/>
    <w:pPr>
      <w:spacing w:after="0"/>
      <w:ind w:left="7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58870191">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428433323">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5784B-DD2C-4CC9-BE13-791F84870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Екатерина</cp:lastModifiedBy>
  <cp:revision>47</cp:revision>
  <cp:lastPrinted>2019-08-19T12:23:00Z</cp:lastPrinted>
  <dcterms:created xsi:type="dcterms:W3CDTF">2019-07-17T11:35:00Z</dcterms:created>
  <dcterms:modified xsi:type="dcterms:W3CDTF">2020-03-17T06:30:00Z</dcterms:modified>
</cp:coreProperties>
</file>