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D5FF3" w14:textId="06D6811D" w:rsidR="0013623D" w:rsidRPr="008A0213" w:rsidRDefault="00464F24" w:rsidP="008A0213">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154AFDC7" w14:textId="150B3776"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w:t>
      </w:r>
      <w:r w:rsidR="002F5078">
        <w:rPr>
          <w:rFonts w:eastAsia="Calibri"/>
          <w:lang w:val="x-none" w:eastAsia="x-none"/>
        </w:rPr>
        <w:t xml:space="preserve">ка товара </w:t>
      </w:r>
      <w:r w:rsidRPr="00D36C38">
        <w:rPr>
          <w:rFonts w:eastAsia="Calibri"/>
          <w:lang w:val="x-none" w:eastAsia="x-none"/>
        </w:rPr>
        <w:t>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461BAF">
        <w:rPr>
          <w:rFonts w:eastAsia="Calibri"/>
          <w:lang w:val="x-none" w:eastAsia="x-none"/>
        </w:rPr>
        <w:t xml:space="preserve">по </w:t>
      </w:r>
      <w:r w:rsidR="003A5E32">
        <w:rPr>
          <w:rFonts w:eastAsia="Calibri"/>
          <w:lang w:eastAsia="x-none"/>
        </w:rPr>
        <w:t>01</w:t>
      </w:r>
      <w:r w:rsidR="002F5078" w:rsidRPr="00304ED1">
        <w:rPr>
          <w:rFonts w:eastAsia="Calibri"/>
          <w:lang w:val="x-none" w:eastAsia="x-none"/>
        </w:rPr>
        <w:t>.</w:t>
      </w:r>
      <w:r w:rsidR="003A5E32">
        <w:rPr>
          <w:rFonts w:eastAsia="Calibri"/>
          <w:lang w:eastAsia="x-none"/>
        </w:rPr>
        <w:t>06</w:t>
      </w:r>
      <w:r w:rsidR="0011646C" w:rsidRPr="00304ED1">
        <w:rPr>
          <w:rFonts w:eastAsia="Calibri"/>
          <w:lang w:val="x-none" w:eastAsia="x-none"/>
        </w:rPr>
        <w:t>.2020</w:t>
      </w:r>
      <w:r w:rsidRPr="00304ED1">
        <w:rPr>
          <w:rFonts w:eastAsia="Calibri"/>
          <w:lang w:val="x-none" w:eastAsia="x-none"/>
        </w:rPr>
        <w:t xml:space="preserve"> г.</w:t>
      </w:r>
      <w:r w:rsidRPr="00D36C38">
        <w:rPr>
          <w:rFonts w:eastAsia="Calibri"/>
          <w:lang w:val="x-none" w:eastAsia="x-none"/>
        </w:rPr>
        <w:t xml:space="preserve">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bookmarkStart w:id="2" w:name="_GoBack"/>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 xml:space="preserve">Функциональные, технические, качественные, эксплуатационные характеристики объекта </w:t>
      </w:r>
      <w:bookmarkEnd w:id="2"/>
      <w:r w:rsidRPr="00D36C38">
        <w:rPr>
          <w:rFonts w:eastAsia="Calibri"/>
          <w:b/>
          <w:lang w:val="x-none" w:eastAsia="x-none"/>
        </w:rPr>
        <w:t>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4962"/>
        <w:gridCol w:w="1701"/>
        <w:gridCol w:w="708"/>
        <w:gridCol w:w="1134"/>
      </w:tblGrid>
      <w:tr w:rsidR="002A2417" w:rsidRPr="0012716C" w14:paraId="0A41FAB0" w14:textId="77777777" w:rsidTr="008823AB">
        <w:tc>
          <w:tcPr>
            <w:tcW w:w="567" w:type="dxa"/>
            <w:vMerge w:val="restart"/>
            <w:tcBorders>
              <w:top w:val="single" w:sz="4" w:space="0" w:color="auto"/>
              <w:left w:val="single" w:sz="4" w:space="0" w:color="auto"/>
              <w:right w:val="single" w:sz="4" w:space="0" w:color="auto"/>
            </w:tcBorders>
          </w:tcPr>
          <w:p w14:paraId="1F89233D"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 п/п</w:t>
            </w:r>
          </w:p>
        </w:tc>
        <w:tc>
          <w:tcPr>
            <w:tcW w:w="1134" w:type="dxa"/>
            <w:tcBorders>
              <w:top w:val="single" w:sz="4" w:space="0" w:color="auto"/>
              <w:left w:val="single" w:sz="4" w:space="0" w:color="auto"/>
              <w:right w:val="single" w:sz="4" w:space="0" w:color="auto"/>
            </w:tcBorders>
          </w:tcPr>
          <w:p w14:paraId="6B199FB8" w14:textId="77777777" w:rsidR="002A2417" w:rsidRPr="0012716C" w:rsidRDefault="002A2417" w:rsidP="0012716C">
            <w:pPr>
              <w:autoSpaceDE w:val="0"/>
              <w:autoSpaceDN w:val="0"/>
              <w:adjustRightInd w:val="0"/>
              <w:spacing w:after="0"/>
              <w:jc w:val="center"/>
              <w:rPr>
                <w:sz w:val="22"/>
                <w:szCs w:val="22"/>
              </w:rPr>
            </w:pPr>
          </w:p>
        </w:tc>
        <w:tc>
          <w:tcPr>
            <w:tcW w:w="8505" w:type="dxa"/>
            <w:gridSpan w:val="4"/>
            <w:tcBorders>
              <w:top w:val="single" w:sz="4" w:space="0" w:color="auto"/>
              <w:left w:val="single" w:sz="4" w:space="0" w:color="auto"/>
              <w:bottom w:val="single" w:sz="4" w:space="0" w:color="auto"/>
              <w:right w:val="single" w:sz="4" w:space="0" w:color="auto"/>
            </w:tcBorders>
            <w:hideMark/>
          </w:tcPr>
          <w:p w14:paraId="51113766"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Предмет гражданско-правового договора</w:t>
            </w:r>
          </w:p>
        </w:tc>
      </w:tr>
      <w:tr w:rsidR="002A2417" w:rsidRPr="0012716C" w14:paraId="70C11EEE" w14:textId="77777777" w:rsidTr="008823AB">
        <w:tc>
          <w:tcPr>
            <w:tcW w:w="567" w:type="dxa"/>
            <w:vMerge/>
            <w:tcBorders>
              <w:left w:val="single" w:sz="4" w:space="0" w:color="auto"/>
              <w:bottom w:val="single" w:sz="4" w:space="0" w:color="auto"/>
              <w:right w:val="single" w:sz="4" w:space="0" w:color="auto"/>
            </w:tcBorders>
          </w:tcPr>
          <w:p w14:paraId="203AECFC" w14:textId="77777777" w:rsidR="002A2417" w:rsidRPr="0012716C" w:rsidRDefault="002A2417" w:rsidP="0012716C">
            <w:pPr>
              <w:autoSpaceDE w:val="0"/>
              <w:autoSpaceDN w:val="0"/>
              <w:adjustRightInd w:val="0"/>
              <w:spacing w:after="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0FA2381F"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Код</w:t>
            </w:r>
          </w:p>
          <w:p w14:paraId="5D4FB60E"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ОКПД2</w:t>
            </w:r>
          </w:p>
        </w:tc>
        <w:tc>
          <w:tcPr>
            <w:tcW w:w="4962" w:type="dxa"/>
            <w:tcBorders>
              <w:top w:val="single" w:sz="4" w:space="0" w:color="auto"/>
              <w:left w:val="single" w:sz="4" w:space="0" w:color="auto"/>
              <w:bottom w:val="single" w:sz="4" w:space="0" w:color="auto"/>
              <w:right w:val="single" w:sz="4" w:space="0" w:color="auto"/>
            </w:tcBorders>
            <w:hideMark/>
          </w:tcPr>
          <w:p w14:paraId="56082B26"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Наименование и описание объекта закупки</w:t>
            </w:r>
          </w:p>
        </w:tc>
        <w:tc>
          <w:tcPr>
            <w:tcW w:w="1701" w:type="dxa"/>
            <w:tcBorders>
              <w:top w:val="single" w:sz="4" w:space="0" w:color="auto"/>
              <w:left w:val="single" w:sz="4" w:space="0" w:color="auto"/>
              <w:bottom w:val="single" w:sz="4" w:space="0" w:color="auto"/>
              <w:right w:val="single" w:sz="4" w:space="0" w:color="auto"/>
            </w:tcBorders>
          </w:tcPr>
          <w:p w14:paraId="126C3882"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Рисунок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5CC095B0"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Ед.</w:t>
            </w:r>
          </w:p>
          <w:p w14:paraId="633B5F32"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изм.</w:t>
            </w:r>
          </w:p>
        </w:tc>
        <w:tc>
          <w:tcPr>
            <w:tcW w:w="1134" w:type="dxa"/>
            <w:tcBorders>
              <w:top w:val="single" w:sz="4" w:space="0" w:color="auto"/>
              <w:left w:val="single" w:sz="4" w:space="0" w:color="auto"/>
              <w:bottom w:val="single" w:sz="4" w:space="0" w:color="auto"/>
              <w:right w:val="single" w:sz="4" w:space="0" w:color="auto"/>
            </w:tcBorders>
            <w:hideMark/>
          </w:tcPr>
          <w:p w14:paraId="77BFEE55"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Количество поставляемых товаров</w:t>
            </w:r>
          </w:p>
        </w:tc>
      </w:tr>
      <w:tr w:rsidR="002A2417" w:rsidRPr="0012716C" w14:paraId="27C27138" w14:textId="77777777" w:rsidTr="008823AB">
        <w:tc>
          <w:tcPr>
            <w:tcW w:w="567" w:type="dxa"/>
            <w:tcBorders>
              <w:top w:val="single" w:sz="4" w:space="0" w:color="auto"/>
              <w:left w:val="single" w:sz="4" w:space="0" w:color="auto"/>
              <w:bottom w:val="single" w:sz="4" w:space="0" w:color="auto"/>
              <w:right w:val="single" w:sz="4" w:space="0" w:color="auto"/>
            </w:tcBorders>
          </w:tcPr>
          <w:p w14:paraId="30536DC3" w14:textId="46EE6248" w:rsidR="002A2417" w:rsidRPr="0012716C" w:rsidRDefault="002A2417" w:rsidP="0012716C">
            <w:pPr>
              <w:autoSpaceDE w:val="0"/>
              <w:autoSpaceDN w:val="0"/>
              <w:adjustRightInd w:val="0"/>
              <w:spacing w:after="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0BA690A2" w14:textId="77777777" w:rsidR="002A2417" w:rsidRPr="0012716C" w:rsidRDefault="002A2417" w:rsidP="0012716C">
            <w:pPr>
              <w:autoSpaceDE w:val="0"/>
              <w:autoSpaceDN w:val="0"/>
              <w:adjustRightInd w:val="0"/>
              <w:spacing w:after="0"/>
              <w:jc w:val="left"/>
              <w:rPr>
                <w:sz w:val="22"/>
                <w:szCs w:val="22"/>
              </w:rPr>
            </w:pPr>
            <w:r w:rsidRPr="0012716C">
              <w:rPr>
                <w:sz w:val="22"/>
                <w:szCs w:val="22"/>
              </w:rPr>
              <w:t>26.51.66.190</w:t>
            </w:r>
          </w:p>
        </w:tc>
        <w:tc>
          <w:tcPr>
            <w:tcW w:w="4962" w:type="dxa"/>
            <w:tcBorders>
              <w:top w:val="single" w:sz="4" w:space="0" w:color="auto"/>
              <w:left w:val="single" w:sz="4" w:space="0" w:color="auto"/>
              <w:bottom w:val="single" w:sz="4" w:space="0" w:color="auto"/>
              <w:right w:val="single" w:sz="4" w:space="0" w:color="auto"/>
            </w:tcBorders>
          </w:tcPr>
          <w:p w14:paraId="10075293" w14:textId="77777777" w:rsidR="002A2417" w:rsidRPr="0012716C" w:rsidRDefault="002A2417" w:rsidP="0012716C">
            <w:pPr>
              <w:shd w:val="clear" w:color="auto" w:fill="FFFFFF"/>
              <w:spacing w:after="0"/>
              <w:jc w:val="left"/>
              <w:outlineLvl w:val="0"/>
              <w:rPr>
                <w:b/>
                <w:color w:val="333333"/>
                <w:kern w:val="36"/>
                <w:sz w:val="20"/>
                <w:szCs w:val="20"/>
              </w:rPr>
            </w:pPr>
            <w:proofErr w:type="spellStart"/>
            <w:r w:rsidRPr="0012716C">
              <w:rPr>
                <w:b/>
                <w:color w:val="333333"/>
                <w:kern w:val="36"/>
                <w:sz w:val="20"/>
                <w:szCs w:val="20"/>
              </w:rPr>
              <w:t>Мультиметр</w:t>
            </w:r>
            <w:proofErr w:type="spellEnd"/>
            <w:r w:rsidRPr="0012716C">
              <w:rPr>
                <w:b/>
                <w:color w:val="333333"/>
                <w:kern w:val="36"/>
                <w:sz w:val="20"/>
                <w:szCs w:val="20"/>
              </w:rPr>
              <w:t xml:space="preserve">  для практикума</w:t>
            </w:r>
          </w:p>
          <w:p w14:paraId="03F77BF7" w14:textId="77777777" w:rsidR="002A2417" w:rsidRPr="0012716C" w:rsidRDefault="002A2417" w:rsidP="0012716C">
            <w:pPr>
              <w:shd w:val="clear" w:color="auto" w:fill="FFFFFF"/>
              <w:spacing w:after="0"/>
              <w:jc w:val="left"/>
              <w:outlineLvl w:val="2"/>
              <w:rPr>
                <w:color w:val="333333"/>
                <w:sz w:val="18"/>
                <w:szCs w:val="18"/>
              </w:rPr>
            </w:pPr>
            <w:r w:rsidRPr="0012716C">
              <w:rPr>
                <w:b/>
                <w:color w:val="333333"/>
                <w:sz w:val="20"/>
                <w:szCs w:val="20"/>
              </w:rPr>
              <w:t xml:space="preserve">1/2- разрядный </w:t>
            </w:r>
            <w:proofErr w:type="spellStart"/>
            <w:r w:rsidRPr="0012716C">
              <w:rPr>
                <w:b/>
                <w:color w:val="333333"/>
                <w:sz w:val="20"/>
                <w:szCs w:val="20"/>
              </w:rPr>
              <w:t>мультиметр</w:t>
            </w:r>
            <w:proofErr w:type="spellEnd"/>
            <w:r w:rsidRPr="0012716C">
              <w:rPr>
                <w:b/>
                <w:color w:val="333333"/>
                <w:sz w:val="20"/>
                <w:szCs w:val="20"/>
              </w:rPr>
              <w:t>.</w:t>
            </w:r>
            <w:r w:rsidRPr="0012716C">
              <w:rPr>
                <w:color w:val="333333"/>
                <w:sz w:val="20"/>
                <w:szCs w:val="20"/>
              </w:rPr>
              <w:t xml:space="preserve"> </w:t>
            </w:r>
            <w:r w:rsidRPr="0012716C">
              <w:rPr>
                <w:color w:val="333333"/>
                <w:sz w:val="18"/>
                <w:szCs w:val="18"/>
              </w:rPr>
              <w:t xml:space="preserve">Предназначен для измерения постоянного и переменного напряжения, постоянного и переменного тока, сопротивления, емкости, проверки диодов, транзисторов, звуковой </w:t>
            </w:r>
            <w:proofErr w:type="spellStart"/>
            <w:r w:rsidRPr="0012716C">
              <w:rPr>
                <w:color w:val="333333"/>
                <w:sz w:val="18"/>
                <w:szCs w:val="18"/>
              </w:rPr>
              <w:t>прозвонки</w:t>
            </w:r>
            <w:proofErr w:type="spellEnd"/>
          </w:p>
          <w:p w14:paraId="485B6CCD" w14:textId="77777777" w:rsidR="002A2417" w:rsidRPr="0012716C" w:rsidRDefault="002A2417" w:rsidP="0012716C">
            <w:pPr>
              <w:autoSpaceDE w:val="0"/>
              <w:autoSpaceDN w:val="0"/>
              <w:adjustRightInd w:val="0"/>
              <w:spacing w:after="0"/>
              <w:jc w:val="left"/>
              <w:rPr>
                <w:sz w:val="22"/>
                <w:szCs w:val="22"/>
              </w:rPr>
            </w:pPr>
            <w:r w:rsidRPr="0012716C">
              <w:rPr>
                <w:color w:val="333333"/>
                <w:sz w:val="18"/>
                <w:szCs w:val="18"/>
              </w:rPr>
              <w:t xml:space="preserve">Описание: не менее 30  позиционный переключатель режимов работы пределов.  Высокая чувствительность не менее 100 мкВ. Автоматическая индикация перегрузки - "1"автоматическое определение полярности постоянного тока или напряжения. Все пределы защищены от перегрузок измерение сопротивления в диапазоне от 0,1 Ом до 200 МОм. Измерение </w:t>
            </w:r>
            <w:proofErr w:type="spellStart"/>
            <w:r w:rsidRPr="0012716C">
              <w:rPr>
                <w:color w:val="333333"/>
                <w:sz w:val="18"/>
                <w:szCs w:val="18"/>
              </w:rPr>
              <w:t>емкости</w:t>
            </w:r>
            <w:proofErr w:type="spellEnd"/>
            <w:r w:rsidRPr="0012716C">
              <w:rPr>
                <w:color w:val="333333"/>
                <w:sz w:val="18"/>
                <w:szCs w:val="18"/>
              </w:rPr>
              <w:t xml:space="preserve">  в </w:t>
            </w:r>
            <w:proofErr w:type="spellStart"/>
            <w:r w:rsidRPr="0012716C">
              <w:rPr>
                <w:color w:val="333333"/>
                <w:sz w:val="18"/>
                <w:szCs w:val="18"/>
              </w:rPr>
              <w:t>диапозоне</w:t>
            </w:r>
            <w:proofErr w:type="spellEnd"/>
            <w:r w:rsidRPr="0012716C">
              <w:rPr>
                <w:color w:val="333333"/>
                <w:sz w:val="18"/>
                <w:szCs w:val="18"/>
              </w:rPr>
              <w:t xml:space="preserve"> от 1 </w:t>
            </w:r>
            <w:proofErr w:type="spellStart"/>
            <w:r w:rsidRPr="0012716C">
              <w:rPr>
                <w:color w:val="333333"/>
                <w:sz w:val="18"/>
                <w:szCs w:val="18"/>
              </w:rPr>
              <w:t>пф</w:t>
            </w:r>
            <w:proofErr w:type="spellEnd"/>
            <w:r w:rsidRPr="0012716C">
              <w:rPr>
                <w:color w:val="333333"/>
                <w:sz w:val="18"/>
                <w:szCs w:val="18"/>
              </w:rPr>
              <w:t xml:space="preserve"> до 20 мкф. Проверка диодов прямым стабильным током  не </w:t>
            </w:r>
            <w:proofErr w:type="spellStart"/>
            <w:r w:rsidRPr="0012716C">
              <w:rPr>
                <w:color w:val="333333"/>
                <w:sz w:val="18"/>
                <w:szCs w:val="18"/>
              </w:rPr>
              <w:t>менеее</w:t>
            </w:r>
            <w:proofErr w:type="spellEnd"/>
            <w:r w:rsidRPr="0012716C">
              <w:rPr>
                <w:color w:val="333333"/>
                <w:sz w:val="18"/>
                <w:szCs w:val="18"/>
              </w:rPr>
              <w:t xml:space="preserve"> 1мА. Измерение h21E транзисторов при </w:t>
            </w:r>
            <w:proofErr w:type="spellStart"/>
            <w:r w:rsidRPr="0012716C">
              <w:rPr>
                <w:color w:val="333333"/>
                <w:sz w:val="18"/>
                <w:szCs w:val="18"/>
              </w:rPr>
              <w:t>Ib</w:t>
            </w:r>
            <w:proofErr w:type="spellEnd"/>
            <w:r w:rsidRPr="0012716C">
              <w:rPr>
                <w:color w:val="333333"/>
                <w:sz w:val="18"/>
                <w:szCs w:val="18"/>
              </w:rPr>
              <w:t xml:space="preserve">=100 мкА. Комплектность: </w:t>
            </w:r>
            <w:proofErr w:type="spellStart"/>
            <w:r w:rsidRPr="0012716C">
              <w:rPr>
                <w:color w:val="333333"/>
                <w:sz w:val="18"/>
                <w:szCs w:val="18"/>
              </w:rPr>
              <w:t>мультиметр</w:t>
            </w:r>
            <w:proofErr w:type="spellEnd"/>
            <w:r w:rsidRPr="0012716C">
              <w:rPr>
                <w:color w:val="333333"/>
                <w:sz w:val="18"/>
                <w:szCs w:val="18"/>
              </w:rPr>
              <w:t xml:space="preserve"> - 1шт, измерительные щупы -2 </w:t>
            </w:r>
            <w:proofErr w:type="gramStart"/>
            <w:r w:rsidRPr="0012716C">
              <w:rPr>
                <w:color w:val="333333"/>
                <w:sz w:val="18"/>
                <w:szCs w:val="18"/>
              </w:rPr>
              <w:t>шт</w:t>
            </w:r>
            <w:proofErr w:type="gramEnd"/>
            <w:r w:rsidRPr="0012716C">
              <w:rPr>
                <w:color w:val="333333"/>
                <w:sz w:val="18"/>
                <w:szCs w:val="18"/>
              </w:rPr>
              <w:t>, инструкция по эксплуатации - 1 шт.</w:t>
            </w:r>
            <w:r w:rsidRPr="0012716C">
              <w:rPr>
                <w:color w:val="333333"/>
                <w:sz w:val="18"/>
                <w:szCs w:val="18"/>
              </w:rPr>
              <w:br/>
              <w:t>Размер: не менее  88х170х38 мм</w:t>
            </w:r>
            <w:r w:rsidRPr="0012716C">
              <w:rPr>
                <w:color w:val="333333"/>
                <w:sz w:val="18"/>
                <w:szCs w:val="18"/>
              </w:rPr>
              <w:br/>
              <w:t>Вес: не менее 340 гр.</w:t>
            </w:r>
          </w:p>
        </w:tc>
        <w:tc>
          <w:tcPr>
            <w:tcW w:w="1701" w:type="dxa"/>
            <w:tcBorders>
              <w:top w:val="single" w:sz="4" w:space="0" w:color="auto"/>
              <w:left w:val="single" w:sz="4" w:space="0" w:color="auto"/>
              <w:bottom w:val="single" w:sz="4" w:space="0" w:color="auto"/>
              <w:right w:val="single" w:sz="4" w:space="0" w:color="auto"/>
            </w:tcBorders>
          </w:tcPr>
          <w:p w14:paraId="7669C58B" w14:textId="77777777" w:rsidR="002A2417" w:rsidRPr="0012716C" w:rsidRDefault="002A2417" w:rsidP="0012716C">
            <w:pPr>
              <w:autoSpaceDE w:val="0"/>
              <w:autoSpaceDN w:val="0"/>
              <w:adjustRightInd w:val="0"/>
              <w:spacing w:after="0"/>
              <w:jc w:val="center"/>
            </w:pPr>
            <w:r w:rsidRPr="0012716C">
              <w:rPr>
                <w:rFonts w:ascii="Helvetica" w:hAnsi="Helvetica" w:cs="Helvetica"/>
                <w:noProof/>
                <w:color w:val="723E4E"/>
                <w:sz w:val="21"/>
                <w:szCs w:val="21"/>
              </w:rPr>
              <w:drawing>
                <wp:inline distT="0" distB="0" distL="0" distR="0" wp14:anchorId="5D6751C8" wp14:editId="65D290F7">
                  <wp:extent cx="946205" cy="1113790"/>
                  <wp:effectExtent l="0" t="0" r="6350" b="0"/>
                  <wp:docPr id="68" name="Рисунок 4" descr="Мультиметр (тип 890) для практикума">
                    <a:hlinkClick xmlns:a="http://schemas.openxmlformats.org/drawingml/2006/main" r:id="rId9" tooltip="&quot;Мультиметр (тип 890) для практикума&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ультиметр (тип 890) для практикум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194" cy="1114954"/>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52CC53DD"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шт</w:t>
            </w:r>
          </w:p>
        </w:tc>
        <w:tc>
          <w:tcPr>
            <w:tcW w:w="1134" w:type="dxa"/>
            <w:tcBorders>
              <w:top w:val="single" w:sz="4" w:space="0" w:color="auto"/>
              <w:left w:val="single" w:sz="4" w:space="0" w:color="auto"/>
              <w:bottom w:val="single" w:sz="4" w:space="0" w:color="auto"/>
              <w:right w:val="single" w:sz="4" w:space="0" w:color="auto"/>
            </w:tcBorders>
          </w:tcPr>
          <w:p w14:paraId="03BA348F"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2</w:t>
            </w:r>
          </w:p>
        </w:tc>
      </w:tr>
      <w:tr w:rsidR="002A2417" w:rsidRPr="0012716C" w14:paraId="79D9419B" w14:textId="77777777" w:rsidTr="008823AB">
        <w:tc>
          <w:tcPr>
            <w:tcW w:w="567" w:type="dxa"/>
            <w:tcBorders>
              <w:top w:val="single" w:sz="4" w:space="0" w:color="auto"/>
              <w:left w:val="single" w:sz="4" w:space="0" w:color="auto"/>
              <w:bottom w:val="single" w:sz="4" w:space="0" w:color="auto"/>
              <w:right w:val="single" w:sz="4" w:space="0" w:color="auto"/>
            </w:tcBorders>
          </w:tcPr>
          <w:p w14:paraId="13424C37" w14:textId="68AEFD1D" w:rsidR="002A2417" w:rsidRPr="0012716C" w:rsidRDefault="002A2417" w:rsidP="0012716C">
            <w:pPr>
              <w:autoSpaceDE w:val="0"/>
              <w:autoSpaceDN w:val="0"/>
              <w:adjustRightInd w:val="0"/>
              <w:spacing w:after="0"/>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7172A235" w14:textId="77777777" w:rsidR="002A2417" w:rsidRPr="0012716C" w:rsidRDefault="002A2417" w:rsidP="0012716C">
            <w:pPr>
              <w:autoSpaceDE w:val="0"/>
              <w:autoSpaceDN w:val="0"/>
              <w:adjustRightInd w:val="0"/>
              <w:spacing w:after="0"/>
              <w:jc w:val="left"/>
              <w:rPr>
                <w:sz w:val="22"/>
                <w:szCs w:val="22"/>
              </w:rPr>
            </w:pPr>
            <w:r w:rsidRPr="0012716C">
              <w:rPr>
                <w:sz w:val="22"/>
                <w:szCs w:val="22"/>
              </w:rPr>
              <w:t>26.51.66.190</w:t>
            </w:r>
          </w:p>
        </w:tc>
        <w:tc>
          <w:tcPr>
            <w:tcW w:w="4962" w:type="dxa"/>
            <w:tcBorders>
              <w:top w:val="single" w:sz="4" w:space="0" w:color="auto"/>
              <w:left w:val="single" w:sz="4" w:space="0" w:color="auto"/>
              <w:bottom w:val="single" w:sz="4" w:space="0" w:color="auto"/>
              <w:right w:val="single" w:sz="4" w:space="0" w:color="auto"/>
            </w:tcBorders>
          </w:tcPr>
          <w:p w14:paraId="55C5CF5A" w14:textId="668D61DC" w:rsidR="002A2417" w:rsidRPr="00B729D5" w:rsidRDefault="00192A8F" w:rsidP="00A71B0D">
            <w:pPr>
              <w:keepNext/>
              <w:shd w:val="clear" w:color="auto" w:fill="FFFFFF"/>
              <w:spacing w:after="0"/>
              <w:jc w:val="left"/>
              <w:outlineLvl w:val="0"/>
              <w:rPr>
                <w:b/>
                <w:color w:val="333333"/>
                <w:kern w:val="28"/>
                <w:sz w:val="20"/>
                <w:szCs w:val="20"/>
                <w:lang w:eastAsia="x-none"/>
              </w:rPr>
            </w:pPr>
            <w:r w:rsidRPr="00192A8F">
              <w:rPr>
                <w:b/>
                <w:bCs/>
                <w:color w:val="000000"/>
                <w:kern w:val="28"/>
                <w:sz w:val="20"/>
                <w:szCs w:val="20"/>
                <w:lang w:val="x-none" w:eastAsia="x-none"/>
              </w:rPr>
              <w:t xml:space="preserve">Индикатор радиоактивности. </w:t>
            </w:r>
            <w:r w:rsidRPr="00192A8F">
              <w:rPr>
                <w:bCs/>
                <w:color w:val="000000"/>
                <w:kern w:val="28"/>
                <w:sz w:val="20"/>
                <w:szCs w:val="20"/>
                <w:lang w:val="x-none" w:eastAsia="x-none"/>
              </w:rPr>
              <w:t xml:space="preserve">Предназначен для обнаружения наличия и оценки уровня ионизирующего излучения. Прибор с помощью </w:t>
            </w:r>
            <w:proofErr w:type="spellStart"/>
            <w:r w:rsidRPr="00192A8F">
              <w:rPr>
                <w:bCs/>
                <w:color w:val="000000"/>
                <w:kern w:val="28"/>
                <w:sz w:val="20"/>
                <w:szCs w:val="20"/>
                <w:lang w:val="x-none" w:eastAsia="x-none"/>
              </w:rPr>
              <w:t>счетчика</w:t>
            </w:r>
            <w:proofErr w:type="spellEnd"/>
            <w:r w:rsidRPr="00192A8F">
              <w:rPr>
                <w:bCs/>
                <w:color w:val="000000"/>
                <w:kern w:val="28"/>
                <w:sz w:val="20"/>
                <w:szCs w:val="20"/>
                <w:lang w:val="x-none" w:eastAsia="x-none"/>
              </w:rPr>
              <w:t xml:space="preserve"> Гейгера - Мюллера подсчитывает количество гамма и бета частиц в течение 40 с и индицирует показания в </w:t>
            </w:r>
            <w:proofErr w:type="spellStart"/>
            <w:r w:rsidRPr="00192A8F">
              <w:rPr>
                <w:bCs/>
                <w:color w:val="000000"/>
                <w:kern w:val="28"/>
                <w:sz w:val="20"/>
                <w:szCs w:val="20"/>
                <w:lang w:val="x-none" w:eastAsia="x-none"/>
              </w:rPr>
              <w:t>мкЗв</w:t>
            </w:r>
            <w:proofErr w:type="spellEnd"/>
            <w:r w:rsidRPr="00192A8F">
              <w:rPr>
                <w:bCs/>
                <w:color w:val="000000"/>
                <w:kern w:val="28"/>
                <w:sz w:val="20"/>
                <w:szCs w:val="20"/>
                <w:lang w:val="x-none" w:eastAsia="x-none"/>
              </w:rPr>
              <w:t xml:space="preserve">/ч или </w:t>
            </w:r>
            <w:proofErr w:type="spellStart"/>
            <w:r w:rsidRPr="00192A8F">
              <w:rPr>
                <w:bCs/>
                <w:color w:val="000000"/>
                <w:kern w:val="28"/>
                <w:sz w:val="20"/>
                <w:szCs w:val="20"/>
                <w:lang w:val="x-none" w:eastAsia="x-none"/>
              </w:rPr>
              <w:t>мкР</w:t>
            </w:r>
            <w:proofErr w:type="spellEnd"/>
            <w:r w:rsidRPr="00192A8F">
              <w:rPr>
                <w:bCs/>
                <w:color w:val="000000"/>
                <w:kern w:val="28"/>
                <w:sz w:val="20"/>
                <w:szCs w:val="20"/>
                <w:lang w:val="x-none" w:eastAsia="x-none"/>
              </w:rPr>
              <w:t xml:space="preserve">/ ч на жидкокристаллическом дисплее. Диапазон показаний мощности </w:t>
            </w:r>
            <w:proofErr w:type="spellStart"/>
            <w:r w:rsidRPr="00192A8F">
              <w:rPr>
                <w:bCs/>
                <w:color w:val="000000"/>
                <w:kern w:val="28"/>
                <w:sz w:val="20"/>
                <w:szCs w:val="20"/>
                <w:lang w:val="x-none" w:eastAsia="x-none"/>
              </w:rPr>
              <w:t>амбиентного</w:t>
            </w:r>
            <w:proofErr w:type="spellEnd"/>
            <w:r w:rsidRPr="00192A8F">
              <w:rPr>
                <w:bCs/>
                <w:color w:val="000000"/>
                <w:kern w:val="28"/>
                <w:sz w:val="20"/>
                <w:szCs w:val="20"/>
                <w:lang w:val="x-none" w:eastAsia="x-none"/>
              </w:rPr>
              <w:t xml:space="preserve"> эквивалента дозы гамма излучения  в диапазоне 0,05 – 9,9 </w:t>
            </w:r>
            <w:proofErr w:type="spellStart"/>
            <w:r w:rsidRPr="00192A8F">
              <w:rPr>
                <w:bCs/>
                <w:color w:val="000000"/>
                <w:kern w:val="28"/>
                <w:sz w:val="20"/>
                <w:szCs w:val="20"/>
                <w:lang w:val="x-none" w:eastAsia="x-none"/>
              </w:rPr>
              <w:t>мкЗв</w:t>
            </w:r>
            <w:proofErr w:type="spellEnd"/>
            <w:r w:rsidRPr="00192A8F">
              <w:rPr>
                <w:bCs/>
                <w:color w:val="000000"/>
                <w:kern w:val="28"/>
                <w:sz w:val="20"/>
                <w:szCs w:val="20"/>
                <w:lang w:val="x-none" w:eastAsia="x-none"/>
              </w:rPr>
              <w:t xml:space="preserve">/ч. </w:t>
            </w:r>
            <w:r w:rsidRPr="00192A8F">
              <w:rPr>
                <w:bCs/>
                <w:i/>
                <w:color w:val="000000"/>
                <w:kern w:val="28"/>
                <w:sz w:val="20"/>
                <w:szCs w:val="20"/>
                <w:lang w:val="x-none" w:eastAsia="x-none"/>
              </w:rPr>
              <w:t>(неизменяемое значение показателя)</w:t>
            </w:r>
          </w:p>
        </w:tc>
        <w:tc>
          <w:tcPr>
            <w:tcW w:w="1701" w:type="dxa"/>
            <w:tcBorders>
              <w:top w:val="single" w:sz="4" w:space="0" w:color="auto"/>
              <w:left w:val="single" w:sz="4" w:space="0" w:color="auto"/>
              <w:bottom w:val="single" w:sz="4" w:space="0" w:color="auto"/>
              <w:right w:val="single" w:sz="4" w:space="0" w:color="auto"/>
            </w:tcBorders>
          </w:tcPr>
          <w:p w14:paraId="20B09287" w14:textId="77777777" w:rsidR="002A2417" w:rsidRPr="0012716C" w:rsidRDefault="002A2417" w:rsidP="0012716C">
            <w:pPr>
              <w:autoSpaceDE w:val="0"/>
              <w:autoSpaceDN w:val="0"/>
              <w:adjustRightInd w:val="0"/>
              <w:spacing w:after="0"/>
              <w:jc w:val="center"/>
              <w:rPr>
                <w:noProof/>
              </w:rPr>
            </w:pPr>
            <w:r w:rsidRPr="0012716C">
              <w:rPr>
                <w:rFonts w:ascii="Arial" w:hAnsi="Arial" w:cs="Arial"/>
                <w:noProof/>
                <w:color w:val="337AB7"/>
                <w:sz w:val="21"/>
                <w:szCs w:val="21"/>
                <w:shd w:val="clear" w:color="auto" w:fill="FFFFFF"/>
              </w:rPr>
              <w:drawing>
                <wp:inline distT="0" distB="0" distL="0" distR="0" wp14:anchorId="728BD80C" wp14:editId="0B73935E">
                  <wp:extent cx="946150" cy="861695"/>
                  <wp:effectExtent l="0" t="0" r="6350" b="0"/>
                  <wp:docPr id="73" name="Рисунок 11" descr="Учебное оборудование. Индикатор радиоактивност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Учебное оборудование. Индикатор радиоактивност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437" cy="861956"/>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14:paraId="30F20EEC"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шт</w:t>
            </w:r>
          </w:p>
        </w:tc>
        <w:tc>
          <w:tcPr>
            <w:tcW w:w="1134" w:type="dxa"/>
            <w:tcBorders>
              <w:top w:val="single" w:sz="4" w:space="0" w:color="auto"/>
              <w:left w:val="single" w:sz="4" w:space="0" w:color="auto"/>
              <w:bottom w:val="single" w:sz="4" w:space="0" w:color="auto"/>
              <w:right w:val="single" w:sz="4" w:space="0" w:color="auto"/>
            </w:tcBorders>
          </w:tcPr>
          <w:p w14:paraId="51335152" w14:textId="77777777" w:rsidR="002A2417" w:rsidRPr="0012716C" w:rsidRDefault="002A2417" w:rsidP="0012716C">
            <w:pPr>
              <w:autoSpaceDE w:val="0"/>
              <w:autoSpaceDN w:val="0"/>
              <w:adjustRightInd w:val="0"/>
              <w:spacing w:after="0"/>
              <w:jc w:val="center"/>
              <w:rPr>
                <w:sz w:val="22"/>
                <w:szCs w:val="22"/>
              </w:rPr>
            </w:pPr>
            <w:r w:rsidRPr="0012716C">
              <w:rPr>
                <w:sz w:val="22"/>
                <w:szCs w:val="22"/>
              </w:rPr>
              <w:t>1</w:t>
            </w:r>
          </w:p>
        </w:tc>
      </w:tr>
    </w:tbl>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0"/>
    <w:bookmarkEnd w:id="1"/>
    <w:p w14:paraId="43113284" w14:textId="77777777" w:rsidR="00CE36E7" w:rsidRDefault="00CE36E7" w:rsidP="00B729D5">
      <w:pPr>
        <w:widowControl w:val="0"/>
        <w:autoSpaceDE w:val="0"/>
        <w:autoSpaceDN w:val="0"/>
        <w:adjustRightInd w:val="0"/>
        <w:spacing w:after="0"/>
        <w:rPr>
          <w:caps/>
        </w:rPr>
      </w:pPr>
    </w:p>
    <w:p w14:paraId="2890DCF8" w14:textId="77777777" w:rsidR="00882DC8" w:rsidRPr="00D36C38" w:rsidRDefault="00882DC8" w:rsidP="00B729D5">
      <w:pPr>
        <w:widowControl w:val="0"/>
        <w:autoSpaceDE w:val="0"/>
        <w:autoSpaceDN w:val="0"/>
        <w:adjustRightInd w:val="0"/>
        <w:spacing w:after="0"/>
        <w:rPr>
          <w:caps/>
        </w:rPr>
      </w:pPr>
    </w:p>
    <w:sectPr w:rsidR="00882DC8" w:rsidRPr="00D36C38" w:rsidSect="00882DC8">
      <w:footerReference w:type="even" r:id="rId13"/>
      <w:footerReference w:type="default" r:id="rId14"/>
      <w:footerReference w:type="first" r:id="rId15"/>
      <w:pgSz w:w="11906" w:h="16838"/>
      <w:pgMar w:top="567" w:right="567" w:bottom="1134"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B4DEE" w14:textId="77777777" w:rsidR="003F1A90" w:rsidRDefault="003F1A90">
      <w:r>
        <w:separator/>
      </w:r>
    </w:p>
  </w:endnote>
  <w:endnote w:type="continuationSeparator" w:id="0">
    <w:p w14:paraId="3ABF6230" w14:textId="77777777" w:rsidR="003F1A90" w:rsidRDefault="003F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795026" w:rsidRDefault="00164FB7"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04DE" w14:textId="35BAA278" w:rsidR="00795026" w:rsidRDefault="00882DC8">
    <w:pPr>
      <w:pStyle w:val="a5"/>
    </w:pPr>
    <w:r>
      <w:rPr>
        <w:lang w:val="ru-RU"/>
      </w:rPr>
      <w:t xml:space="preserve">                                                Директор                                                         И.А. Ефремова</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0D7A4" w14:textId="77777777" w:rsidR="003F1A90" w:rsidRDefault="003F1A90">
      <w:r>
        <w:separator/>
      </w:r>
    </w:p>
  </w:footnote>
  <w:footnote w:type="continuationSeparator" w:id="0">
    <w:p w14:paraId="1E704DFC" w14:textId="77777777" w:rsidR="003F1A90" w:rsidRDefault="003F1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3"/>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3E2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6B5C"/>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1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2A8F"/>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2417"/>
    <w:rsid w:val="002A38EB"/>
    <w:rsid w:val="002A3EB9"/>
    <w:rsid w:val="002A515E"/>
    <w:rsid w:val="002A5701"/>
    <w:rsid w:val="002A7905"/>
    <w:rsid w:val="002B04D2"/>
    <w:rsid w:val="002B1DDD"/>
    <w:rsid w:val="002B314B"/>
    <w:rsid w:val="002B4931"/>
    <w:rsid w:val="002B4D78"/>
    <w:rsid w:val="002B4F84"/>
    <w:rsid w:val="002B5150"/>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078"/>
    <w:rsid w:val="0030197A"/>
    <w:rsid w:val="0030341B"/>
    <w:rsid w:val="00304E23"/>
    <w:rsid w:val="00304ED1"/>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E3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A90"/>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74461"/>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1BC"/>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649"/>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C7D13"/>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026"/>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23AB"/>
    <w:rsid w:val="00882DC8"/>
    <w:rsid w:val="00886282"/>
    <w:rsid w:val="008872A6"/>
    <w:rsid w:val="00887902"/>
    <w:rsid w:val="008919A4"/>
    <w:rsid w:val="00896AC4"/>
    <w:rsid w:val="008978D9"/>
    <w:rsid w:val="008A0213"/>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2C5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04EF"/>
    <w:rsid w:val="009D130F"/>
    <w:rsid w:val="009D1E9F"/>
    <w:rsid w:val="009D2048"/>
    <w:rsid w:val="009D204F"/>
    <w:rsid w:val="009D2FC7"/>
    <w:rsid w:val="009D3A32"/>
    <w:rsid w:val="009D63A5"/>
    <w:rsid w:val="009D7313"/>
    <w:rsid w:val="009D7A24"/>
    <w:rsid w:val="009D7D60"/>
    <w:rsid w:val="009E09D4"/>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80D"/>
    <w:rsid w:val="00A56179"/>
    <w:rsid w:val="00A61FBE"/>
    <w:rsid w:val="00A62688"/>
    <w:rsid w:val="00A64F7B"/>
    <w:rsid w:val="00A6625B"/>
    <w:rsid w:val="00A66E5E"/>
    <w:rsid w:val="00A7106A"/>
    <w:rsid w:val="00A71204"/>
    <w:rsid w:val="00A71B0D"/>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29D5"/>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5B50"/>
    <w:rsid w:val="00BC76AD"/>
    <w:rsid w:val="00BD000E"/>
    <w:rsid w:val="00BD045B"/>
    <w:rsid w:val="00BD228A"/>
    <w:rsid w:val="00BD3E2C"/>
    <w:rsid w:val="00BD5A78"/>
    <w:rsid w:val="00BD7814"/>
    <w:rsid w:val="00BE11C4"/>
    <w:rsid w:val="00BE3C6D"/>
    <w:rsid w:val="00BE4783"/>
    <w:rsid w:val="00BE52DC"/>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28F"/>
    <w:rsid w:val="00C166F3"/>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19C"/>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77EA9"/>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572EA"/>
    <w:rsid w:val="00F6041E"/>
    <w:rsid w:val="00F60653"/>
    <w:rsid w:val="00F61850"/>
    <w:rsid w:val="00F64033"/>
    <w:rsid w:val="00F66D34"/>
    <w:rsid w:val="00F70AAD"/>
    <w:rsid w:val="00F70B37"/>
    <w:rsid w:val="00F737BF"/>
    <w:rsid w:val="00F81787"/>
    <w:rsid w:val="00F819C8"/>
    <w:rsid w:val="00F82109"/>
    <w:rsid w:val="00F8336F"/>
    <w:rsid w:val="00F83A8A"/>
    <w:rsid w:val="00F86C3A"/>
    <w:rsid w:val="00F879AC"/>
    <w:rsid w:val="00F9034A"/>
    <w:rsid w:val="00F92A7B"/>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0">
    <w:name w:val="Стиль3 Знак"/>
    <w:basedOn w:val="24"/>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styleId="aff1">
    <w:name w:val="Emphasis"/>
    <w:uiPriority w:val="20"/>
    <w:qFormat/>
    <w:rsid w:val="00304ED1"/>
    <w:rPr>
      <w:i/>
      <w:iCs/>
    </w:rPr>
  </w:style>
  <w:style w:type="character" w:styleId="aff2">
    <w:name w:val="Strong"/>
    <w:uiPriority w:val="22"/>
    <w:qFormat/>
    <w:rsid w:val="00304E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tabs>
        <w:tab w:val="clear" w:pos="576"/>
        <w:tab w:val="num" w:pos="360"/>
      </w:tabs>
      <w:suppressAutoHyphens/>
      <w:ind w:left="432" w:hanging="432"/>
    </w:pPr>
    <w:rPr>
      <w:b/>
      <w:szCs w:val="20"/>
    </w:rPr>
  </w:style>
  <w:style w:type="paragraph" w:customStyle="1" w:styleId="30">
    <w:name w:val="Стиль3 Знак"/>
    <w:basedOn w:val="24"/>
    <w:rsid w:val="00066045"/>
    <w:pPr>
      <w:widowControl w:val="0"/>
      <w:numPr>
        <w:ilvl w:val="2"/>
        <w:numId w:val="3"/>
      </w:numPr>
      <w:tabs>
        <w:tab w:val="clear" w:pos="227"/>
        <w:tab w:val="num" w:pos="360"/>
      </w:tabs>
      <w:adjustRightInd w:val="0"/>
      <w:spacing w:after="0" w:line="240" w:lineRule="auto"/>
      <w:ind w:left="283"/>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styleId="aff1">
    <w:name w:val="Emphasis"/>
    <w:uiPriority w:val="20"/>
    <w:qFormat/>
    <w:rsid w:val="00304ED1"/>
    <w:rPr>
      <w:i/>
      <w:iCs/>
    </w:rPr>
  </w:style>
  <w:style w:type="character" w:styleId="aff2">
    <w:name w:val="Strong"/>
    <w:uiPriority w:val="22"/>
    <w:qFormat/>
    <w:rsid w:val="00304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mlabo.ru/physics/laboratornye-pribory-i-prinadlezhnosti-dlya-opytov/indikator-radioaktivnosti-radeks-rd-150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td-school.ru/showpic.php?id=7302&amp;iframe=true&amp;width=100%25&amp;height=100%2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CCAF-DBE7-4C2A-BBED-FD606A84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417</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160</cp:revision>
  <cp:lastPrinted>2020-04-09T08:44:00Z</cp:lastPrinted>
  <dcterms:created xsi:type="dcterms:W3CDTF">2015-07-28T08:58:00Z</dcterms:created>
  <dcterms:modified xsi:type="dcterms:W3CDTF">2020-04-09T08:44:00Z</dcterms:modified>
</cp:coreProperties>
</file>