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3789DB6B" w14:textId="77777777" w:rsidR="006D2065" w:rsidRDefault="006D2065" w:rsidP="006315FC">
      <w:pPr>
        <w:spacing w:after="0"/>
        <w:ind w:right="-1"/>
        <w:rPr>
          <w:rFonts w:eastAsia="Calibri"/>
          <w:b/>
          <w:lang w:val="x-none" w:eastAsia="x-none"/>
        </w:rPr>
      </w:pPr>
      <w:r w:rsidRPr="00ED76D7">
        <w:rPr>
          <w:szCs w:val="20"/>
        </w:rPr>
        <w:t xml:space="preserve">628260 ул. </w:t>
      </w:r>
      <w:r>
        <w:rPr>
          <w:szCs w:val="20"/>
        </w:rPr>
        <w:t>Студенческая</w:t>
      </w:r>
      <w:r w:rsidRPr="00ED76D7">
        <w:rPr>
          <w:szCs w:val="20"/>
        </w:rPr>
        <w:t xml:space="preserve">, </w:t>
      </w:r>
      <w:r>
        <w:rPr>
          <w:szCs w:val="20"/>
        </w:rPr>
        <w:t>35</w:t>
      </w:r>
      <w:r w:rsidRPr="00ED76D7">
        <w:rPr>
          <w:szCs w:val="20"/>
        </w:rPr>
        <w:t xml:space="preserve">, г. </w:t>
      </w:r>
      <w:proofErr w:type="spellStart"/>
      <w:r w:rsidRPr="00ED76D7">
        <w:rPr>
          <w:szCs w:val="20"/>
        </w:rPr>
        <w:t>Югорск</w:t>
      </w:r>
      <w:proofErr w:type="spellEnd"/>
      <w:r w:rsidRPr="00ED76D7">
        <w:rPr>
          <w:szCs w:val="20"/>
        </w:rPr>
        <w:t>, Ханты-Мансийский автономный округ-Югра, Тюменская область</w:t>
      </w:r>
      <w:r w:rsidRPr="00D36C38">
        <w:rPr>
          <w:rFonts w:eastAsia="Calibri"/>
          <w:b/>
          <w:lang w:val="x-none" w:eastAsia="x-none"/>
        </w:rPr>
        <w:t xml:space="preserve"> </w:t>
      </w:r>
    </w:p>
    <w:p w14:paraId="154AFDC7" w14:textId="1D8F98DD"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00F80E2F" w:rsidRPr="00F80E2F">
        <w:rPr>
          <w:rFonts w:eastAsia="Calibri"/>
          <w:lang w:val="x-none" w:eastAsia="x-none"/>
        </w:rPr>
        <w:t>поставка товара с даты заключения гражданско-правового договора в течени</w:t>
      </w:r>
      <w:r w:rsidR="00125E9D">
        <w:rPr>
          <w:rFonts w:eastAsia="Calibri"/>
          <w:lang w:eastAsia="x-none"/>
        </w:rPr>
        <w:t>е</w:t>
      </w:r>
      <w:r w:rsidR="00F80E2F" w:rsidRPr="00F80E2F">
        <w:rPr>
          <w:rFonts w:eastAsia="Calibri"/>
          <w:lang w:val="x-none" w:eastAsia="x-none"/>
        </w:rPr>
        <w:t xml:space="preserve"> </w:t>
      </w:r>
      <w:r w:rsidR="00F2064F">
        <w:rPr>
          <w:rFonts w:eastAsia="Calibri"/>
          <w:lang w:eastAsia="x-none"/>
        </w:rPr>
        <w:t>30</w:t>
      </w:r>
      <w:r w:rsidR="00BC06FF">
        <w:rPr>
          <w:rFonts w:eastAsia="Calibri"/>
          <w:lang w:eastAsia="x-none"/>
        </w:rPr>
        <w:t xml:space="preserve"> (</w:t>
      </w:r>
      <w:r w:rsidR="00F2064F">
        <w:rPr>
          <w:rFonts w:eastAsia="Calibri"/>
          <w:lang w:eastAsia="x-none"/>
        </w:rPr>
        <w:t>тридцати</w:t>
      </w:r>
      <w:r w:rsidR="00BC06FF">
        <w:rPr>
          <w:rFonts w:eastAsia="Calibri"/>
          <w:lang w:eastAsia="x-none"/>
        </w:rPr>
        <w:t>)</w:t>
      </w:r>
      <w:r w:rsidR="00F80E2F" w:rsidRPr="00F80E2F">
        <w:rPr>
          <w:rFonts w:eastAsia="Calibri"/>
          <w:lang w:val="x-none" w:eastAsia="x-none"/>
        </w:rPr>
        <w:t xml:space="preserve"> </w:t>
      </w:r>
      <w:r w:rsidR="00F2064F">
        <w:rPr>
          <w:rFonts w:eastAsia="Calibri"/>
          <w:lang w:eastAsia="x-none"/>
        </w:rPr>
        <w:t>календарных</w:t>
      </w:r>
      <w:r w:rsidR="00F80E2F" w:rsidRPr="00F80E2F">
        <w:rPr>
          <w:rFonts w:eastAsia="Calibri"/>
          <w:lang w:val="x-none" w:eastAsia="x-none"/>
        </w:rPr>
        <w:t xml:space="preserve"> дней.</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D36C38">
        <w:rPr>
          <w:rFonts w:eastAsia="Calibri"/>
          <w:lang w:val="x-none" w:eastAsia="x-none"/>
        </w:rPr>
        <w:t>взаимосверки</w:t>
      </w:r>
      <w:proofErr w:type="spellEnd"/>
      <w:r w:rsidR="00B479FC" w:rsidRPr="00D36C38">
        <w:rPr>
          <w:rFonts w:eastAsia="Calibri"/>
          <w:lang w:val="x-none" w:eastAsia="x-none"/>
        </w:rPr>
        <w:t xml:space="preserve">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528"/>
        <w:gridCol w:w="850"/>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C83935" w:rsidRPr="00D36C38" w14:paraId="34DA34C2" w14:textId="4765F813" w:rsidTr="00583BFF">
        <w:tc>
          <w:tcPr>
            <w:tcW w:w="709" w:type="dxa"/>
            <w:vMerge/>
            <w:tcBorders>
              <w:left w:val="single" w:sz="4" w:space="0" w:color="auto"/>
              <w:bottom w:val="single" w:sz="4" w:space="0" w:color="auto"/>
              <w:right w:val="single" w:sz="4" w:space="0" w:color="auto"/>
            </w:tcBorders>
          </w:tcPr>
          <w:p w14:paraId="0761B680" w14:textId="77777777" w:rsidR="00C83935" w:rsidRPr="00D36C38" w:rsidRDefault="00C83935"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C83935" w:rsidRPr="00D36C38" w:rsidRDefault="00C83935" w:rsidP="006315FC">
            <w:pPr>
              <w:autoSpaceDE w:val="0"/>
              <w:autoSpaceDN w:val="0"/>
              <w:adjustRightInd w:val="0"/>
              <w:spacing w:after="0"/>
              <w:jc w:val="center"/>
            </w:pPr>
            <w:r w:rsidRPr="00D36C38">
              <w:t>Код</w:t>
            </w:r>
          </w:p>
          <w:p w14:paraId="4DD649E5" w14:textId="2341EB5A" w:rsidR="00C83935" w:rsidRPr="00D36C38" w:rsidRDefault="00125E9D" w:rsidP="006315FC">
            <w:pPr>
              <w:autoSpaceDE w:val="0"/>
              <w:autoSpaceDN w:val="0"/>
              <w:adjustRightInd w:val="0"/>
              <w:spacing w:after="0"/>
              <w:jc w:val="center"/>
            </w:pPr>
            <w:r>
              <w:t>КТРУ</w:t>
            </w:r>
          </w:p>
        </w:tc>
        <w:tc>
          <w:tcPr>
            <w:tcW w:w="5528" w:type="dxa"/>
            <w:tcBorders>
              <w:top w:val="single" w:sz="4" w:space="0" w:color="auto"/>
              <w:left w:val="single" w:sz="4" w:space="0" w:color="auto"/>
              <w:bottom w:val="single" w:sz="4" w:space="0" w:color="auto"/>
              <w:right w:val="single" w:sz="4" w:space="0" w:color="auto"/>
            </w:tcBorders>
            <w:hideMark/>
          </w:tcPr>
          <w:p w14:paraId="30DDA970" w14:textId="77777777" w:rsidR="00C83935" w:rsidRPr="00D36C38" w:rsidRDefault="00C83935"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C83935" w:rsidRPr="00D36C38" w:rsidRDefault="00C83935" w:rsidP="006315FC">
            <w:pPr>
              <w:autoSpaceDE w:val="0"/>
              <w:autoSpaceDN w:val="0"/>
              <w:adjustRightInd w:val="0"/>
              <w:spacing w:after="0"/>
              <w:jc w:val="center"/>
            </w:pPr>
            <w:r w:rsidRPr="00D36C38">
              <w:t>Ед.</w:t>
            </w:r>
          </w:p>
          <w:p w14:paraId="749D44C6" w14:textId="77777777" w:rsidR="00C83935" w:rsidRPr="00D36C38" w:rsidRDefault="00C83935" w:rsidP="006315FC">
            <w:pPr>
              <w:autoSpaceDE w:val="0"/>
              <w:autoSpaceDN w:val="0"/>
              <w:adjustRightInd w:val="0"/>
              <w:spacing w:after="0"/>
              <w:jc w:val="center"/>
            </w:pPr>
            <w:r w:rsidRPr="00D36C38">
              <w:t>изм.</w:t>
            </w:r>
          </w:p>
        </w:tc>
        <w:tc>
          <w:tcPr>
            <w:tcW w:w="1569" w:type="dxa"/>
            <w:gridSpan w:val="2"/>
            <w:tcBorders>
              <w:top w:val="single" w:sz="4" w:space="0" w:color="auto"/>
              <w:left w:val="single" w:sz="4" w:space="0" w:color="auto"/>
              <w:bottom w:val="single" w:sz="4" w:space="0" w:color="auto"/>
              <w:right w:val="single" w:sz="4" w:space="0" w:color="auto"/>
            </w:tcBorders>
            <w:hideMark/>
          </w:tcPr>
          <w:p w14:paraId="2DEADAA1" w14:textId="36719EC6" w:rsidR="00C83935" w:rsidRPr="00D36C38" w:rsidRDefault="00C83935" w:rsidP="00F80E2F">
            <w:pPr>
              <w:autoSpaceDE w:val="0"/>
              <w:autoSpaceDN w:val="0"/>
              <w:adjustRightInd w:val="0"/>
              <w:spacing w:after="0"/>
              <w:jc w:val="center"/>
            </w:pPr>
            <w:r w:rsidRPr="00D36C38">
              <w:t xml:space="preserve">Количество поставляемых товаров </w:t>
            </w:r>
          </w:p>
        </w:tc>
      </w:tr>
      <w:tr w:rsidR="005F5ED0" w:rsidRPr="00D36C38" w14:paraId="51FB740D" w14:textId="4C709711" w:rsidTr="007D0899">
        <w:tc>
          <w:tcPr>
            <w:tcW w:w="709" w:type="dxa"/>
            <w:tcBorders>
              <w:top w:val="single" w:sz="4" w:space="0" w:color="auto"/>
              <w:left w:val="single" w:sz="4" w:space="0" w:color="auto"/>
              <w:bottom w:val="single" w:sz="4" w:space="0" w:color="auto"/>
              <w:right w:val="single" w:sz="4" w:space="0" w:color="auto"/>
            </w:tcBorders>
            <w:vAlign w:val="center"/>
          </w:tcPr>
          <w:p w14:paraId="3226CCA5" w14:textId="77777777" w:rsidR="005F5ED0" w:rsidRPr="00D36C38" w:rsidRDefault="005F5ED0" w:rsidP="007D0899">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vAlign w:val="center"/>
          </w:tcPr>
          <w:p w14:paraId="1585AB70" w14:textId="7D2018BB" w:rsidR="005F5ED0" w:rsidRPr="00CC4994" w:rsidRDefault="004E26DA" w:rsidP="005F5ED0">
            <w:pPr>
              <w:spacing w:after="0"/>
              <w:jc w:val="left"/>
              <w:rPr>
                <w:color w:val="FF0000"/>
              </w:rPr>
            </w:pPr>
            <w:r>
              <w:rPr>
                <w:sz w:val="22"/>
                <w:szCs w:val="22"/>
              </w:rPr>
              <w:t>32.30.14.113-00000018</w:t>
            </w:r>
          </w:p>
        </w:tc>
        <w:tc>
          <w:tcPr>
            <w:tcW w:w="5528" w:type="dxa"/>
            <w:tcBorders>
              <w:top w:val="single" w:sz="4" w:space="0" w:color="auto"/>
              <w:left w:val="single" w:sz="4" w:space="0" w:color="auto"/>
              <w:bottom w:val="single" w:sz="4" w:space="0" w:color="auto"/>
              <w:right w:val="single" w:sz="4" w:space="0" w:color="auto"/>
            </w:tcBorders>
          </w:tcPr>
          <w:p w14:paraId="32CD1D85" w14:textId="77777777" w:rsidR="00C43218" w:rsidRPr="00C43218" w:rsidRDefault="00C43218" w:rsidP="00C43218">
            <w:pPr>
              <w:spacing w:after="0"/>
              <w:jc w:val="left"/>
              <w:rPr>
                <w:color w:val="000000" w:themeColor="text1"/>
              </w:rPr>
            </w:pPr>
            <w:r w:rsidRPr="00C43218">
              <w:rPr>
                <w:color w:val="000000" w:themeColor="text1"/>
              </w:rPr>
              <w:t>Зона приземления для прыжков в высоту</w:t>
            </w:r>
          </w:p>
          <w:p w14:paraId="01F2567B" w14:textId="77777777" w:rsidR="00C43218" w:rsidRPr="00C43218" w:rsidRDefault="00C43218" w:rsidP="00C43218">
            <w:pPr>
              <w:spacing w:after="0"/>
              <w:jc w:val="left"/>
              <w:rPr>
                <w:color w:val="000000" w:themeColor="text1"/>
              </w:rPr>
            </w:pPr>
            <w:r w:rsidRPr="00C43218">
              <w:rPr>
                <w:color w:val="000000" w:themeColor="text1"/>
              </w:rPr>
              <w:t>Вид спорта</w:t>
            </w:r>
            <w:r w:rsidRPr="00C43218">
              <w:rPr>
                <w:color w:val="000000" w:themeColor="text1"/>
              </w:rPr>
              <w:tab/>
              <w:t>Прыжки в высоту</w:t>
            </w:r>
          </w:p>
          <w:p w14:paraId="48EC5405" w14:textId="77777777" w:rsidR="00C43218" w:rsidRPr="00C43218" w:rsidRDefault="00C43218" w:rsidP="00C43218">
            <w:pPr>
              <w:spacing w:after="0"/>
              <w:jc w:val="left"/>
              <w:rPr>
                <w:color w:val="000000" w:themeColor="text1"/>
              </w:rPr>
            </w:pPr>
            <w:r w:rsidRPr="00C43218">
              <w:rPr>
                <w:color w:val="000000" w:themeColor="text1"/>
              </w:rPr>
              <w:t>Материал лицевой поверхности</w:t>
            </w:r>
            <w:r w:rsidRPr="00C43218">
              <w:rPr>
                <w:color w:val="000000" w:themeColor="text1"/>
              </w:rPr>
              <w:tab/>
              <w:t xml:space="preserve">ПВХ ткань </w:t>
            </w:r>
          </w:p>
          <w:p w14:paraId="2D602B85" w14:textId="77777777" w:rsidR="00C43218" w:rsidRPr="00C43218" w:rsidRDefault="00C43218" w:rsidP="00C43218">
            <w:pPr>
              <w:spacing w:after="0"/>
              <w:jc w:val="left"/>
              <w:rPr>
                <w:color w:val="000000" w:themeColor="text1"/>
              </w:rPr>
            </w:pPr>
            <w:r w:rsidRPr="00C43218">
              <w:rPr>
                <w:color w:val="000000" w:themeColor="text1"/>
              </w:rPr>
              <w:t>Наличие ручек для переноски</w:t>
            </w:r>
            <w:r w:rsidRPr="00C43218">
              <w:rPr>
                <w:color w:val="000000" w:themeColor="text1"/>
              </w:rPr>
              <w:tab/>
              <w:t>Да</w:t>
            </w:r>
          </w:p>
          <w:p w14:paraId="5D7266C8" w14:textId="77777777" w:rsidR="00C43218" w:rsidRPr="00C43218" w:rsidRDefault="00C43218" w:rsidP="00C43218">
            <w:pPr>
              <w:spacing w:after="0"/>
              <w:jc w:val="left"/>
              <w:rPr>
                <w:color w:val="000000" w:themeColor="text1"/>
              </w:rPr>
            </w:pPr>
            <w:r w:rsidRPr="00C43218">
              <w:rPr>
                <w:color w:val="000000" w:themeColor="text1"/>
              </w:rPr>
              <w:t>Материал нижней поверхности</w:t>
            </w:r>
            <w:r w:rsidRPr="00C43218">
              <w:rPr>
                <w:color w:val="000000" w:themeColor="text1"/>
              </w:rPr>
              <w:tab/>
            </w:r>
            <w:proofErr w:type="spellStart"/>
            <w:r w:rsidRPr="00C43218">
              <w:rPr>
                <w:color w:val="000000" w:themeColor="text1"/>
              </w:rPr>
              <w:t>Аnti-sliр</w:t>
            </w:r>
            <w:proofErr w:type="spellEnd"/>
            <w:r w:rsidRPr="00C43218">
              <w:rPr>
                <w:color w:val="000000" w:themeColor="text1"/>
              </w:rPr>
              <w:t xml:space="preserve"> ткань</w:t>
            </w:r>
          </w:p>
          <w:p w14:paraId="08DDDBDA" w14:textId="77777777" w:rsidR="00C43218" w:rsidRPr="00C43218" w:rsidRDefault="00C43218" w:rsidP="00C43218">
            <w:pPr>
              <w:spacing w:after="0"/>
              <w:jc w:val="left"/>
              <w:rPr>
                <w:color w:val="000000" w:themeColor="text1"/>
              </w:rPr>
            </w:pPr>
            <w:r w:rsidRPr="00C43218">
              <w:rPr>
                <w:color w:val="000000" w:themeColor="text1"/>
              </w:rPr>
              <w:t>Ширина зоны приземления   ≥ 4000,00 Миллиметр</w:t>
            </w:r>
          </w:p>
          <w:p w14:paraId="424801D4" w14:textId="77777777" w:rsidR="00C43218" w:rsidRPr="00C43218" w:rsidRDefault="00C43218" w:rsidP="00C43218">
            <w:pPr>
              <w:spacing w:after="0"/>
              <w:jc w:val="left"/>
              <w:rPr>
                <w:color w:val="000000" w:themeColor="text1"/>
              </w:rPr>
            </w:pPr>
            <w:r w:rsidRPr="00C43218">
              <w:rPr>
                <w:color w:val="000000" w:themeColor="text1"/>
              </w:rPr>
              <w:t>Длина зоны приземления</w:t>
            </w:r>
            <w:r w:rsidRPr="00C43218">
              <w:rPr>
                <w:color w:val="000000" w:themeColor="text1"/>
              </w:rPr>
              <w:tab/>
              <w:t xml:space="preserve"> &lt;3 000,00 Миллиметр</w:t>
            </w:r>
          </w:p>
          <w:p w14:paraId="5F7AEE5E" w14:textId="77777777" w:rsidR="00C43218" w:rsidRPr="00C43218" w:rsidRDefault="00C43218" w:rsidP="00C43218">
            <w:pPr>
              <w:spacing w:after="0"/>
              <w:jc w:val="left"/>
              <w:rPr>
                <w:color w:val="000000" w:themeColor="text1"/>
              </w:rPr>
            </w:pPr>
            <w:r w:rsidRPr="00C43218">
              <w:rPr>
                <w:color w:val="000000" w:themeColor="text1"/>
              </w:rPr>
              <w:t>Высота зоны приземления     ≥ 600,00 Миллиметр</w:t>
            </w:r>
          </w:p>
          <w:p w14:paraId="0A176983" w14:textId="77777777" w:rsidR="00C43218" w:rsidRPr="00C43218" w:rsidRDefault="00C43218" w:rsidP="00C43218">
            <w:pPr>
              <w:spacing w:after="0"/>
              <w:jc w:val="left"/>
              <w:rPr>
                <w:color w:val="000000" w:themeColor="text1"/>
              </w:rPr>
            </w:pPr>
            <w:r w:rsidRPr="00C43218">
              <w:rPr>
                <w:color w:val="000000" w:themeColor="text1"/>
              </w:rPr>
              <w:t>Тип мата</w:t>
            </w:r>
            <w:r w:rsidRPr="00C43218">
              <w:rPr>
                <w:color w:val="000000" w:themeColor="text1"/>
              </w:rPr>
              <w:tab/>
              <w:t>для прыжков в высоту (на соревнованиях) (Тип 10)</w:t>
            </w:r>
          </w:p>
          <w:p w14:paraId="2602CF8C" w14:textId="77777777" w:rsidR="002D1357" w:rsidRDefault="002D1357" w:rsidP="00C43218">
            <w:pPr>
              <w:spacing w:after="0"/>
              <w:jc w:val="left"/>
              <w:rPr>
                <w:color w:val="000000" w:themeColor="text1"/>
              </w:rPr>
            </w:pPr>
          </w:p>
          <w:p w14:paraId="751EE797" w14:textId="77777777" w:rsidR="00C43218" w:rsidRPr="00C43218" w:rsidRDefault="00C43218" w:rsidP="00C43218">
            <w:pPr>
              <w:spacing w:after="0"/>
              <w:jc w:val="left"/>
              <w:rPr>
                <w:color w:val="000000" w:themeColor="text1"/>
              </w:rPr>
            </w:pPr>
            <w:r w:rsidRPr="00C43218">
              <w:rPr>
                <w:color w:val="000000" w:themeColor="text1"/>
              </w:rPr>
              <w:t>Дополнительные характеристики:</w:t>
            </w:r>
          </w:p>
          <w:p w14:paraId="3DA774D5" w14:textId="77777777" w:rsidR="00C43218" w:rsidRPr="00C43218" w:rsidRDefault="00C43218" w:rsidP="00C43218">
            <w:pPr>
              <w:spacing w:after="0"/>
              <w:jc w:val="left"/>
              <w:rPr>
                <w:color w:val="000000" w:themeColor="text1"/>
              </w:rPr>
            </w:pPr>
            <w:r w:rsidRPr="00C43218">
              <w:rPr>
                <w:color w:val="000000" w:themeColor="text1"/>
              </w:rPr>
              <w:t>Состоит из четырех частей, соединяющихся между собой объединяющим чехлом, состоящим из двух материалов: по краям – ПВХ ткань, внутри-сетка для предотвращения проколов мата шиповками (Рисунок 1- Приложение №1 к ТЗ).</w:t>
            </w:r>
          </w:p>
          <w:p w14:paraId="0FC9659C" w14:textId="77777777" w:rsidR="002D1357" w:rsidRDefault="00C43218" w:rsidP="002D1357">
            <w:pPr>
              <w:spacing w:after="0"/>
              <w:jc w:val="left"/>
              <w:rPr>
                <w:color w:val="000000" w:themeColor="text1"/>
              </w:rPr>
            </w:pPr>
            <w:r w:rsidRPr="00C43218">
              <w:rPr>
                <w:color w:val="000000" w:themeColor="text1"/>
              </w:rPr>
              <w:t>Материал лицевой поверхности</w:t>
            </w:r>
            <w:r w:rsidRPr="00C43218">
              <w:rPr>
                <w:color w:val="000000" w:themeColor="text1"/>
              </w:rPr>
              <w:tab/>
              <w:t>ПВХ ткань плотностью ≥650 грамм/</w:t>
            </w:r>
            <w:proofErr w:type="spellStart"/>
            <w:r w:rsidRPr="00C43218">
              <w:rPr>
                <w:color w:val="000000" w:themeColor="text1"/>
              </w:rPr>
              <w:t>кв.м</w:t>
            </w:r>
            <w:proofErr w:type="spellEnd"/>
            <w:r w:rsidRPr="00C43218">
              <w:rPr>
                <w:color w:val="000000" w:themeColor="text1"/>
              </w:rPr>
              <w:t>.</w:t>
            </w:r>
            <w:r w:rsidR="002D1357" w:rsidRPr="00C43218">
              <w:rPr>
                <w:color w:val="000000" w:themeColor="text1"/>
              </w:rPr>
              <w:t xml:space="preserve"> </w:t>
            </w:r>
          </w:p>
          <w:p w14:paraId="445257E5" w14:textId="77777777" w:rsidR="002D1357" w:rsidRDefault="002D1357" w:rsidP="002D1357">
            <w:pPr>
              <w:spacing w:after="0"/>
              <w:jc w:val="left"/>
              <w:rPr>
                <w:color w:val="000000" w:themeColor="text1"/>
              </w:rPr>
            </w:pPr>
          </w:p>
          <w:p w14:paraId="00D63B40" w14:textId="54E10227" w:rsidR="00F2064F" w:rsidRPr="00464F24" w:rsidRDefault="002D1357" w:rsidP="00C43218">
            <w:pPr>
              <w:spacing w:after="0"/>
              <w:jc w:val="left"/>
              <w:rPr>
                <w:color w:val="000000" w:themeColor="text1"/>
              </w:rPr>
            </w:pPr>
            <w:r w:rsidRPr="00C43218">
              <w:rPr>
                <w:color w:val="000000" w:themeColor="text1"/>
              </w:rPr>
              <w:t xml:space="preserve">Соответствует ГОСТ Р 55668-2013 Маты спортивные. Часть 2. Маты для приземления при прыжках </w:t>
            </w:r>
            <w:proofErr w:type="gramStart"/>
            <w:r w:rsidRPr="00C43218">
              <w:rPr>
                <w:color w:val="000000" w:themeColor="text1"/>
              </w:rPr>
              <w:t>с шестом</w:t>
            </w:r>
            <w:proofErr w:type="gramEnd"/>
            <w:r w:rsidRPr="00C43218">
              <w:rPr>
                <w:color w:val="000000" w:themeColor="text1"/>
              </w:rPr>
              <w:t xml:space="preserve"> и прыжках в высоту. Требования безопасности (Переиздание)</w:t>
            </w:r>
            <w:bookmarkStart w:id="2" w:name="_GoBack"/>
            <w:bookmarkEnd w:id="2"/>
          </w:p>
        </w:tc>
        <w:tc>
          <w:tcPr>
            <w:tcW w:w="850" w:type="dxa"/>
            <w:tcBorders>
              <w:top w:val="single" w:sz="4" w:space="0" w:color="auto"/>
              <w:left w:val="single" w:sz="4" w:space="0" w:color="auto"/>
              <w:bottom w:val="single" w:sz="4" w:space="0" w:color="auto"/>
              <w:right w:val="single" w:sz="4" w:space="0" w:color="auto"/>
            </w:tcBorders>
            <w:vAlign w:val="center"/>
          </w:tcPr>
          <w:p w14:paraId="35ABBEBF" w14:textId="0264BCA3" w:rsidR="005F5ED0" w:rsidRPr="004E26DA" w:rsidRDefault="004E26DA" w:rsidP="005F5ED0">
            <w:pPr>
              <w:autoSpaceDE w:val="0"/>
              <w:autoSpaceDN w:val="0"/>
              <w:adjustRightInd w:val="0"/>
              <w:spacing w:after="0"/>
              <w:jc w:val="center"/>
            </w:pPr>
            <w:r w:rsidRPr="004E26DA">
              <w:t>штука</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1660558C" w14:textId="0E7A3C37" w:rsidR="005F5ED0" w:rsidRPr="00E82CAE" w:rsidRDefault="004E26DA" w:rsidP="005F5ED0">
            <w:pPr>
              <w:autoSpaceDE w:val="0"/>
              <w:autoSpaceDN w:val="0"/>
              <w:adjustRightInd w:val="0"/>
              <w:spacing w:after="0"/>
              <w:jc w:val="center"/>
              <w:rPr>
                <w:color w:val="000000" w:themeColor="text1"/>
              </w:rPr>
            </w:pPr>
            <w:r>
              <w:rPr>
                <w:color w:val="000000" w:themeColor="text1"/>
              </w:rPr>
              <w:t>1</w:t>
            </w:r>
          </w:p>
        </w:tc>
      </w:tr>
    </w:tbl>
    <w:p w14:paraId="7F7F6D73" w14:textId="77777777" w:rsidR="0054681B" w:rsidRPr="0054681B" w:rsidRDefault="0054681B" w:rsidP="0054681B">
      <w:pPr>
        <w:autoSpaceDE w:val="0"/>
        <w:autoSpaceDN w:val="0"/>
        <w:adjustRightInd w:val="0"/>
        <w:spacing w:after="0"/>
        <w:ind w:left="34"/>
        <w:rPr>
          <w:color w:val="000000"/>
        </w:rPr>
      </w:pPr>
      <w:r w:rsidRPr="0054681B">
        <w:rPr>
          <w:color w:val="000000"/>
        </w:rPr>
        <w:t>Подавая заявку, участник закупки соглашается с условием о необходимости представить на стадии исполнения договора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Российской Федерации от 30.04.2020 №617.</w:t>
      </w: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w:t>
      </w:r>
      <w:r w:rsidRPr="00D36C38">
        <w:rPr>
          <w:rFonts w:ascii="Times New Roman" w:hAnsi="Times New Roman" w:cs="Times New Roman"/>
          <w:sz w:val="24"/>
          <w:szCs w:val="24"/>
        </w:rPr>
        <w:lastRenderedPageBreak/>
        <w:t>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5028B786" w:rsidR="00B212AE" w:rsidRPr="00F80E2F" w:rsidRDefault="00F80E2F" w:rsidP="006315FC">
      <w:pPr>
        <w:pStyle w:val="ConsPlusNormal"/>
        <w:widowControl/>
        <w:tabs>
          <w:tab w:val="left" w:pos="0"/>
        </w:tabs>
        <w:ind w:right="-1" w:firstLine="0"/>
        <w:jc w:val="both"/>
        <w:rPr>
          <w:rFonts w:ascii="Times New Roman" w:hAnsi="Times New Roman" w:cs="Times New Roman"/>
          <w:b/>
          <w:bCs/>
          <w:sz w:val="24"/>
          <w:szCs w:val="24"/>
        </w:rPr>
      </w:pPr>
      <w:r w:rsidRPr="00F80E2F">
        <w:rPr>
          <w:rFonts w:ascii="Times New Roman" w:hAnsi="Times New Roman" w:cs="Times New Roman"/>
          <w:b/>
          <w:bCs/>
          <w:sz w:val="24"/>
          <w:szCs w:val="24"/>
        </w:rPr>
        <w:t xml:space="preserve">Директор                                                                       </w:t>
      </w:r>
      <w:r>
        <w:rPr>
          <w:rFonts w:ascii="Times New Roman" w:hAnsi="Times New Roman" w:cs="Times New Roman"/>
          <w:b/>
          <w:bCs/>
          <w:sz w:val="24"/>
          <w:szCs w:val="24"/>
        </w:rPr>
        <w:t xml:space="preserve">    </w:t>
      </w:r>
      <w:r w:rsidRPr="00F80E2F">
        <w:rPr>
          <w:rFonts w:ascii="Times New Roman" w:hAnsi="Times New Roman" w:cs="Times New Roman"/>
          <w:b/>
          <w:bCs/>
          <w:sz w:val="24"/>
          <w:szCs w:val="24"/>
        </w:rPr>
        <w:t xml:space="preserve">                                               </w:t>
      </w:r>
      <w:proofErr w:type="spellStart"/>
      <w:r w:rsidRPr="00F80E2F">
        <w:rPr>
          <w:rFonts w:ascii="Times New Roman" w:hAnsi="Times New Roman" w:cs="Times New Roman"/>
          <w:b/>
          <w:bCs/>
          <w:sz w:val="24"/>
          <w:szCs w:val="24"/>
        </w:rPr>
        <w:t>Н.А.Солодков</w:t>
      </w:r>
      <w:proofErr w:type="spellEnd"/>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6EEDC884" w:rsidR="007D0899" w:rsidRDefault="007D0899">
      <w:pPr>
        <w:spacing w:after="0"/>
        <w:jc w:val="left"/>
        <w:rPr>
          <w:caps/>
        </w:rPr>
      </w:pPr>
      <w:r>
        <w:rPr>
          <w:caps/>
        </w:rPr>
        <w:br w:type="page"/>
      </w:r>
    </w:p>
    <w:p w14:paraId="33326837" w14:textId="0046DEFF" w:rsidR="00CE36E7" w:rsidRDefault="007D0899" w:rsidP="007D0899">
      <w:pPr>
        <w:widowControl w:val="0"/>
        <w:autoSpaceDE w:val="0"/>
        <w:autoSpaceDN w:val="0"/>
        <w:adjustRightInd w:val="0"/>
        <w:spacing w:after="0"/>
        <w:jc w:val="right"/>
        <w:rPr>
          <w:caps/>
        </w:rPr>
      </w:pPr>
      <w:r>
        <w:rPr>
          <w:caps/>
        </w:rPr>
        <w:lastRenderedPageBreak/>
        <w:t>Приложение №1 к Техническому заданию</w:t>
      </w:r>
    </w:p>
    <w:p w14:paraId="399AA683" w14:textId="77777777" w:rsidR="007D0899" w:rsidRDefault="007D0899" w:rsidP="007D0899">
      <w:pPr>
        <w:spacing w:after="0"/>
        <w:ind w:right="-1"/>
        <w:jc w:val="center"/>
        <w:rPr>
          <w:b/>
        </w:rPr>
      </w:pPr>
    </w:p>
    <w:p w14:paraId="7F92D55E" w14:textId="7CF2C4A1" w:rsidR="007D0899" w:rsidRPr="007D0899" w:rsidRDefault="007D0899" w:rsidP="007D0899">
      <w:pPr>
        <w:spacing w:after="0"/>
        <w:ind w:right="-1"/>
        <w:jc w:val="center"/>
        <w:rPr>
          <w:b/>
        </w:rPr>
      </w:pPr>
      <w:r>
        <w:rPr>
          <w:b/>
        </w:rPr>
        <w:t>Рисунок 1 – Зона приземления для прыжков высоту</w:t>
      </w:r>
    </w:p>
    <w:p w14:paraId="1D772EB0" w14:textId="4BAD6642" w:rsidR="007D0899" w:rsidRDefault="007D0899" w:rsidP="007D0899">
      <w:pPr>
        <w:widowControl w:val="0"/>
        <w:autoSpaceDE w:val="0"/>
        <w:autoSpaceDN w:val="0"/>
        <w:adjustRightInd w:val="0"/>
        <w:spacing w:after="0"/>
        <w:jc w:val="right"/>
        <w:rPr>
          <w:caps/>
        </w:rPr>
      </w:pPr>
      <w:r w:rsidRPr="007D0899">
        <w:rPr>
          <w:b/>
          <w:noProof/>
        </w:rPr>
        <w:drawing>
          <wp:inline distT="0" distB="0" distL="0" distR="0" wp14:anchorId="5638C093" wp14:editId="5A40B5FF">
            <wp:extent cx="5867400" cy="43294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2723" cy="4333357"/>
                    </a:xfrm>
                    <a:prstGeom prst="rect">
                      <a:avLst/>
                    </a:prstGeom>
                  </pic:spPr>
                </pic:pic>
              </a:graphicData>
            </a:graphic>
          </wp:inline>
        </w:drawing>
      </w:r>
    </w:p>
    <w:p w14:paraId="77159A20" w14:textId="77777777" w:rsidR="007D0899" w:rsidRPr="00D36C38" w:rsidRDefault="007D0899" w:rsidP="007D0899">
      <w:pPr>
        <w:widowControl w:val="0"/>
        <w:autoSpaceDE w:val="0"/>
        <w:autoSpaceDN w:val="0"/>
        <w:adjustRightInd w:val="0"/>
        <w:spacing w:after="0"/>
        <w:jc w:val="right"/>
        <w:rPr>
          <w:caps/>
        </w:rPr>
      </w:pPr>
    </w:p>
    <w:sectPr w:rsidR="007D0899"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B4" w14:textId="77777777" w:rsidR="00560AB4" w:rsidRDefault="00560AB4">
      <w:r>
        <w:separator/>
      </w:r>
    </w:p>
  </w:endnote>
  <w:endnote w:type="continuationSeparator" w:id="0">
    <w:p w14:paraId="539B5F60" w14:textId="77777777" w:rsidR="00560AB4" w:rsidRDefault="0056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C339A" w14:textId="77777777" w:rsidR="00560AB4" w:rsidRDefault="00560AB4">
      <w:r>
        <w:separator/>
      </w:r>
    </w:p>
  </w:footnote>
  <w:footnote w:type="continuationSeparator" w:id="0">
    <w:p w14:paraId="584238F5" w14:textId="77777777" w:rsidR="00560AB4" w:rsidRDefault="00560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4B4C"/>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E9D"/>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038F"/>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69EA"/>
    <w:rsid w:val="002A7905"/>
    <w:rsid w:val="002B04D2"/>
    <w:rsid w:val="002B1DDD"/>
    <w:rsid w:val="002B4931"/>
    <w:rsid w:val="002B4D78"/>
    <w:rsid w:val="002B4F84"/>
    <w:rsid w:val="002B54A3"/>
    <w:rsid w:val="002B56FD"/>
    <w:rsid w:val="002B587D"/>
    <w:rsid w:val="002C1800"/>
    <w:rsid w:val="002C30D9"/>
    <w:rsid w:val="002D02F5"/>
    <w:rsid w:val="002D1357"/>
    <w:rsid w:val="002D23FD"/>
    <w:rsid w:val="002D3DB6"/>
    <w:rsid w:val="002D471A"/>
    <w:rsid w:val="002D50D9"/>
    <w:rsid w:val="002D5EF5"/>
    <w:rsid w:val="002D754A"/>
    <w:rsid w:val="002E1097"/>
    <w:rsid w:val="002E2FAC"/>
    <w:rsid w:val="002E30A8"/>
    <w:rsid w:val="002E3F42"/>
    <w:rsid w:val="002E4A95"/>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26DA"/>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81B"/>
    <w:rsid w:val="00547F80"/>
    <w:rsid w:val="0055198C"/>
    <w:rsid w:val="00552F20"/>
    <w:rsid w:val="00560AB4"/>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5ED0"/>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065"/>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0899"/>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6E0"/>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4E91"/>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5053"/>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68E"/>
    <w:rsid w:val="00B95C21"/>
    <w:rsid w:val="00B962C7"/>
    <w:rsid w:val="00BA54B5"/>
    <w:rsid w:val="00BA5E0B"/>
    <w:rsid w:val="00BB0028"/>
    <w:rsid w:val="00BB0723"/>
    <w:rsid w:val="00BB0ADC"/>
    <w:rsid w:val="00BB0C68"/>
    <w:rsid w:val="00BB0D69"/>
    <w:rsid w:val="00BB3AC3"/>
    <w:rsid w:val="00BB5864"/>
    <w:rsid w:val="00BB684C"/>
    <w:rsid w:val="00BB79BF"/>
    <w:rsid w:val="00BC06FF"/>
    <w:rsid w:val="00BC2365"/>
    <w:rsid w:val="00BC30AE"/>
    <w:rsid w:val="00BC3236"/>
    <w:rsid w:val="00BC5427"/>
    <w:rsid w:val="00BC76AD"/>
    <w:rsid w:val="00BD000E"/>
    <w:rsid w:val="00BD045B"/>
    <w:rsid w:val="00BD228A"/>
    <w:rsid w:val="00BD364B"/>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21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85B95"/>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969"/>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6234"/>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57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2CAE"/>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64F"/>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0E2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9CD7A09C-4BBD-497C-ADD2-BDB93E5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purchaseinfomultiline">
    <w:name w:val="purchaseinfo_multiline"/>
    <w:basedOn w:val="a0"/>
    <w:rsid w:val="00B65053"/>
    <w:pPr>
      <w:spacing w:before="100" w:beforeAutospacing="1" w:after="100" w:afterAutospacing="1"/>
      <w:jc w:val="left"/>
    </w:pPr>
  </w:style>
  <w:style w:type="paragraph" w:customStyle="1" w:styleId="purchaseinfocode">
    <w:name w:val="purchaseinfo_code"/>
    <w:basedOn w:val="a0"/>
    <w:rsid w:val="00B65053"/>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710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85C9-A220-4600-AAA3-FE0F13A2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Ольга Евгеньевна Климова</cp:lastModifiedBy>
  <cp:revision>157</cp:revision>
  <cp:lastPrinted>2021-04-21T11:10:00Z</cp:lastPrinted>
  <dcterms:created xsi:type="dcterms:W3CDTF">2015-07-28T08:58:00Z</dcterms:created>
  <dcterms:modified xsi:type="dcterms:W3CDTF">2021-04-21T11:11:00Z</dcterms:modified>
</cp:coreProperties>
</file>