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CA" w:rsidRDefault="00D57FCA" w:rsidP="00D57FCA">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D57FCA" w:rsidRDefault="00D57FCA" w:rsidP="00D57FCA">
      <w:pPr>
        <w:jc w:val="center"/>
        <w:rPr>
          <w:b/>
        </w:rPr>
      </w:pPr>
      <w:r>
        <w:rPr>
          <w:b/>
        </w:rPr>
        <w:t xml:space="preserve">Администрация города </w:t>
      </w:r>
      <w:proofErr w:type="spellStart"/>
      <w:r>
        <w:rPr>
          <w:b/>
        </w:rPr>
        <w:t>Югорска</w:t>
      </w:r>
      <w:proofErr w:type="spellEnd"/>
    </w:p>
    <w:p w:rsidR="00D57FCA" w:rsidRDefault="00D57FCA" w:rsidP="00D57FCA">
      <w:pPr>
        <w:jc w:val="center"/>
        <w:rPr>
          <w:b/>
          <w:bCs/>
        </w:rPr>
      </w:pPr>
      <w:r>
        <w:rPr>
          <w:b/>
          <w:bCs/>
        </w:rPr>
        <w:t>ПРОТОКОЛ</w:t>
      </w:r>
    </w:p>
    <w:p w:rsidR="00D57FCA" w:rsidRDefault="00D57FCA" w:rsidP="00D57FCA">
      <w:pPr>
        <w:jc w:val="center"/>
        <w:rPr>
          <w:b/>
        </w:rPr>
      </w:pPr>
      <w:r>
        <w:rPr>
          <w:b/>
        </w:rPr>
        <w:t>рассмотрения заявок на участие в аукционе в электронной форме</w:t>
      </w:r>
    </w:p>
    <w:p w:rsidR="00D57FCA" w:rsidRDefault="00D57FCA" w:rsidP="00D57FCA">
      <w:pPr>
        <w:jc w:val="center"/>
        <w:rPr>
          <w:b/>
        </w:rPr>
      </w:pPr>
    </w:p>
    <w:p w:rsidR="00D57FCA" w:rsidRDefault="00D57FCA" w:rsidP="00D57FCA">
      <w:pPr>
        <w:ind w:left="-426"/>
        <w:jc w:val="center"/>
        <w:rPr>
          <w:b/>
        </w:rPr>
      </w:pPr>
      <w:r>
        <w:t xml:space="preserve">         «06» июня 2017 г.                                                                                        № 01873000058170000146-1</w:t>
      </w:r>
    </w:p>
    <w:p w:rsidR="004E5973" w:rsidRPr="004E5973" w:rsidRDefault="004E5973" w:rsidP="004E5973">
      <w:pPr>
        <w:jc w:val="both"/>
        <w:rPr>
          <w:rFonts w:eastAsia="Andale Sans UI"/>
          <w:noProof/>
          <w:lang w:eastAsia="fa-IR" w:bidi="fa-IR"/>
        </w:rPr>
      </w:pPr>
      <w:r w:rsidRPr="004E5973">
        <w:rPr>
          <w:rFonts w:eastAsia="Andale Sans UI"/>
          <w:noProof/>
          <w:lang w:eastAsia="fa-IR" w:bidi="fa-IR"/>
        </w:rPr>
        <w:t xml:space="preserve">ПРИСУТСТВОВАЛИ: </w:t>
      </w:r>
    </w:p>
    <w:p w:rsidR="004E5973" w:rsidRPr="004E5973" w:rsidRDefault="004E5973" w:rsidP="004E5973">
      <w:pPr>
        <w:jc w:val="both"/>
        <w:rPr>
          <w:rFonts w:eastAsia="Andale Sans UI"/>
          <w:noProof/>
          <w:lang w:eastAsia="fa-IR" w:bidi="fa-IR"/>
        </w:rPr>
      </w:pPr>
      <w:r w:rsidRPr="004E5973">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E5973" w:rsidRPr="004E5973" w:rsidRDefault="004E5973" w:rsidP="004E5973">
      <w:pPr>
        <w:rPr>
          <w:kern w:val="0"/>
          <w:lang w:eastAsia="ru-RU"/>
        </w:rPr>
      </w:pPr>
      <w:r w:rsidRPr="004E5973">
        <w:t xml:space="preserve">1. С.Д. </w:t>
      </w:r>
      <w:proofErr w:type="spellStart"/>
      <w:r w:rsidRPr="004E5973">
        <w:t>Голин</w:t>
      </w:r>
      <w:proofErr w:type="spellEnd"/>
      <w:r w:rsidRPr="004E5973">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E5973">
        <w:t>Югорска</w:t>
      </w:r>
      <w:proofErr w:type="spellEnd"/>
      <w:r w:rsidRPr="004E5973">
        <w:t>;</w:t>
      </w:r>
    </w:p>
    <w:p w:rsidR="004E5973" w:rsidRPr="004E5973" w:rsidRDefault="004E5973" w:rsidP="004E5973">
      <w:pPr>
        <w:rPr>
          <w:rFonts w:eastAsiaTheme="minorHAnsi"/>
          <w:lang w:eastAsia="en-US"/>
        </w:rPr>
      </w:pPr>
      <w:r w:rsidRPr="004E5973">
        <w:t xml:space="preserve">2. В.А. </w:t>
      </w:r>
      <w:proofErr w:type="spellStart"/>
      <w:r w:rsidRPr="004E5973">
        <w:t>Климин</w:t>
      </w:r>
      <w:proofErr w:type="spellEnd"/>
      <w:r w:rsidRPr="004E5973">
        <w:t xml:space="preserve"> - председатель Думы города </w:t>
      </w:r>
      <w:proofErr w:type="spellStart"/>
      <w:r w:rsidRPr="004E5973">
        <w:t>Югорска</w:t>
      </w:r>
      <w:proofErr w:type="spellEnd"/>
      <w:r w:rsidRPr="004E5973">
        <w:t>;</w:t>
      </w:r>
    </w:p>
    <w:p w:rsidR="004E5973" w:rsidRPr="004E5973" w:rsidRDefault="004E5973" w:rsidP="004E5973">
      <w:pPr>
        <w:rPr>
          <w:lang w:eastAsia="ru-RU"/>
        </w:rPr>
      </w:pPr>
      <w:r w:rsidRPr="004E5973">
        <w:t>3. Н.А. Морозова – советник руководителя;</w:t>
      </w:r>
    </w:p>
    <w:p w:rsidR="004E5973" w:rsidRPr="004E5973" w:rsidRDefault="004E5973" w:rsidP="004E5973">
      <w:r w:rsidRPr="004E5973">
        <w:t xml:space="preserve">4. Т.И. </w:t>
      </w:r>
      <w:proofErr w:type="spellStart"/>
      <w:r w:rsidRPr="004E5973">
        <w:t>Долгодворова</w:t>
      </w:r>
      <w:proofErr w:type="spellEnd"/>
      <w:r w:rsidRPr="004E5973">
        <w:t xml:space="preserve"> - заместитель главы города </w:t>
      </w:r>
      <w:proofErr w:type="spellStart"/>
      <w:r w:rsidRPr="004E5973">
        <w:t>Югорска</w:t>
      </w:r>
      <w:proofErr w:type="spellEnd"/>
      <w:r w:rsidRPr="004E5973">
        <w:t>;</w:t>
      </w:r>
    </w:p>
    <w:p w:rsidR="004E5973" w:rsidRPr="004E5973" w:rsidRDefault="004E5973" w:rsidP="004E5973">
      <w:r w:rsidRPr="004E5973">
        <w:t xml:space="preserve">5. Ж.В. </w:t>
      </w:r>
      <w:proofErr w:type="spellStart"/>
      <w:r w:rsidRPr="004E5973">
        <w:t>Резинкина</w:t>
      </w:r>
      <w:proofErr w:type="spellEnd"/>
      <w:r w:rsidRPr="004E5973">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4E5973">
        <w:t>Югорска</w:t>
      </w:r>
      <w:proofErr w:type="spellEnd"/>
      <w:r w:rsidRPr="004E5973">
        <w:t>;</w:t>
      </w:r>
    </w:p>
    <w:p w:rsidR="004E5973" w:rsidRPr="004E5973" w:rsidRDefault="004E5973" w:rsidP="004E5973">
      <w:r w:rsidRPr="004E5973">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E5973">
        <w:t>Югорска</w:t>
      </w:r>
      <w:proofErr w:type="spellEnd"/>
      <w:r w:rsidRPr="004E5973">
        <w:t>;</w:t>
      </w:r>
    </w:p>
    <w:p w:rsidR="004E5973" w:rsidRPr="004E5973" w:rsidRDefault="004E5973" w:rsidP="004E5973">
      <w:pPr>
        <w:jc w:val="both"/>
      </w:pPr>
      <w:r w:rsidRPr="004E5973">
        <w:t xml:space="preserve">7. Н.Б. Захарова - начальник отдела муниципальных закупок управления экономической политики администрации города </w:t>
      </w:r>
      <w:proofErr w:type="spellStart"/>
      <w:r w:rsidRPr="004E5973">
        <w:t>Югорска</w:t>
      </w:r>
      <w:proofErr w:type="spellEnd"/>
      <w:r w:rsidRPr="004E5973">
        <w:t>.</w:t>
      </w:r>
    </w:p>
    <w:p w:rsidR="004E5973" w:rsidRPr="004E5973" w:rsidRDefault="004E5973" w:rsidP="004E5973">
      <w:pPr>
        <w:jc w:val="both"/>
        <w:rPr>
          <w:noProof/>
          <w:szCs w:val="20"/>
        </w:rPr>
      </w:pPr>
      <w:r w:rsidRPr="004E5973">
        <w:rPr>
          <w:noProof/>
        </w:rPr>
        <w:t>Всего присутствовали 7 членов комиссии из 8.</w:t>
      </w:r>
    </w:p>
    <w:p w:rsidR="00D57FCA" w:rsidRDefault="00D57FCA" w:rsidP="00D57FCA">
      <w:pPr>
        <w:pStyle w:val="a6"/>
        <w:tabs>
          <w:tab w:val="num" w:pos="142"/>
        </w:tabs>
        <w:autoSpaceDE w:val="0"/>
        <w:autoSpaceDN w:val="0"/>
        <w:adjustRightInd w:val="0"/>
        <w:spacing w:after="0" w:line="240" w:lineRule="auto"/>
        <w:ind w:left="142"/>
        <w:jc w:val="both"/>
        <w:rPr>
          <w:rFonts w:ascii="Times New Roman" w:hAnsi="Times New Roman"/>
          <w:sz w:val="24"/>
          <w:szCs w:val="24"/>
        </w:rPr>
      </w:pPr>
      <w:r w:rsidRPr="004E5973">
        <w:rPr>
          <w:rFonts w:ascii="Times New Roman" w:hAnsi="Times New Roman"/>
          <w:sz w:val="24"/>
          <w:szCs w:val="24"/>
        </w:rPr>
        <w:t xml:space="preserve">Представитель заказчика: Скороходова Людмила </w:t>
      </w:r>
      <w:proofErr w:type="spellStart"/>
      <w:r w:rsidRPr="004E5973">
        <w:rPr>
          <w:rFonts w:ascii="Times New Roman" w:hAnsi="Times New Roman"/>
          <w:sz w:val="24"/>
          <w:szCs w:val="24"/>
        </w:rPr>
        <w:t>Сабитовна</w:t>
      </w:r>
      <w:proofErr w:type="spellEnd"/>
      <w:r w:rsidRPr="004E5973">
        <w:rPr>
          <w:rFonts w:ascii="Times New Roman" w:hAnsi="Times New Roman"/>
          <w:sz w:val="24"/>
          <w:szCs w:val="24"/>
        </w:rPr>
        <w:t>, заместитель начальника</w:t>
      </w:r>
      <w:r>
        <w:rPr>
          <w:rFonts w:ascii="Times New Roman" w:hAnsi="Times New Roman"/>
          <w:sz w:val="24"/>
          <w:szCs w:val="24"/>
        </w:rPr>
        <w:t xml:space="preserve"> производственно-аналитического отдела департамента жилищно-коммунального и строительного комплекса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D57FCA" w:rsidRDefault="00D57FCA" w:rsidP="00D57FCA">
      <w:pPr>
        <w:snapToGrid w:val="0"/>
        <w:ind w:left="142"/>
        <w:jc w:val="both"/>
      </w:pPr>
      <w:r>
        <w:t xml:space="preserve">1. Наименование аукциона: аукцион в электронной форме № 0187300005817000146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выполнение работ по отсыпке щебнем проезда по ул. Сахарова (от ул. Декабристов до ул. Студенческая) в городе </w:t>
      </w:r>
      <w:proofErr w:type="spellStart"/>
      <w:r>
        <w:rPr>
          <w:sz w:val="22"/>
          <w:szCs w:val="22"/>
        </w:rPr>
        <w:t>Югорске</w:t>
      </w:r>
      <w:proofErr w:type="spellEnd"/>
      <w:r>
        <w:rPr>
          <w:sz w:val="22"/>
          <w:szCs w:val="22"/>
        </w:rPr>
        <w:t>.</w:t>
      </w:r>
    </w:p>
    <w:p w:rsidR="00D57FCA" w:rsidRDefault="00D57FCA" w:rsidP="00D57FCA">
      <w:pPr>
        <w:pStyle w:val="a6"/>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5" w:history="1">
        <w:r>
          <w:rPr>
            <w:rStyle w:val="a3"/>
            <w:color w:val="auto"/>
            <w:u w:val="none"/>
          </w:rPr>
          <w:t>http://zakupki.gov.ru/</w:t>
        </w:r>
      </w:hyperlink>
      <w:r>
        <w:rPr>
          <w:rFonts w:ascii="Times New Roman" w:hAnsi="Times New Roman"/>
          <w:sz w:val="24"/>
          <w:szCs w:val="24"/>
        </w:rPr>
        <w:t xml:space="preserve">, код аукциона 0187300005817000146, дата публикации 25.05.2017. Идентификационный код закупки: </w:t>
      </w:r>
      <w:r>
        <w:t>173862201231086220100100250194211244</w:t>
      </w:r>
      <w:r>
        <w:rPr>
          <w:rFonts w:ascii="Times New Roman" w:hAnsi="Times New Roman"/>
          <w:sz w:val="24"/>
          <w:szCs w:val="24"/>
        </w:rPr>
        <w:t>.</w:t>
      </w:r>
    </w:p>
    <w:p w:rsidR="00D57FCA" w:rsidRDefault="00D57FCA" w:rsidP="00D57FCA">
      <w:pPr>
        <w:pStyle w:val="parametervalue"/>
        <w:spacing w:before="0" w:beforeAutospacing="0" w:after="0" w:afterAutospacing="0"/>
        <w:ind w:left="142"/>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D57FCA" w:rsidRDefault="00D57FCA" w:rsidP="00D57FCA">
      <w:pPr>
        <w:ind w:left="142"/>
        <w:jc w:val="both"/>
      </w:pPr>
      <w:r>
        <w:t xml:space="preserve">3. Процедура рассмотрения первых частей заявок на участие в аукционе была проведена комиссией в 10.00 часов 06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D57FCA" w:rsidRDefault="00D57FCA" w:rsidP="00D57FCA">
      <w:pPr>
        <w:ind w:left="142"/>
        <w:jc w:val="both"/>
      </w:pPr>
      <w:r>
        <w:t>4. Количество поступивших заявок на участие  в аукционе – 3.</w:t>
      </w:r>
    </w:p>
    <w:p w:rsidR="00D57FCA" w:rsidRDefault="00D57FCA" w:rsidP="00D57FCA">
      <w:pPr>
        <w:ind w:left="142"/>
        <w:jc w:val="both"/>
      </w:pPr>
      <w:r>
        <w:t xml:space="preserve">5. Комиссия рассмотрела первые части заявок и приняла следующее решение: </w:t>
      </w:r>
    </w:p>
    <w:tbl>
      <w:tblPr>
        <w:tblW w:w="4986" w:type="pct"/>
        <w:tblInd w:w="157" w:type="dxa"/>
        <w:tblLook w:val="00A0" w:firstRow="1" w:lastRow="0" w:firstColumn="1" w:lastColumn="0" w:noHBand="0" w:noVBand="0"/>
      </w:tblPr>
      <w:tblGrid>
        <w:gridCol w:w="1827"/>
        <w:gridCol w:w="3086"/>
        <w:gridCol w:w="5435"/>
      </w:tblGrid>
      <w:tr w:rsidR="00D57FCA" w:rsidTr="004E5973">
        <w:tc>
          <w:tcPr>
            <w:tcW w:w="8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57FCA" w:rsidRDefault="00D57FCA">
            <w:pPr>
              <w:pStyle w:val="a4"/>
              <w:spacing w:line="276" w:lineRule="auto"/>
              <w:jc w:val="center"/>
              <w:rPr>
                <w:lang w:eastAsia="en-US"/>
              </w:rPr>
            </w:pPr>
            <w:r>
              <w:rPr>
                <w:lang w:eastAsia="en-US"/>
              </w:rPr>
              <w:t>Порядковый номер заявки</w:t>
            </w:r>
          </w:p>
        </w:tc>
        <w:tc>
          <w:tcPr>
            <w:tcW w:w="14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57FCA" w:rsidRDefault="00D57FCA">
            <w:pPr>
              <w:pStyle w:val="a4"/>
              <w:spacing w:line="276" w:lineRule="auto"/>
              <w:jc w:val="center"/>
              <w:rPr>
                <w:lang w:eastAsia="en-US"/>
              </w:rPr>
            </w:pPr>
            <w:r>
              <w:rPr>
                <w:lang w:eastAsia="en-US"/>
              </w:rPr>
              <w:t>Решение о допуске или об отказе в допуске</w:t>
            </w:r>
          </w:p>
        </w:tc>
        <w:tc>
          <w:tcPr>
            <w:tcW w:w="26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57FCA" w:rsidRDefault="00D57FCA">
            <w:pPr>
              <w:pStyle w:val="a4"/>
              <w:spacing w:line="276" w:lineRule="auto"/>
              <w:jc w:val="center"/>
              <w:rPr>
                <w:lang w:eastAsia="en-US"/>
              </w:rPr>
            </w:pPr>
            <w:r>
              <w:rPr>
                <w:lang w:eastAsia="en-US"/>
              </w:rPr>
              <w:t>Причина отказа в допуске</w:t>
            </w:r>
          </w:p>
        </w:tc>
      </w:tr>
      <w:tr w:rsidR="00D57FCA" w:rsidTr="004E5973">
        <w:trPr>
          <w:trHeight w:val="530"/>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FCA" w:rsidRDefault="00D57FCA">
            <w:pPr>
              <w:spacing w:line="276" w:lineRule="auto"/>
              <w:jc w:val="center"/>
              <w:rPr>
                <w:spacing w:val="-6"/>
                <w:sz w:val="18"/>
                <w:szCs w:val="18"/>
                <w:lang w:eastAsia="en-US"/>
              </w:rPr>
            </w:pPr>
            <w:r>
              <w:rPr>
                <w:lang w:eastAsia="en-US"/>
              </w:rPr>
              <w:t>1</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1534" w:rsidRDefault="00D57FCA">
            <w:pPr>
              <w:spacing w:line="276" w:lineRule="auto"/>
              <w:jc w:val="center"/>
              <w:rPr>
                <w:spacing w:val="-6"/>
                <w:sz w:val="18"/>
                <w:szCs w:val="18"/>
                <w:lang w:eastAsia="en-US"/>
              </w:rPr>
            </w:pPr>
            <w:r>
              <w:rPr>
                <w:spacing w:val="-6"/>
                <w:sz w:val="18"/>
                <w:szCs w:val="18"/>
                <w:lang w:eastAsia="en-US"/>
              </w:rPr>
              <w:t xml:space="preserve">Отказать в допуске </w:t>
            </w:r>
          </w:p>
          <w:p w:rsidR="00D57FCA" w:rsidRDefault="00D57FCA">
            <w:pPr>
              <w:spacing w:line="276" w:lineRule="auto"/>
              <w:jc w:val="center"/>
            </w:pPr>
            <w:r>
              <w:rPr>
                <w:spacing w:val="-6"/>
                <w:sz w:val="18"/>
                <w:szCs w:val="18"/>
                <w:lang w:eastAsia="en-US"/>
              </w:rPr>
              <w:t>к участию в аукционе</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7FCA" w:rsidRDefault="00D57FCA" w:rsidP="00D57FCA">
            <w:pPr>
              <w:jc w:val="both"/>
              <w:rPr>
                <w:noProof/>
                <w:sz w:val="18"/>
                <w:szCs w:val="18"/>
              </w:rPr>
            </w:pPr>
            <w:r>
              <w:rPr>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не предоставлены конкретные показатели используемого товара.</w:t>
            </w:r>
          </w:p>
          <w:p w:rsidR="00D57FCA" w:rsidRDefault="00D57FCA" w:rsidP="00D57FCA">
            <w:pPr>
              <w:jc w:val="both"/>
              <w:rPr>
                <w:noProof/>
                <w:sz w:val="18"/>
                <w:szCs w:val="18"/>
              </w:rPr>
            </w:pPr>
            <w:r>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57FCA" w:rsidRDefault="00D57FCA" w:rsidP="00D57FCA">
            <w:pPr>
              <w:spacing w:line="276" w:lineRule="auto"/>
              <w:jc w:val="both"/>
              <w:rPr>
                <w:color w:val="C00000"/>
                <w:sz w:val="18"/>
                <w:szCs w:val="18"/>
              </w:rPr>
            </w:pPr>
            <w:r>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57FCA" w:rsidTr="004E5973">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FCA" w:rsidRDefault="00D57FCA">
            <w:pPr>
              <w:spacing w:line="276" w:lineRule="auto"/>
              <w:jc w:val="center"/>
              <w:rPr>
                <w:lang w:eastAsia="en-US"/>
              </w:rPr>
            </w:pPr>
            <w:r>
              <w:rPr>
                <w:lang w:eastAsia="en-US"/>
              </w:rPr>
              <w:t>2</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FCA" w:rsidRDefault="00D57FCA">
            <w:pPr>
              <w:spacing w:line="276" w:lineRule="auto"/>
              <w:jc w:val="center"/>
              <w:rPr>
                <w:spacing w:val="-6"/>
                <w:sz w:val="18"/>
                <w:szCs w:val="18"/>
              </w:rPr>
            </w:pPr>
            <w:r w:rsidRPr="004E5973">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7FCA" w:rsidRDefault="00D57FCA">
            <w:pPr>
              <w:spacing w:line="276" w:lineRule="auto"/>
              <w:jc w:val="both"/>
              <w:rPr>
                <w:noProof/>
                <w:color w:val="C00000"/>
                <w:sz w:val="18"/>
                <w:szCs w:val="18"/>
              </w:rPr>
            </w:pPr>
          </w:p>
        </w:tc>
      </w:tr>
      <w:tr w:rsidR="00D57FCA" w:rsidTr="004E5973">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7FCA" w:rsidRDefault="00D57FCA">
            <w:pPr>
              <w:spacing w:line="276" w:lineRule="auto"/>
              <w:jc w:val="center"/>
              <w:rPr>
                <w:lang w:eastAsia="en-US"/>
              </w:rPr>
            </w:pPr>
            <w:r>
              <w:rPr>
                <w:lang w:eastAsia="en-US"/>
              </w:rPr>
              <w:t>3</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41534" w:rsidRDefault="004E5973">
            <w:pPr>
              <w:spacing w:line="276" w:lineRule="auto"/>
              <w:jc w:val="center"/>
              <w:rPr>
                <w:spacing w:val="-6"/>
                <w:sz w:val="18"/>
                <w:szCs w:val="18"/>
                <w:lang w:eastAsia="en-US"/>
              </w:rPr>
            </w:pPr>
            <w:r>
              <w:rPr>
                <w:spacing w:val="-6"/>
                <w:sz w:val="18"/>
                <w:szCs w:val="18"/>
                <w:lang w:eastAsia="en-US"/>
              </w:rPr>
              <w:t xml:space="preserve">Отказать в допуске </w:t>
            </w:r>
          </w:p>
          <w:p w:rsidR="00D57FCA" w:rsidRDefault="004E5973">
            <w:pPr>
              <w:spacing w:line="276" w:lineRule="auto"/>
              <w:jc w:val="center"/>
              <w:rPr>
                <w:spacing w:val="-6"/>
                <w:sz w:val="18"/>
                <w:szCs w:val="18"/>
                <w:lang w:eastAsia="en-US"/>
              </w:rPr>
            </w:pPr>
            <w:r>
              <w:rPr>
                <w:spacing w:val="-6"/>
                <w:sz w:val="18"/>
                <w:szCs w:val="18"/>
                <w:lang w:eastAsia="en-US"/>
              </w:rPr>
              <w:t>к участию в аукционе</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5973" w:rsidRDefault="004E5973" w:rsidP="004E5973">
            <w:pPr>
              <w:suppressAutoHyphens w:val="0"/>
              <w:ind w:left="33" w:right="-39" w:firstLine="142"/>
              <w:jc w:val="both"/>
              <w:rPr>
                <w:color w:val="000000"/>
                <w:sz w:val="16"/>
                <w:szCs w:val="16"/>
              </w:rPr>
            </w:pPr>
            <w:r>
              <w:rPr>
                <w:color w:val="000000"/>
                <w:sz w:val="16"/>
                <w:szCs w:val="16"/>
              </w:rPr>
              <w:t xml:space="preserve">На основании </w:t>
            </w:r>
            <w:proofErr w:type="gramStart"/>
            <w:r>
              <w:rPr>
                <w:color w:val="000000"/>
                <w:sz w:val="16"/>
                <w:szCs w:val="16"/>
              </w:rPr>
              <w:t>п</w:t>
            </w:r>
            <w:proofErr w:type="gramEnd"/>
            <w:r>
              <w:rPr>
                <w:color w:val="000000"/>
                <w:sz w:val="16"/>
                <w:szCs w:val="16"/>
              </w:rPr>
              <w:t xml:space="preserve">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E5973" w:rsidRDefault="004E5973" w:rsidP="004E5973">
            <w:pPr>
              <w:rPr>
                <w:sz w:val="16"/>
                <w:szCs w:val="16"/>
              </w:rPr>
            </w:pPr>
            <w:r>
              <w:rPr>
                <w:color w:val="000000"/>
                <w:sz w:val="16"/>
                <w:szCs w:val="16"/>
              </w:rPr>
              <w:t>- пункт 1: не соответствуют конкретные показатели используемого товара, в техническом задании документации об аукционе требуется «</w:t>
            </w:r>
            <w:r>
              <w:rPr>
                <w:sz w:val="16"/>
                <w:szCs w:val="16"/>
              </w:rPr>
              <w:t xml:space="preserve">Содержание зерен крупностью </w:t>
            </w:r>
            <w:r>
              <w:rPr>
                <w:b/>
                <w:sz w:val="16"/>
                <w:szCs w:val="16"/>
              </w:rPr>
              <w:t>свыше 8 мм 5%</w:t>
            </w:r>
            <w:r>
              <w:rPr>
                <w:sz w:val="16"/>
                <w:szCs w:val="16"/>
              </w:rPr>
              <w:t xml:space="preserve"> (неизменяемое значение)</w:t>
            </w:r>
          </w:p>
          <w:p w:rsidR="004E5973" w:rsidRDefault="004E5973" w:rsidP="004E5973">
            <w:pPr>
              <w:rPr>
                <w:sz w:val="16"/>
                <w:szCs w:val="16"/>
              </w:rPr>
            </w:pPr>
            <w:r>
              <w:rPr>
                <w:sz w:val="16"/>
                <w:szCs w:val="16"/>
              </w:rPr>
              <w:t xml:space="preserve">Содержание зерен крупностью </w:t>
            </w:r>
            <w:r>
              <w:rPr>
                <w:b/>
                <w:sz w:val="16"/>
                <w:szCs w:val="16"/>
              </w:rPr>
              <w:t>свыше 4 мм</w:t>
            </w:r>
            <w:r>
              <w:rPr>
                <w:sz w:val="16"/>
                <w:szCs w:val="16"/>
              </w:rPr>
              <w:t xml:space="preserve"> 15% (неизменяемое значение)</w:t>
            </w:r>
          </w:p>
          <w:p w:rsidR="004E5973" w:rsidRDefault="004E5973" w:rsidP="004E5973">
            <w:pPr>
              <w:rPr>
                <w:sz w:val="16"/>
                <w:szCs w:val="16"/>
              </w:rPr>
            </w:pPr>
            <w:r>
              <w:rPr>
                <w:sz w:val="16"/>
                <w:szCs w:val="16"/>
              </w:rPr>
              <w:lastRenderedPageBreak/>
              <w:t xml:space="preserve">Содержание зерен крупностью </w:t>
            </w:r>
            <w:r>
              <w:rPr>
                <w:b/>
                <w:sz w:val="16"/>
                <w:szCs w:val="16"/>
              </w:rPr>
              <w:t>менее 0,125 мм</w:t>
            </w:r>
            <w:r>
              <w:rPr>
                <w:sz w:val="16"/>
                <w:szCs w:val="16"/>
              </w:rPr>
              <w:t xml:space="preserve"> 10% (неизменяемое значение)», </w:t>
            </w:r>
            <w:r>
              <w:rPr>
                <w:color w:val="000000"/>
                <w:sz w:val="16"/>
                <w:szCs w:val="16"/>
              </w:rPr>
              <w:t>в заявке участника закупки предоставлены характеристики товара:  «</w:t>
            </w:r>
            <w:r>
              <w:rPr>
                <w:sz w:val="16"/>
                <w:szCs w:val="16"/>
              </w:rPr>
              <w:t xml:space="preserve">Содержание зерен крупностью </w:t>
            </w:r>
            <w:r>
              <w:rPr>
                <w:b/>
                <w:sz w:val="16"/>
                <w:szCs w:val="16"/>
              </w:rPr>
              <w:t>8 мм 5%</w:t>
            </w:r>
            <w:r>
              <w:rPr>
                <w:sz w:val="16"/>
                <w:szCs w:val="16"/>
              </w:rPr>
              <w:t xml:space="preserve"> (неизменяемое значение)</w:t>
            </w:r>
          </w:p>
          <w:p w:rsidR="004E5973" w:rsidRDefault="004E5973" w:rsidP="004E5973">
            <w:pPr>
              <w:jc w:val="both"/>
              <w:rPr>
                <w:sz w:val="16"/>
                <w:szCs w:val="16"/>
              </w:rPr>
            </w:pPr>
            <w:r>
              <w:rPr>
                <w:sz w:val="16"/>
                <w:szCs w:val="16"/>
              </w:rPr>
              <w:t xml:space="preserve">Содержание зерен крупностью </w:t>
            </w:r>
            <w:r>
              <w:rPr>
                <w:b/>
                <w:sz w:val="16"/>
                <w:szCs w:val="16"/>
              </w:rPr>
              <w:t>4 мм 15%</w:t>
            </w:r>
            <w:r>
              <w:rPr>
                <w:sz w:val="16"/>
                <w:szCs w:val="16"/>
              </w:rPr>
              <w:t xml:space="preserve"> (неизменяемое значение)</w:t>
            </w:r>
          </w:p>
          <w:p w:rsidR="00D57FCA" w:rsidRDefault="004E5973" w:rsidP="004E5973">
            <w:pPr>
              <w:jc w:val="both"/>
              <w:rPr>
                <w:sz w:val="16"/>
                <w:szCs w:val="16"/>
              </w:rPr>
            </w:pPr>
            <w:r>
              <w:rPr>
                <w:sz w:val="16"/>
                <w:szCs w:val="16"/>
              </w:rPr>
              <w:t xml:space="preserve">Содержание зерен крупностью  </w:t>
            </w:r>
            <w:r w:rsidRPr="004E5973">
              <w:rPr>
                <w:sz w:val="16"/>
                <w:szCs w:val="16"/>
              </w:rPr>
              <w:t>0,125 мм 10%</w:t>
            </w:r>
            <w:r>
              <w:rPr>
                <w:sz w:val="16"/>
                <w:szCs w:val="16"/>
              </w:rPr>
              <w:t xml:space="preserve"> (неизменяемое значение)», отсутствуют слова «свыше», «менее».</w:t>
            </w:r>
          </w:p>
          <w:p w:rsidR="004E5973" w:rsidRPr="004E5973" w:rsidRDefault="004E5973" w:rsidP="004E5973">
            <w:pPr>
              <w:jc w:val="both"/>
              <w:rPr>
                <w:sz w:val="16"/>
                <w:szCs w:val="16"/>
              </w:rPr>
            </w:pPr>
            <w:r w:rsidRPr="004E5973">
              <w:rPr>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w:t>
            </w:r>
            <w:r>
              <w:rPr>
                <w:sz w:val="16"/>
                <w:szCs w:val="16"/>
              </w:rPr>
              <w:t>ектронной форме, Часть</w:t>
            </w:r>
            <w:r w:rsidRPr="004E5973">
              <w:rPr>
                <w:sz w:val="16"/>
                <w:szCs w:val="16"/>
              </w:rPr>
              <w:t xml:space="preserve"> II. Техническое задание.</w:t>
            </w:r>
          </w:p>
          <w:p w:rsidR="004E5973" w:rsidRDefault="004E5973" w:rsidP="004E5973">
            <w:pPr>
              <w:jc w:val="both"/>
              <w:rPr>
                <w:noProof/>
                <w:color w:val="C00000"/>
                <w:sz w:val="18"/>
                <w:szCs w:val="18"/>
              </w:rPr>
            </w:pPr>
            <w:r w:rsidRPr="004E5973">
              <w:rPr>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D57FCA" w:rsidRDefault="00D57FCA" w:rsidP="00D57FCA">
      <w:pPr>
        <w:tabs>
          <w:tab w:val="left" w:pos="426"/>
          <w:tab w:val="left" w:pos="567"/>
        </w:tabs>
        <w:jc w:val="both"/>
      </w:pPr>
    </w:p>
    <w:p w:rsidR="004E5973" w:rsidRDefault="004E5973" w:rsidP="004E5973">
      <w:pPr>
        <w:spacing w:before="120"/>
        <w:jc w:val="both"/>
        <w:rPr>
          <w:bCs/>
        </w:rPr>
      </w:pPr>
      <w:r w:rsidRPr="004E5973">
        <w:t>6. В</w:t>
      </w:r>
      <w:r w:rsidRPr="004E5973">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E5973" w:rsidRDefault="004E5973" w:rsidP="004E5973">
      <w:pPr>
        <w:tabs>
          <w:tab w:val="left" w:pos="426"/>
          <w:tab w:val="left" w:pos="567"/>
        </w:tabs>
        <w:jc w:val="both"/>
        <w:rPr>
          <w:sz w:val="20"/>
          <w:szCs w:val="20"/>
        </w:rPr>
      </w:pPr>
      <w:r>
        <w:t>7.</w:t>
      </w:r>
      <w:r>
        <w:rPr>
          <w:b/>
        </w:rPr>
        <w:t xml:space="preserve"> </w:t>
      </w:r>
      <w:r>
        <w:t xml:space="preserve">Настоящий протокол подлежит размещению на сайте оператора электронной площадки </w:t>
      </w:r>
      <w:hyperlink r:id="rId6" w:history="1">
        <w:r>
          <w:rPr>
            <w:rStyle w:val="a3"/>
            <w:color w:val="auto"/>
          </w:rPr>
          <w:t>http://www.sberbank-ast.ru</w:t>
        </w:r>
      </w:hyperlink>
      <w:r>
        <w:t>.</w:t>
      </w:r>
    </w:p>
    <w:p w:rsidR="00D57FCA" w:rsidRDefault="00D57FCA" w:rsidP="00D57FCA">
      <w:pPr>
        <w:jc w:val="center"/>
        <w:rPr>
          <w:noProof/>
        </w:rPr>
      </w:pPr>
      <w:r>
        <w:rPr>
          <w:noProof/>
        </w:rPr>
        <w:t>Сведения о решении</w:t>
      </w:r>
    </w:p>
    <w:p w:rsidR="00D57FCA" w:rsidRDefault="00D57FCA" w:rsidP="00D57FCA">
      <w:pPr>
        <w:jc w:val="center"/>
        <w:rPr>
          <w:noProof/>
        </w:rPr>
      </w:pPr>
      <w:r>
        <w:rPr>
          <w:noProof/>
        </w:rPr>
        <w:t xml:space="preserve">членов комиссии о допуске участника закупки к участию в аукционе </w:t>
      </w:r>
    </w:p>
    <w:p w:rsidR="00D57FCA" w:rsidRDefault="00D57FCA" w:rsidP="00D57FCA">
      <w:pPr>
        <w:jc w:val="center"/>
        <w:rPr>
          <w:noProof/>
        </w:rPr>
      </w:pPr>
      <w:r>
        <w:rPr>
          <w:noProof/>
        </w:rPr>
        <w:t>или об отказе их  в допуске к участию в аукционе</w:t>
      </w:r>
    </w:p>
    <w:p w:rsidR="00D57FCA" w:rsidRDefault="00D57FCA" w:rsidP="00D57FCA">
      <w:pPr>
        <w:jc w:val="both"/>
        <w:rPr>
          <w:noProof/>
        </w:rPr>
      </w:pPr>
    </w:p>
    <w:tbl>
      <w:tblPr>
        <w:tblW w:w="10346" w:type="dxa"/>
        <w:tblInd w:w="250" w:type="dxa"/>
        <w:tblLayout w:type="fixed"/>
        <w:tblLook w:val="01E0" w:firstRow="1" w:lastRow="1" w:firstColumn="1" w:lastColumn="1" w:noHBand="0" w:noVBand="0"/>
      </w:tblPr>
      <w:tblGrid>
        <w:gridCol w:w="5670"/>
        <w:gridCol w:w="1842"/>
        <w:gridCol w:w="2834"/>
      </w:tblGrid>
      <w:tr w:rsidR="00D57FCA" w:rsidTr="004E5973">
        <w:tc>
          <w:tcPr>
            <w:tcW w:w="5670"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after="60" w:line="276" w:lineRule="auto"/>
              <w:jc w:val="center"/>
              <w:rPr>
                <w:noProof/>
                <w:lang w:eastAsia="en-US"/>
              </w:rPr>
            </w:pPr>
            <w:r>
              <w:rPr>
                <w:noProof/>
                <w:lang w:eastAsia="en-US"/>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after="60" w:line="276" w:lineRule="auto"/>
              <w:jc w:val="center"/>
              <w:rPr>
                <w:noProof/>
                <w:lang w:eastAsia="en-US"/>
              </w:rPr>
            </w:pPr>
            <w:r>
              <w:rPr>
                <w:noProof/>
                <w:lang w:eastAsia="en-US"/>
              </w:rPr>
              <w:t>Подпись члена комиссии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after="60" w:line="276" w:lineRule="auto"/>
              <w:jc w:val="center"/>
              <w:rPr>
                <w:noProof/>
                <w:lang w:eastAsia="en-US"/>
              </w:rPr>
            </w:pPr>
            <w:r>
              <w:rPr>
                <w:noProof/>
                <w:lang w:eastAsia="en-US"/>
              </w:rPr>
              <w:t>Состав комиссии</w:t>
            </w:r>
          </w:p>
        </w:tc>
      </w:tr>
      <w:tr w:rsidR="00D57FCA" w:rsidTr="004E5973">
        <w:tc>
          <w:tcPr>
            <w:tcW w:w="5670"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after="60" w:line="276" w:lineRule="auto"/>
              <w:jc w:val="center"/>
              <w:rPr>
                <w:noProof/>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after="60" w:line="276" w:lineRule="auto"/>
              <w:jc w:val="center"/>
              <w:rPr>
                <w:noProof/>
                <w:lang w:eastAsia="en-US"/>
              </w:rPr>
            </w:pPr>
            <w:r w:rsidRPr="004E5973">
              <w:rPr>
                <w:noProof/>
                <w:lang w:eastAsia="en-US"/>
              </w:rPr>
              <w:t>С.Д. Голин</w:t>
            </w:r>
          </w:p>
        </w:tc>
      </w:tr>
      <w:tr w:rsidR="00D57FCA" w:rsidTr="004E5973">
        <w:tc>
          <w:tcPr>
            <w:tcW w:w="5670"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after="60" w:line="276" w:lineRule="auto"/>
              <w:jc w:val="center"/>
              <w:rPr>
                <w:noProof/>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line="276" w:lineRule="auto"/>
              <w:jc w:val="center"/>
              <w:rPr>
                <w:lang w:eastAsia="en-US"/>
              </w:rPr>
            </w:pPr>
            <w:r w:rsidRPr="004E5973">
              <w:rPr>
                <w:lang w:eastAsia="en-US"/>
              </w:rPr>
              <w:t xml:space="preserve">В.А. </w:t>
            </w:r>
            <w:proofErr w:type="spellStart"/>
            <w:r w:rsidRPr="004E5973">
              <w:rPr>
                <w:lang w:eastAsia="en-US"/>
              </w:rPr>
              <w:t>Климин</w:t>
            </w:r>
            <w:proofErr w:type="spellEnd"/>
          </w:p>
        </w:tc>
      </w:tr>
      <w:tr w:rsidR="00D57FCA" w:rsidTr="004E5973">
        <w:tc>
          <w:tcPr>
            <w:tcW w:w="5670" w:type="dxa"/>
            <w:tcBorders>
              <w:top w:val="single" w:sz="4" w:space="0" w:color="auto"/>
              <w:left w:val="single" w:sz="4" w:space="0" w:color="auto"/>
              <w:bottom w:val="single" w:sz="4" w:space="0" w:color="auto"/>
              <w:right w:val="single" w:sz="4" w:space="0" w:color="auto"/>
            </w:tcBorders>
            <w:hideMark/>
          </w:tcPr>
          <w:p w:rsidR="00D57FCA" w:rsidRDefault="00D57F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line="276" w:lineRule="auto"/>
              <w:rPr>
                <w:rFonts w:ascii="Calibri" w:eastAsia="Calibri" w:hAnsi="Calibri"/>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line="276" w:lineRule="auto"/>
              <w:jc w:val="center"/>
              <w:rPr>
                <w:lang w:eastAsia="en-US"/>
              </w:rPr>
            </w:pPr>
            <w:r w:rsidRPr="004E5973">
              <w:rPr>
                <w:lang w:eastAsia="en-US"/>
              </w:rPr>
              <w:t>Н.А. Морозова</w:t>
            </w:r>
          </w:p>
        </w:tc>
      </w:tr>
      <w:tr w:rsidR="00D57FCA" w:rsidTr="004E5973">
        <w:tc>
          <w:tcPr>
            <w:tcW w:w="5670" w:type="dxa"/>
            <w:tcBorders>
              <w:top w:val="single" w:sz="4" w:space="0" w:color="auto"/>
              <w:left w:val="single" w:sz="4" w:space="0" w:color="auto"/>
              <w:bottom w:val="single" w:sz="4" w:space="0" w:color="auto"/>
              <w:right w:val="single" w:sz="4" w:space="0" w:color="auto"/>
            </w:tcBorders>
            <w:hideMark/>
          </w:tcPr>
          <w:p w:rsidR="00D57FCA" w:rsidRDefault="00D57F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after="60" w:line="276" w:lineRule="auto"/>
              <w:jc w:val="center"/>
              <w:rPr>
                <w:noProof/>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line="276" w:lineRule="auto"/>
              <w:jc w:val="center"/>
              <w:rPr>
                <w:lang w:eastAsia="en-US"/>
              </w:rPr>
            </w:pPr>
            <w:r w:rsidRPr="004E5973">
              <w:rPr>
                <w:lang w:eastAsia="en-US"/>
              </w:rPr>
              <w:t xml:space="preserve">Т.И. </w:t>
            </w:r>
            <w:proofErr w:type="spellStart"/>
            <w:r w:rsidRPr="004E5973">
              <w:rPr>
                <w:lang w:eastAsia="en-US"/>
              </w:rPr>
              <w:t>Долгодворова</w:t>
            </w:r>
            <w:proofErr w:type="spellEnd"/>
          </w:p>
        </w:tc>
      </w:tr>
      <w:tr w:rsidR="00D57FCA" w:rsidTr="004E5973">
        <w:tc>
          <w:tcPr>
            <w:tcW w:w="5670"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after="60" w:line="276" w:lineRule="auto"/>
              <w:jc w:val="center"/>
              <w:rPr>
                <w:noProof/>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line="276" w:lineRule="auto"/>
              <w:jc w:val="center"/>
              <w:rPr>
                <w:lang w:eastAsia="en-US"/>
              </w:rPr>
            </w:pPr>
            <w:r w:rsidRPr="004E5973">
              <w:rPr>
                <w:lang w:eastAsia="en-US"/>
              </w:rPr>
              <w:t xml:space="preserve">Ж.В. </w:t>
            </w:r>
            <w:proofErr w:type="spellStart"/>
            <w:r w:rsidRPr="004E5973">
              <w:rPr>
                <w:lang w:eastAsia="en-US"/>
              </w:rPr>
              <w:t>Резинкина</w:t>
            </w:r>
            <w:proofErr w:type="spellEnd"/>
          </w:p>
        </w:tc>
      </w:tr>
      <w:tr w:rsidR="00D57FCA" w:rsidTr="004E5973">
        <w:tc>
          <w:tcPr>
            <w:tcW w:w="5670" w:type="dxa"/>
            <w:tcBorders>
              <w:top w:val="single" w:sz="4" w:space="0" w:color="auto"/>
              <w:left w:val="single" w:sz="4" w:space="0" w:color="auto"/>
              <w:bottom w:val="single" w:sz="4" w:space="0" w:color="auto"/>
              <w:right w:val="single" w:sz="4" w:space="0" w:color="auto"/>
            </w:tcBorders>
            <w:vAlign w:val="center"/>
            <w:hideMark/>
          </w:tcPr>
          <w:p w:rsidR="00D57FCA" w:rsidRDefault="00D57F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after="60" w:line="276" w:lineRule="auto"/>
              <w:jc w:val="center"/>
              <w:rPr>
                <w:noProof/>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line="276" w:lineRule="auto"/>
              <w:jc w:val="center"/>
              <w:rPr>
                <w:lang w:eastAsia="en-US"/>
              </w:rPr>
            </w:pPr>
            <w:r w:rsidRPr="004E5973">
              <w:rPr>
                <w:lang w:eastAsia="en-US"/>
              </w:rPr>
              <w:t>А.Т. Абдуллаев</w:t>
            </w:r>
          </w:p>
        </w:tc>
      </w:tr>
      <w:tr w:rsidR="00D57FCA" w:rsidTr="004E5973">
        <w:tc>
          <w:tcPr>
            <w:tcW w:w="5670" w:type="dxa"/>
            <w:tcBorders>
              <w:top w:val="single" w:sz="4" w:space="0" w:color="auto"/>
              <w:left w:val="single" w:sz="4" w:space="0" w:color="auto"/>
              <w:bottom w:val="single" w:sz="4" w:space="0" w:color="auto"/>
              <w:right w:val="single" w:sz="4" w:space="0" w:color="auto"/>
            </w:tcBorders>
            <w:hideMark/>
          </w:tcPr>
          <w:p w:rsidR="00D57FCA" w:rsidRDefault="00D57F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D57FCA" w:rsidRDefault="00D57FCA">
            <w:pPr>
              <w:spacing w:after="60" w:line="276" w:lineRule="auto"/>
              <w:jc w:val="center"/>
              <w:rPr>
                <w:noProof/>
                <w:lang w:eastAsia="en-U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D57FCA" w:rsidRPr="004E5973" w:rsidRDefault="00D57FCA">
            <w:pPr>
              <w:spacing w:line="276" w:lineRule="auto"/>
              <w:jc w:val="center"/>
              <w:rPr>
                <w:lang w:eastAsia="en-US"/>
              </w:rPr>
            </w:pPr>
            <w:r w:rsidRPr="004E5973">
              <w:rPr>
                <w:lang w:eastAsia="en-US"/>
              </w:rPr>
              <w:t>Н.Б. Захарова</w:t>
            </w:r>
          </w:p>
        </w:tc>
      </w:tr>
    </w:tbl>
    <w:p w:rsidR="00D57FCA" w:rsidRDefault="00D57FCA" w:rsidP="00D57FCA">
      <w:pPr>
        <w:rPr>
          <w:b/>
        </w:rPr>
      </w:pPr>
    </w:p>
    <w:p w:rsidR="00D57FCA" w:rsidRDefault="00D57FCA" w:rsidP="00D57FCA">
      <w:pPr>
        <w:ind w:left="284"/>
        <w:rPr>
          <w:b/>
        </w:rPr>
      </w:pPr>
    </w:p>
    <w:p w:rsidR="004E5973" w:rsidRDefault="004E5973" w:rsidP="004E5973">
      <w:pPr>
        <w:jc w:val="both"/>
        <w:rPr>
          <w:b/>
        </w:rPr>
      </w:pPr>
      <w:r>
        <w:rPr>
          <w:b/>
        </w:rPr>
        <w:t xml:space="preserve">Председатель комиссии:                                                                                С.Д. </w:t>
      </w:r>
      <w:proofErr w:type="spellStart"/>
      <w:r>
        <w:rPr>
          <w:b/>
        </w:rPr>
        <w:t>Голин</w:t>
      </w:r>
      <w:proofErr w:type="spellEnd"/>
    </w:p>
    <w:p w:rsidR="004E5973" w:rsidRDefault="004E5973" w:rsidP="004E5973">
      <w:pPr>
        <w:jc w:val="both"/>
        <w:rPr>
          <w:b/>
        </w:rPr>
      </w:pPr>
    </w:p>
    <w:p w:rsidR="004E5973" w:rsidRDefault="004E5973" w:rsidP="004E5973">
      <w:pPr>
        <w:rPr>
          <w:b/>
        </w:rPr>
      </w:pPr>
      <w:r>
        <w:rPr>
          <w:b/>
        </w:rPr>
        <w:t xml:space="preserve">Члены  комиссии                                                                                                                                                     </w:t>
      </w:r>
    </w:p>
    <w:p w:rsidR="004E5973" w:rsidRDefault="004E5973" w:rsidP="004E5973">
      <w:pPr>
        <w:rPr>
          <w:b/>
        </w:rPr>
      </w:pPr>
    </w:p>
    <w:p w:rsidR="004E5973" w:rsidRDefault="004E5973" w:rsidP="004E5973">
      <w:r>
        <w:rPr>
          <w:b/>
        </w:rPr>
        <w:t xml:space="preserve">                                                                                                                  </w:t>
      </w:r>
    </w:p>
    <w:p w:rsidR="004E5973" w:rsidRDefault="004E5973" w:rsidP="004E5973">
      <w:pPr>
        <w:jc w:val="right"/>
      </w:pPr>
      <w:r>
        <w:t xml:space="preserve">                                                                ____________________Н.А. Морозова</w:t>
      </w:r>
    </w:p>
    <w:p w:rsidR="004E5973" w:rsidRDefault="004E5973" w:rsidP="004E5973">
      <w:pPr>
        <w:jc w:val="right"/>
      </w:pPr>
      <w:r>
        <w:t xml:space="preserve">_______________________В.А. </w:t>
      </w:r>
      <w:proofErr w:type="spellStart"/>
      <w:r>
        <w:t>Климин</w:t>
      </w:r>
      <w:proofErr w:type="spellEnd"/>
    </w:p>
    <w:p w:rsidR="004E5973" w:rsidRDefault="004E5973" w:rsidP="004E5973">
      <w:pPr>
        <w:jc w:val="center"/>
      </w:pPr>
      <w:r>
        <w:t xml:space="preserve">                                                                                                      _________________Т.И. </w:t>
      </w:r>
      <w:proofErr w:type="spellStart"/>
      <w:r>
        <w:t>Долгодворова</w:t>
      </w:r>
      <w:proofErr w:type="spellEnd"/>
    </w:p>
    <w:p w:rsidR="004E5973" w:rsidRDefault="004E5973" w:rsidP="004E5973">
      <w:pPr>
        <w:jc w:val="right"/>
      </w:pPr>
      <w:r>
        <w:t xml:space="preserve">_________________Ж.В. </w:t>
      </w:r>
      <w:proofErr w:type="spellStart"/>
      <w:r>
        <w:t>Резинкина</w:t>
      </w:r>
      <w:proofErr w:type="spellEnd"/>
    </w:p>
    <w:p w:rsidR="004E5973" w:rsidRDefault="004E5973" w:rsidP="004E5973">
      <w:pPr>
        <w:jc w:val="right"/>
      </w:pPr>
      <w:r>
        <w:tab/>
      </w:r>
      <w:r>
        <w:tab/>
      </w:r>
      <w:r>
        <w:tab/>
      </w:r>
      <w:r>
        <w:tab/>
      </w:r>
      <w:r>
        <w:tab/>
      </w:r>
      <w:r>
        <w:tab/>
      </w:r>
      <w:r>
        <w:tab/>
        <w:t xml:space="preserve">  __________________ А.Т. Абдуллаев </w:t>
      </w:r>
    </w:p>
    <w:p w:rsidR="004E5973" w:rsidRDefault="004E5973" w:rsidP="004E5973">
      <w:pPr>
        <w:jc w:val="right"/>
      </w:pPr>
      <w:r>
        <w:t>___________________Н.Б. Захарова</w:t>
      </w:r>
    </w:p>
    <w:p w:rsidR="00D57FCA" w:rsidRDefault="00D57FCA" w:rsidP="00D57FCA">
      <w:pPr>
        <w:ind w:left="142"/>
      </w:pPr>
      <w:r>
        <w:t xml:space="preserve"> </w:t>
      </w:r>
    </w:p>
    <w:p w:rsidR="00D57FCA" w:rsidRDefault="00D57FCA" w:rsidP="00D57FCA">
      <w:pPr>
        <w:ind w:left="142"/>
      </w:pPr>
      <w:r w:rsidRPr="004E5973">
        <w:t>Представитель заказчика:                                                            ________________Л.С. Скороходова</w:t>
      </w:r>
    </w:p>
    <w:p w:rsidR="00D57FCA" w:rsidRDefault="00D57FCA" w:rsidP="00D57FCA">
      <w:pPr>
        <w:ind w:right="23"/>
        <w:jc w:val="right"/>
        <w:rPr>
          <w:sz w:val="16"/>
          <w:szCs w:val="16"/>
        </w:rPr>
      </w:pPr>
      <w:r>
        <w:rPr>
          <w:sz w:val="16"/>
          <w:szCs w:val="16"/>
        </w:rPr>
        <w:t xml:space="preserve">                                         </w:t>
      </w:r>
    </w:p>
    <w:p w:rsidR="00D57FCA" w:rsidRDefault="00D57FCA" w:rsidP="00D57FCA">
      <w:pPr>
        <w:ind w:right="23"/>
        <w:jc w:val="right"/>
        <w:rPr>
          <w:sz w:val="16"/>
          <w:szCs w:val="16"/>
        </w:rPr>
      </w:pPr>
    </w:p>
    <w:p w:rsidR="00D57FCA" w:rsidRDefault="00D57FCA" w:rsidP="00D57FCA">
      <w:pPr>
        <w:ind w:right="23"/>
        <w:jc w:val="right"/>
        <w:rPr>
          <w:sz w:val="16"/>
          <w:szCs w:val="16"/>
        </w:rPr>
      </w:pPr>
    </w:p>
    <w:p w:rsidR="00D57FCA" w:rsidRDefault="00D57FCA" w:rsidP="00D57FCA">
      <w:pPr>
        <w:ind w:right="23"/>
        <w:rPr>
          <w:sz w:val="16"/>
          <w:szCs w:val="16"/>
        </w:rPr>
      </w:pPr>
    </w:p>
    <w:p w:rsidR="004E5973" w:rsidRDefault="004E5973" w:rsidP="004E5973">
      <w:pPr>
        <w:ind w:right="23"/>
        <w:jc w:val="right"/>
        <w:rPr>
          <w:sz w:val="16"/>
          <w:szCs w:val="16"/>
        </w:rPr>
      </w:pPr>
      <w:r>
        <w:rPr>
          <w:sz w:val="16"/>
          <w:szCs w:val="16"/>
        </w:rPr>
        <w:t xml:space="preserve">                                                                                                                                                            Приложение 1</w:t>
      </w:r>
    </w:p>
    <w:p w:rsidR="004E5973" w:rsidRDefault="004E5973" w:rsidP="004E5973">
      <w:pPr>
        <w:tabs>
          <w:tab w:val="left" w:pos="3930"/>
          <w:tab w:val="right" w:pos="9355"/>
        </w:tabs>
        <w:ind w:right="23"/>
        <w:jc w:val="right"/>
        <w:rPr>
          <w:sz w:val="16"/>
          <w:szCs w:val="16"/>
        </w:rPr>
      </w:pPr>
      <w:r>
        <w:rPr>
          <w:sz w:val="16"/>
          <w:szCs w:val="16"/>
        </w:rPr>
        <w:t xml:space="preserve">                                                                                                                                               к протоколу рассмотрения заявок</w:t>
      </w:r>
    </w:p>
    <w:p w:rsidR="004E5973" w:rsidRDefault="004E5973" w:rsidP="004E5973">
      <w:pPr>
        <w:tabs>
          <w:tab w:val="left" w:pos="3930"/>
        </w:tabs>
        <w:ind w:right="23"/>
        <w:jc w:val="right"/>
        <w:rPr>
          <w:sz w:val="16"/>
          <w:szCs w:val="16"/>
        </w:rPr>
      </w:pPr>
      <w:r>
        <w:rPr>
          <w:sz w:val="16"/>
          <w:szCs w:val="16"/>
        </w:rPr>
        <w:t xml:space="preserve">                                                                                                                                                                                            на участие в аукционе в электронной форме</w:t>
      </w:r>
    </w:p>
    <w:p w:rsidR="004E5973" w:rsidRDefault="004E5973" w:rsidP="004E5973">
      <w:pPr>
        <w:tabs>
          <w:tab w:val="left" w:pos="3930"/>
          <w:tab w:val="right" w:pos="9355"/>
        </w:tabs>
        <w:ind w:right="23"/>
        <w:jc w:val="right"/>
        <w:rPr>
          <w:sz w:val="16"/>
          <w:szCs w:val="16"/>
        </w:rPr>
      </w:pPr>
      <w:r>
        <w:rPr>
          <w:sz w:val="16"/>
          <w:szCs w:val="16"/>
        </w:rPr>
        <w:t xml:space="preserve">         от «06»  июня  2017 г. № 0187300005817000146-1</w:t>
      </w:r>
    </w:p>
    <w:p w:rsidR="004E5973" w:rsidRDefault="004E5973" w:rsidP="004E5973">
      <w:pPr>
        <w:ind w:left="-426"/>
        <w:jc w:val="center"/>
        <w:rPr>
          <w:color w:val="000000"/>
          <w:sz w:val="20"/>
          <w:szCs w:val="20"/>
        </w:rPr>
      </w:pPr>
      <w:r>
        <w:rPr>
          <w:color w:val="000000"/>
          <w:sz w:val="20"/>
          <w:szCs w:val="20"/>
        </w:rPr>
        <w:t>Таблица рассмотрения заявок</w:t>
      </w:r>
    </w:p>
    <w:p w:rsidR="004E5973" w:rsidRDefault="004E5973" w:rsidP="004E5973">
      <w:pPr>
        <w:suppressAutoHyphens w:val="0"/>
        <w:autoSpaceDE w:val="0"/>
        <w:autoSpaceDN w:val="0"/>
        <w:adjustRightInd w:val="0"/>
        <w:ind w:left="-142"/>
        <w:jc w:val="center"/>
        <w:rPr>
          <w:color w:val="000000"/>
          <w:sz w:val="20"/>
          <w:szCs w:val="20"/>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на выполнение работ </w:t>
      </w:r>
      <w:r>
        <w:rPr>
          <w:sz w:val="22"/>
          <w:szCs w:val="22"/>
        </w:rPr>
        <w:t xml:space="preserve">по отсыпке щебнем проезда по ул. Сахарова (от ул. Декабристов до ул. Студенческая) </w:t>
      </w:r>
      <w:r>
        <w:rPr>
          <w:sz w:val="20"/>
          <w:szCs w:val="20"/>
        </w:rPr>
        <w:t xml:space="preserve">в городе </w:t>
      </w:r>
      <w:proofErr w:type="spellStart"/>
      <w:r>
        <w:rPr>
          <w:sz w:val="20"/>
          <w:szCs w:val="20"/>
        </w:rPr>
        <w:t>Югорске</w:t>
      </w:r>
      <w:proofErr w:type="spellEnd"/>
    </w:p>
    <w:p w:rsidR="004E5973" w:rsidRDefault="004E5973" w:rsidP="004E5973">
      <w:pPr>
        <w:suppressAutoHyphens w:val="0"/>
        <w:autoSpaceDE w:val="0"/>
        <w:autoSpaceDN w:val="0"/>
        <w:adjustRightInd w:val="0"/>
        <w:jc w:val="center"/>
        <w:rPr>
          <w:color w:val="000000"/>
          <w:sz w:val="16"/>
          <w:szCs w:val="16"/>
        </w:rPr>
      </w:pPr>
    </w:p>
    <w:p w:rsidR="004E5973" w:rsidRDefault="004E5973" w:rsidP="004E5973">
      <w:pPr>
        <w:suppressAutoHyphens w:val="0"/>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46"/>
        <w:gridCol w:w="2098"/>
        <w:gridCol w:w="1598"/>
        <w:gridCol w:w="1666"/>
        <w:gridCol w:w="2037"/>
      </w:tblGrid>
      <w:tr w:rsidR="004E5973" w:rsidTr="00F637A6">
        <w:trPr>
          <w:trHeight w:val="201"/>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rsidR="004E5973" w:rsidRDefault="004E5973">
            <w:pPr>
              <w:snapToGrid w:val="0"/>
              <w:jc w:val="center"/>
              <w:rPr>
                <w:color w:val="000000"/>
                <w:sz w:val="18"/>
                <w:szCs w:val="18"/>
              </w:rPr>
            </w:pPr>
            <w:r>
              <w:rPr>
                <w:color w:val="000000"/>
                <w:sz w:val="18"/>
                <w:szCs w:val="18"/>
              </w:rPr>
              <w:t>Обязательные требования</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4E5973" w:rsidRDefault="004E5973">
            <w:pPr>
              <w:widowControl w:val="0"/>
              <w:snapToGrid w:val="0"/>
              <w:jc w:val="center"/>
              <w:rPr>
                <w:color w:val="000000"/>
                <w:sz w:val="18"/>
                <w:szCs w:val="18"/>
              </w:rPr>
            </w:pPr>
            <w:r>
              <w:rPr>
                <w:color w:val="000000"/>
                <w:sz w:val="18"/>
                <w:szCs w:val="18"/>
              </w:rPr>
              <w:t>№ пункта</w:t>
            </w: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4E5973" w:rsidRDefault="004E5973">
            <w:pPr>
              <w:widowControl w:val="0"/>
              <w:snapToGrid w:val="0"/>
              <w:jc w:val="center"/>
              <w:rPr>
                <w:color w:val="000000"/>
                <w:sz w:val="18"/>
                <w:szCs w:val="18"/>
              </w:rPr>
            </w:pPr>
            <w:r>
              <w:rPr>
                <w:color w:val="000000"/>
                <w:sz w:val="18"/>
                <w:szCs w:val="18"/>
              </w:rPr>
              <w:t>Характеристика товара</w:t>
            </w:r>
          </w:p>
        </w:tc>
        <w:tc>
          <w:tcPr>
            <w:tcW w:w="2587" w:type="pct"/>
            <w:gridSpan w:val="3"/>
            <w:tcBorders>
              <w:top w:val="single" w:sz="4" w:space="0" w:color="auto"/>
              <w:left w:val="single" w:sz="4" w:space="0" w:color="auto"/>
              <w:bottom w:val="single" w:sz="4" w:space="0" w:color="auto"/>
              <w:right w:val="single" w:sz="4" w:space="0" w:color="auto"/>
            </w:tcBorders>
            <w:hideMark/>
          </w:tcPr>
          <w:p w:rsidR="004E5973" w:rsidRDefault="004E5973">
            <w:pPr>
              <w:jc w:val="center"/>
              <w:rPr>
                <w:rFonts w:eastAsia="Calibri"/>
                <w:sz w:val="18"/>
                <w:szCs w:val="18"/>
              </w:rPr>
            </w:pPr>
            <w:r>
              <w:rPr>
                <w:rFonts w:eastAsia="Calibri"/>
                <w:sz w:val="18"/>
                <w:szCs w:val="18"/>
              </w:rPr>
              <w:t>Номер заявки</w:t>
            </w:r>
          </w:p>
        </w:tc>
      </w:tr>
      <w:tr w:rsidR="004E5973" w:rsidTr="00F637A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rPr>
                <w:color w:val="000000"/>
                <w:sz w:val="18"/>
                <w:szCs w:val="18"/>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jc w:val="center"/>
              <w:rPr>
                <w:rFonts w:eastAsia="Calibri"/>
                <w:sz w:val="18"/>
                <w:szCs w:val="18"/>
              </w:rPr>
            </w:pPr>
            <w:r>
              <w:rPr>
                <w:sz w:val="18"/>
                <w:szCs w:val="18"/>
              </w:rPr>
              <w:t>Заявка №1</w:t>
            </w:r>
          </w:p>
        </w:tc>
        <w:tc>
          <w:tcPr>
            <w:tcW w:w="813" w:type="pct"/>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jc w:val="center"/>
              <w:rPr>
                <w:rFonts w:eastAsia="Calibri"/>
                <w:sz w:val="18"/>
                <w:szCs w:val="18"/>
              </w:rPr>
            </w:pPr>
            <w:r>
              <w:rPr>
                <w:sz w:val="18"/>
                <w:szCs w:val="18"/>
              </w:rPr>
              <w:t>Заявка №2</w:t>
            </w:r>
          </w:p>
        </w:tc>
        <w:tc>
          <w:tcPr>
            <w:tcW w:w="994" w:type="pct"/>
            <w:tcBorders>
              <w:top w:val="single" w:sz="4" w:space="0" w:color="auto"/>
              <w:left w:val="single" w:sz="4" w:space="0" w:color="auto"/>
              <w:bottom w:val="single" w:sz="4" w:space="0" w:color="auto"/>
              <w:right w:val="single" w:sz="4" w:space="0" w:color="auto"/>
            </w:tcBorders>
            <w:hideMark/>
          </w:tcPr>
          <w:p w:rsidR="004E5973" w:rsidRDefault="004E5973">
            <w:pPr>
              <w:suppressAutoHyphens w:val="0"/>
              <w:jc w:val="center"/>
              <w:rPr>
                <w:sz w:val="18"/>
                <w:szCs w:val="18"/>
              </w:rPr>
            </w:pPr>
            <w:r>
              <w:rPr>
                <w:sz w:val="18"/>
                <w:szCs w:val="18"/>
              </w:rPr>
              <w:t>Заявка №3</w:t>
            </w:r>
          </w:p>
        </w:tc>
      </w:tr>
      <w:tr w:rsidR="004E5973" w:rsidTr="00F637A6">
        <w:trPr>
          <w:trHeight w:val="302"/>
        </w:trPr>
        <w:tc>
          <w:tcPr>
            <w:tcW w:w="1025" w:type="pct"/>
            <w:vMerge w:val="restart"/>
            <w:tcBorders>
              <w:top w:val="single" w:sz="4" w:space="0" w:color="auto"/>
              <w:left w:val="single" w:sz="4" w:space="0" w:color="auto"/>
              <w:bottom w:val="single" w:sz="4" w:space="0" w:color="auto"/>
              <w:right w:val="single" w:sz="4" w:space="0" w:color="auto"/>
            </w:tcBorders>
          </w:tcPr>
          <w:p w:rsidR="004E5973" w:rsidRDefault="004E5973">
            <w:pPr>
              <w:snapToGrid w:val="0"/>
              <w:rPr>
                <w:sz w:val="18"/>
                <w:szCs w:val="18"/>
              </w:rPr>
            </w:pPr>
            <w:r>
              <w:rPr>
                <w:sz w:val="18"/>
                <w:szCs w:val="18"/>
              </w:rPr>
              <w:t>Первая часть заявки на участие в электронном аукционе должна содержать следующие сведения:</w:t>
            </w:r>
          </w:p>
          <w:p w:rsidR="004E5973" w:rsidRDefault="004E5973">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4E5973" w:rsidRDefault="004E5973">
            <w:pPr>
              <w:snapToGrid w:val="0"/>
              <w:jc w:val="both"/>
              <w:rPr>
                <w:sz w:val="18"/>
                <w:szCs w:val="18"/>
              </w:rPr>
            </w:pPr>
          </w:p>
        </w:tc>
        <w:tc>
          <w:tcPr>
            <w:tcW w:w="364" w:type="pct"/>
            <w:tcBorders>
              <w:top w:val="single" w:sz="4" w:space="0" w:color="auto"/>
              <w:left w:val="single" w:sz="4" w:space="0" w:color="auto"/>
              <w:bottom w:val="single" w:sz="4" w:space="0" w:color="auto"/>
              <w:right w:val="single" w:sz="4" w:space="0" w:color="auto"/>
            </w:tcBorders>
            <w:hideMark/>
          </w:tcPr>
          <w:p w:rsidR="004E5973" w:rsidRDefault="004E5973">
            <w:pPr>
              <w:jc w:val="center"/>
              <w:rPr>
                <w:sz w:val="18"/>
                <w:szCs w:val="18"/>
              </w:rPr>
            </w:pPr>
            <w:r>
              <w:rPr>
                <w:sz w:val="18"/>
                <w:szCs w:val="18"/>
              </w:rPr>
              <w:t>1</w:t>
            </w:r>
          </w:p>
        </w:tc>
        <w:tc>
          <w:tcPr>
            <w:tcW w:w="1024" w:type="pct"/>
            <w:tcBorders>
              <w:top w:val="single" w:sz="4" w:space="0" w:color="auto"/>
              <w:left w:val="single" w:sz="4" w:space="0" w:color="auto"/>
              <w:bottom w:val="single" w:sz="4" w:space="0" w:color="auto"/>
              <w:right w:val="single" w:sz="4" w:space="0" w:color="auto"/>
            </w:tcBorders>
            <w:hideMark/>
          </w:tcPr>
          <w:p w:rsidR="004E5973" w:rsidRDefault="004E5973">
            <w:pPr>
              <w:pStyle w:val="a7"/>
              <w:widowControl/>
              <w:shd w:val="clear" w:color="auto" w:fill="FFFFFF"/>
              <w:suppressAutoHyphens/>
              <w:jc w:val="both"/>
              <w:rPr>
                <w:sz w:val="16"/>
                <w:szCs w:val="16"/>
              </w:rPr>
            </w:pPr>
            <w:r>
              <w:rPr>
                <w:sz w:val="16"/>
                <w:szCs w:val="16"/>
              </w:rPr>
              <w:t xml:space="preserve">Песок природный средний с характеристиками: </w:t>
            </w:r>
          </w:p>
          <w:p w:rsidR="004E5973" w:rsidRDefault="004E5973">
            <w:pPr>
              <w:pStyle w:val="a7"/>
              <w:widowControl/>
              <w:shd w:val="clear" w:color="auto" w:fill="FFFFFF"/>
              <w:suppressAutoHyphens/>
              <w:jc w:val="both"/>
              <w:rPr>
                <w:sz w:val="16"/>
                <w:szCs w:val="16"/>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2,3 и не более 2,8 включительно</w:t>
            </w:r>
          </w:p>
          <w:p w:rsidR="004E5973" w:rsidRDefault="004E5973">
            <w:pPr>
              <w:pStyle w:val="a7"/>
              <w:widowControl/>
              <w:shd w:val="clear" w:color="auto" w:fill="FFFFFF"/>
              <w:suppressAutoHyphens/>
              <w:jc w:val="both"/>
              <w:rPr>
                <w:sz w:val="16"/>
                <w:szCs w:val="16"/>
              </w:rPr>
            </w:pPr>
            <w:r>
              <w:rPr>
                <w:sz w:val="16"/>
                <w:szCs w:val="16"/>
              </w:rPr>
              <w:t>полный остаток на сите с размером ячеек 0,5 мм в диапазоне не менее 40% и не более 55% включительно</w:t>
            </w:r>
          </w:p>
          <w:p w:rsidR="004E5973" w:rsidRDefault="004E5973">
            <w:pPr>
              <w:rPr>
                <w:sz w:val="16"/>
                <w:szCs w:val="16"/>
              </w:rPr>
            </w:pPr>
            <w:r>
              <w:rPr>
                <w:sz w:val="16"/>
                <w:szCs w:val="16"/>
              </w:rPr>
              <w:t xml:space="preserve">Содержание зерен крупностью </w:t>
            </w:r>
            <w:r>
              <w:rPr>
                <w:b/>
                <w:sz w:val="16"/>
                <w:szCs w:val="16"/>
              </w:rPr>
              <w:t>свыше 8 мм 5%</w:t>
            </w:r>
            <w:r>
              <w:rPr>
                <w:sz w:val="16"/>
                <w:szCs w:val="16"/>
              </w:rPr>
              <w:t xml:space="preserve"> (неизменяемое значение)</w:t>
            </w:r>
          </w:p>
          <w:p w:rsidR="004E5973" w:rsidRDefault="004E5973">
            <w:pPr>
              <w:rPr>
                <w:sz w:val="16"/>
                <w:szCs w:val="16"/>
              </w:rPr>
            </w:pPr>
            <w:r>
              <w:rPr>
                <w:sz w:val="16"/>
                <w:szCs w:val="16"/>
              </w:rPr>
              <w:t xml:space="preserve">Содержание зерен крупностью </w:t>
            </w:r>
            <w:r>
              <w:rPr>
                <w:b/>
                <w:sz w:val="16"/>
                <w:szCs w:val="16"/>
              </w:rPr>
              <w:t>свыше 4 мм</w:t>
            </w:r>
            <w:r>
              <w:rPr>
                <w:sz w:val="16"/>
                <w:szCs w:val="16"/>
              </w:rPr>
              <w:t xml:space="preserve"> 15% (неизменяемое значение)</w:t>
            </w:r>
          </w:p>
          <w:p w:rsidR="004E5973" w:rsidRDefault="004E5973">
            <w:pPr>
              <w:rPr>
                <w:sz w:val="16"/>
                <w:szCs w:val="16"/>
              </w:rPr>
            </w:pPr>
            <w:r>
              <w:rPr>
                <w:sz w:val="16"/>
                <w:szCs w:val="16"/>
              </w:rPr>
              <w:t xml:space="preserve">Содержание зерен крупностью </w:t>
            </w:r>
            <w:r>
              <w:rPr>
                <w:b/>
                <w:sz w:val="16"/>
                <w:szCs w:val="16"/>
              </w:rPr>
              <w:t>менее 0,125 мм</w:t>
            </w:r>
            <w:r>
              <w:rPr>
                <w:sz w:val="16"/>
                <w:szCs w:val="16"/>
              </w:rPr>
              <w:t xml:space="preserve"> 10% (неизменяемое значение)</w:t>
            </w:r>
          </w:p>
          <w:p w:rsidR="004E5973" w:rsidRDefault="004E5973">
            <w:pPr>
              <w:pStyle w:val="a7"/>
              <w:widowControl/>
              <w:shd w:val="clear" w:color="auto" w:fill="FFFFFF"/>
              <w:suppressAutoHyphens/>
              <w:jc w:val="both"/>
              <w:rPr>
                <w:sz w:val="16"/>
                <w:szCs w:val="16"/>
              </w:rPr>
            </w:pPr>
            <w:r>
              <w:rPr>
                <w:sz w:val="16"/>
                <w:szCs w:val="16"/>
              </w:rPr>
              <w:t>Содержание пылевидных и глиняных частиц не более 3% (неизменяемое значение).</w:t>
            </w:r>
          </w:p>
          <w:p w:rsidR="004E5973" w:rsidRDefault="004E5973">
            <w:pPr>
              <w:pStyle w:val="a7"/>
              <w:jc w:val="both"/>
              <w:rPr>
                <w:sz w:val="16"/>
                <w:szCs w:val="16"/>
              </w:rPr>
            </w:pPr>
            <w:r>
              <w:rPr>
                <w:sz w:val="16"/>
                <w:szCs w:val="16"/>
              </w:rPr>
              <w:t>Соответствует ГОСТ 32824-2014</w:t>
            </w:r>
          </w:p>
        </w:tc>
        <w:tc>
          <w:tcPr>
            <w:tcW w:w="780" w:type="pct"/>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jc w:val="center"/>
              <w:rPr>
                <w:kern w:val="0"/>
                <w:sz w:val="16"/>
                <w:szCs w:val="16"/>
                <w:lang w:eastAsia="ru-RU"/>
              </w:rPr>
            </w:pPr>
            <w:r>
              <w:rPr>
                <w:kern w:val="0"/>
                <w:sz w:val="16"/>
                <w:szCs w:val="16"/>
                <w:lang w:eastAsia="ru-RU"/>
              </w:rPr>
              <w:t xml:space="preserve">не соответствует </w:t>
            </w:r>
          </w:p>
          <w:p w:rsidR="004E5973" w:rsidRDefault="004E5973">
            <w:pPr>
              <w:suppressAutoHyphens w:val="0"/>
              <w:jc w:val="center"/>
              <w:rPr>
                <w:kern w:val="0"/>
                <w:sz w:val="16"/>
                <w:szCs w:val="16"/>
                <w:lang w:eastAsia="ru-RU"/>
              </w:rPr>
            </w:pPr>
            <w:r>
              <w:rPr>
                <w:kern w:val="0"/>
                <w:sz w:val="16"/>
                <w:szCs w:val="16"/>
                <w:lang w:eastAsia="ru-RU"/>
              </w:rPr>
              <w:t>(не предоставлены конкретные показатели товара)</w:t>
            </w:r>
          </w:p>
        </w:tc>
        <w:tc>
          <w:tcPr>
            <w:tcW w:w="813"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rFonts w:eastAsia="Calibri"/>
                <w:bCs/>
                <w:sz w:val="16"/>
                <w:szCs w:val="16"/>
              </w:rPr>
            </w:pPr>
            <w:r>
              <w:rPr>
                <w:kern w:val="0"/>
                <w:sz w:val="16"/>
                <w:szCs w:val="16"/>
                <w:lang w:eastAsia="ru-RU"/>
              </w:rPr>
              <w:t>соответствует</w:t>
            </w:r>
          </w:p>
        </w:tc>
        <w:tc>
          <w:tcPr>
            <w:tcW w:w="994" w:type="pct"/>
            <w:tcBorders>
              <w:top w:val="single" w:sz="4" w:space="0" w:color="auto"/>
              <w:left w:val="single" w:sz="4" w:space="0" w:color="auto"/>
              <w:bottom w:val="single" w:sz="4" w:space="0" w:color="auto"/>
              <w:right w:val="single" w:sz="4" w:space="0" w:color="auto"/>
            </w:tcBorders>
            <w:hideMark/>
          </w:tcPr>
          <w:p w:rsidR="004E5973" w:rsidRDefault="004E5973">
            <w:pPr>
              <w:pStyle w:val="a7"/>
              <w:widowControl/>
              <w:shd w:val="clear" w:color="auto" w:fill="FFFFFF"/>
              <w:suppressAutoHyphens/>
              <w:jc w:val="both"/>
              <w:rPr>
                <w:sz w:val="16"/>
                <w:szCs w:val="16"/>
              </w:rPr>
            </w:pPr>
            <w:r>
              <w:rPr>
                <w:sz w:val="16"/>
                <w:szCs w:val="16"/>
              </w:rPr>
              <w:t>Песок природный средний с характеристиками:</w:t>
            </w:r>
          </w:p>
          <w:p w:rsidR="004E5973" w:rsidRDefault="004E5973">
            <w:pPr>
              <w:pStyle w:val="a7"/>
              <w:widowControl/>
              <w:shd w:val="clear" w:color="auto" w:fill="FFFFFF"/>
              <w:suppressAutoHyphens/>
              <w:jc w:val="both"/>
              <w:rPr>
                <w:sz w:val="16"/>
                <w:szCs w:val="16"/>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2,3 -2,8 включительно</w:t>
            </w:r>
          </w:p>
          <w:p w:rsidR="004E5973" w:rsidRDefault="004E5973">
            <w:pPr>
              <w:pStyle w:val="a7"/>
              <w:widowControl/>
              <w:shd w:val="clear" w:color="auto" w:fill="FFFFFF"/>
              <w:suppressAutoHyphens/>
              <w:jc w:val="both"/>
              <w:rPr>
                <w:sz w:val="16"/>
                <w:szCs w:val="16"/>
              </w:rPr>
            </w:pPr>
            <w:r>
              <w:rPr>
                <w:sz w:val="16"/>
                <w:szCs w:val="16"/>
              </w:rPr>
              <w:t>полный остаток на сите с размером ячеек 0,5 мм в диапазоне 40%-55% включительно</w:t>
            </w:r>
          </w:p>
          <w:p w:rsidR="004E5973" w:rsidRDefault="004E5973">
            <w:pPr>
              <w:jc w:val="both"/>
              <w:rPr>
                <w:sz w:val="16"/>
                <w:szCs w:val="16"/>
              </w:rPr>
            </w:pPr>
            <w:r>
              <w:rPr>
                <w:sz w:val="16"/>
                <w:szCs w:val="16"/>
              </w:rPr>
              <w:t xml:space="preserve">Содержание зерен крупностью </w:t>
            </w:r>
            <w:r>
              <w:rPr>
                <w:b/>
                <w:sz w:val="16"/>
                <w:szCs w:val="16"/>
              </w:rPr>
              <w:t>8 мм 5%</w:t>
            </w:r>
            <w:r>
              <w:rPr>
                <w:sz w:val="16"/>
                <w:szCs w:val="16"/>
              </w:rPr>
              <w:t xml:space="preserve"> (неизменяемое значение)</w:t>
            </w:r>
          </w:p>
          <w:p w:rsidR="004E5973" w:rsidRDefault="004E5973">
            <w:pPr>
              <w:jc w:val="both"/>
              <w:rPr>
                <w:sz w:val="16"/>
                <w:szCs w:val="16"/>
              </w:rPr>
            </w:pPr>
            <w:r>
              <w:rPr>
                <w:sz w:val="16"/>
                <w:szCs w:val="16"/>
              </w:rPr>
              <w:t xml:space="preserve">Содержание зерен крупностью </w:t>
            </w:r>
            <w:r>
              <w:rPr>
                <w:b/>
                <w:sz w:val="16"/>
                <w:szCs w:val="16"/>
              </w:rPr>
              <w:t>4 мм 15%</w:t>
            </w:r>
            <w:r>
              <w:rPr>
                <w:sz w:val="16"/>
                <w:szCs w:val="16"/>
              </w:rPr>
              <w:t xml:space="preserve"> (неизменяемое значение)</w:t>
            </w:r>
          </w:p>
          <w:p w:rsidR="004E5973" w:rsidRDefault="004E5973">
            <w:pPr>
              <w:jc w:val="both"/>
              <w:rPr>
                <w:sz w:val="16"/>
                <w:szCs w:val="16"/>
              </w:rPr>
            </w:pPr>
            <w:r>
              <w:rPr>
                <w:sz w:val="16"/>
                <w:szCs w:val="16"/>
              </w:rPr>
              <w:t xml:space="preserve">Содержание зерен крупностью  </w:t>
            </w:r>
            <w:r>
              <w:rPr>
                <w:b/>
                <w:sz w:val="16"/>
                <w:szCs w:val="16"/>
              </w:rPr>
              <w:t>0,125 мм 10%</w:t>
            </w:r>
            <w:r>
              <w:rPr>
                <w:sz w:val="16"/>
                <w:szCs w:val="16"/>
              </w:rPr>
              <w:t xml:space="preserve"> (неизменяемое значение)</w:t>
            </w:r>
          </w:p>
          <w:p w:rsidR="004E5973" w:rsidRDefault="004E5973">
            <w:pPr>
              <w:jc w:val="both"/>
              <w:rPr>
                <w:color w:val="FF0000"/>
                <w:kern w:val="0"/>
                <w:sz w:val="16"/>
                <w:szCs w:val="16"/>
                <w:lang w:eastAsia="ru-RU"/>
              </w:rPr>
            </w:pPr>
            <w:r>
              <w:rPr>
                <w:sz w:val="16"/>
                <w:szCs w:val="16"/>
              </w:rPr>
              <w:t>Соответствует ГОСТ 32824-2014</w:t>
            </w:r>
          </w:p>
        </w:tc>
      </w:tr>
      <w:tr w:rsidR="004E5973" w:rsidTr="00F637A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rPr>
                <w:sz w:val="18"/>
                <w:szCs w:val="18"/>
              </w:rPr>
            </w:pPr>
          </w:p>
        </w:tc>
        <w:tc>
          <w:tcPr>
            <w:tcW w:w="364" w:type="pct"/>
            <w:tcBorders>
              <w:top w:val="single" w:sz="4" w:space="0" w:color="auto"/>
              <w:left w:val="single" w:sz="4" w:space="0" w:color="auto"/>
              <w:bottom w:val="single" w:sz="4" w:space="0" w:color="auto"/>
              <w:right w:val="single" w:sz="4" w:space="0" w:color="auto"/>
            </w:tcBorders>
            <w:hideMark/>
          </w:tcPr>
          <w:p w:rsidR="004E5973" w:rsidRDefault="004E5973">
            <w:pPr>
              <w:jc w:val="center"/>
              <w:rPr>
                <w:sz w:val="18"/>
                <w:szCs w:val="18"/>
              </w:rPr>
            </w:pPr>
            <w:r>
              <w:rPr>
                <w:sz w:val="18"/>
                <w:szCs w:val="18"/>
              </w:rPr>
              <w:t>2</w:t>
            </w:r>
          </w:p>
        </w:tc>
        <w:tc>
          <w:tcPr>
            <w:tcW w:w="1024" w:type="pct"/>
            <w:tcBorders>
              <w:top w:val="single" w:sz="4" w:space="0" w:color="auto"/>
              <w:left w:val="single" w:sz="4" w:space="0" w:color="auto"/>
              <w:bottom w:val="single" w:sz="4" w:space="0" w:color="auto"/>
              <w:right w:val="single" w:sz="4" w:space="0" w:color="auto"/>
            </w:tcBorders>
            <w:hideMark/>
          </w:tcPr>
          <w:p w:rsidR="004E5973" w:rsidRDefault="004E5973">
            <w:pPr>
              <w:rPr>
                <w:sz w:val="16"/>
                <w:szCs w:val="16"/>
                <w:lang w:eastAsia="ru-RU"/>
              </w:rPr>
            </w:pPr>
            <w:r>
              <w:rPr>
                <w:sz w:val="16"/>
                <w:szCs w:val="16"/>
                <w:lang w:eastAsia="ru-RU"/>
              </w:rPr>
              <w:t>Щебень прочный для строительных работ с характеристиками:</w:t>
            </w:r>
          </w:p>
          <w:p w:rsidR="004E5973" w:rsidRDefault="004E5973">
            <w:pPr>
              <w:rPr>
                <w:sz w:val="16"/>
                <w:szCs w:val="16"/>
                <w:lang w:eastAsia="ru-RU"/>
              </w:rPr>
            </w:pPr>
            <w:r>
              <w:rPr>
                <w:sz w:val="16"/>
                <w:szCs w:val="16"/>
                <w:lang w:eastAsia="ru-RU"/>
              </w:rPr>
              <w:t>фракция диапазон не менее 5 мм и  не более 10 мм.</w:t>
            </w:r>
          </w:p>
          <w:p w:rsidR="004E5973" w:rsidRDefault="004E5973">
            <w:pPr>
              <w:rPr>
                <w:sz w:val="16"/>
                <w:szCs w:val="16"/>
                <w:lang w:eastAsia="ru-RU"/>
              </w:rPr>
            </w:pPr>
            <w:r>
              <w:rPr>
                <w:sz w:val="16"/>
                <w:szCs w:val="16"/>
                <w:lang w:eastAsia="ru-RU"/>
              </w:rPr>
              <w:t>Содержание зерен слабых пород по массе не более 10% (неизменяемое значение). Содержание глины в комках, % по массе, не более 0,25 (неизменяемое значение). В соответствии с ГОСТ 8267-93</w:t>
            </w:r>
          </w:p>
        </w:tc>
        <w:tc>
          <w:tcPr>
            <w:tcW w:w="780" w:type="pct"/>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jc w:val="center"/>
              <w:rPr>
                <w:kern w:val="0"/>
                <w:sz w:val="16"/>
                <w:szCs w:val="16"/>
                <w:lang w:eastAsia="ru-RU"/>
              </w:rPr>
            </w:pPr>
            <w:r>
              <w:rPr>
                <w:kern w:val="0"/>
                <w:sz w:val="16"/>
                <w:szCs w:val="16"/>
                <w:lang w:eastAsia="ru-RU"/>
              </w:rPr>
              <w:t xml:space="preserve">не соответствует </w:t>
            </w:r>
          </w:p>
          <w:p w:rsidR="004E5973" w:rsidRDefault="004E5973">
            <w:pPr>
              <w:suppressAutoHyphens w:val="0"/>
              <w:jc w:val="center"/>
              <w:rPr>
                <w:kern w:val="0"/>
                <w:sz w:val="16"/>
                <w:szCs w:val="16"/>
                <w:lang w:eastAsia="ru-RU"/>
              </w:rPr>
            </w:pPr>
            <w:r>
              <w:rPr>
                <w:kern w:val="0"/>
                <w:sz w:val="16"/>
                <w:szCs w:val="16"/>
                <w:lang w:eastAsia="ru-RU"/>
              </w:rPr>
              <w:t>(не предоставлены конкретные показатели товара)</w:t>
            </w:r>
          </w:p>
        </w:tc>
        <w:tc>
          <w:tcPr>
            <w:tcW w:w="813"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rFonts w:eastAsia="Calibri"/>
                <w:bCs/>
                <w:sz w:val="16"/>
                <w:szCs w:val="16"/>
              </w:rPr>
            </w:pPr>
            <w:r>
              <w:rPr>
                <w:kern w:val="0"/>
                <w:sz w:val="16"/>
                <w:szCs w:val="16"/>
                <w:lang w:eastAsia="ru-RU"/>
              </w:rPr>
              <w:t>соответствует</w:t>
            </w:r>
          </w:p>
        </w:tc>
        <w:tc>
          <w:tcPr>
            <w:tcW w:w="994"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color w:val="FF0000"/>
                <w:kern w:val="0"/>
                <w:sz w:val="16"/>
                <w:szCs w:val="16"/>
                <w:lang w:eastAsia="ru-RU"/>
              </w:rPr>
            </w:pPr>
            <w:r>
              <w:rPr>
                <w:kern w:val="0"/>
                <w:sz w:val="16"/>
                <w:szCs w:val="16"/>
                <w:lang w:eastAsia="ru-RU"/>
              </w:rPr>
              <w:t>соответствует</w:t>
            </w:r>
          </w:p>
        </w:tc>
      </w:tr>
      <w:tr w:rsidR="004E5973" w:rsidTr="00F637A6">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rPr>
                <w:sz w:val="18"/>
                <w:szCs w:val="18"/>
              </w:rPr>
            </w:pPr>
          </w:p>
        </w:tc>
        <w:tc>
          <w:tcPr>
            <w:tcW w:w="364" w:type="pct"/>
            <w:tcBorders>
              <w:top w:val="single" w:sz="4" w:space="0" w:color="auto"/>
              <w:left w:val="single" w:sz="4" w:space="0" w:color="auto"/>
              <w:bottom w:val="single" w:sz="4" w:space="0" w:color="auto"/>
              <w:right w:val="single" w:sz="4" w:space="0" w:color="auto"/>
            </w:tcBorders>
            <w:hideMark/>
          </w:tcPr>
          <w:p w:rsidR="004E5973" w:rsidRDefault="004E5973">
            <w:pPr>
              <w:jc w:val="center"/>
              <w:rPr>
                <w:sz w:val="18"/>
                <w:szCs w:val="18"/>
              </w:rPr>
            </w:pPr>
            <w:r>
              <w:rPr>
                <w:sz w:val="18"/>
                <w:szCs w:val="18"/>
              </w:rPr>
              <w:t>3</w:t>
            </w:r>
          </w:p>
        </w:tc>
        <w:tc>
          <w:tcPr>
            <w:tcW w:w="1024" w:type="pct"/>
            <w:tcBorders>
              <w:top w:val="single" w:sz="4" w:space="0" w:color="auto"/>
              <w:left w:val="single" w:sz="4" w:space="0" w:color="auto"/>
              <w:bottom w:val="single" w:sz="4" w:space="0" w:color="auto"/>
              <w:right w:val="single" w:sz="4" w:space="0" w:color="auto"/>
            </w:tcBorders>
            <w:hideMark/>
          </w:tcPr>
          <w:p w:rsidR="004E5973" w:rsidRDefault="004E5973">
            <w:pPr>
              <w:rPr>
                <w:sz w:val="16"/>
                <w:szCs w:val="16"/>
                <w:lang w:eastAsia="ru-RU"/>
              </w:rPr>
            </w:pPr>
            <w:r>
              <w:rPr>
                <w:sz w:val="16"/>
                <w:szCs w:val="16"/>
                <w:lang w:eastAsia="ru-RU"/>
              </w:rPr>
              <w:t>Щебень прочный для строительных работ с характеристиками:</w:t>
            </w:r>
          </w:p>
          <w:p w:rsidR="004E5973" w:rsidRDefault="004E5973">
            <w:pPr>
              <w:rPr>
                <w:sz w:val="16"/>
                <w:szCs w:val="16"/>
                <w:lang w:eastAsia="ru-RU"/>
              </w:rPr>
            </w:pPr>
            <w:r>
              <w:rPr>
                <w:sz w:val="16"/>
                <w:szCs w:val="16"/>
                <w:lang w:eastAsia="ru-RU"/>
              </w:rPr>
              <w:t>фракция диапазон не менее 10 мм и  не более 20 мм.</w:t>
            </w:r>
          </w:p>
          <w:p w:rsidR="004E5973" w:rsidRDefault="004E5973">
            <w:pPr>
              <w:rPr>
                <w:sz w:val="16"/>
                <w:szCs w:val="16"/>
                <w:lang w:eastAsia="ru-RU"/>
              </w:rPr>
            </w:pPr>
            <w:r>
              <w:rPr>
                <w:sz w:val="16"/>
                <w:szCs w:val="16"/>
                <w:lang w:eastAsia="ru-RU"/>
              </w:rPr>
              <w:t>Содержание зерен слабых пород по массе не более 10% (неизменяемое значение). Содержание глины в комках, % по массе, не более 0,25 (неизменяемое значение). В соответствии с ГОСТ 8267-93</w:t>
            </w:r>
          </w:p>
        </w:tc>
        <w:tc>
          <w:tcPr>
            <w:tcW w:w="780" w:type="pct"/>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jc w:val="center"/>
              <w:rPr>
                <w:kern w:val="0"/>
                <w:sz w:val="16"/>
                <w:szCs w:val="16"/>
                <w:lang w:eastAsia="ru-RU"/>
              </w:rPr>
            </w:pPr>
            <w:r>
              <w:rPr>
                <w:kern w:val="0"/>
                <w:sz w:val="16"/>
                <w:szCs w:val="16"/>
                <w:lang w:eastAsia="ru-RU"/>
              </w:rPr>
              <w:t xml:space="preserve">не соответствует </w:t>
            </w:r>
          </w:p>
          <w:p w:rsidR="004E5973" w:rsidRDefault="004E5973">
            <w:pPr>
              <w:suppressAutoHyphens w:val="0"/>
              <w:jc w:val="center"/>
              <w:rPr>
                <w:kern w:val="0"/>
                <w:sz w:val="16"/>
                <w:szCs w:val="16"/>
                <w:lang w:eastAsia="ru-RU"/>
              </w:rPr>
            </w:pPr>
            <w:r>
              <w:rPr>
                <w:kern w:val="0"/>
                <w:sz w:val="16"/>
                <w:szCs w:val="16"/>
                <w:lang w:eastAsia="ru-RU"/>
              </w:rPr>
              <w:t>(не предоставлены конкретные показатели товара)</w:t>
            </w:r>
          </w:p>
        </w:tc>
        <w:tc>
          <w:tcPr>
            <w:tcW w:w="813"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rFonts w:eastAsia="Calibri"/>
                <w:bCs/>
                <w:sz w:val="16"/>
                <w:szCs w:val="16"/>
              </w:rPr>
            </w:pPr>
            <w:r>
              <w:rPr>
                <w:kern w:val="0"/>
                <w:sz w:val="16"/>
                <w:szCs w:val="16"/>
                <w:lang w:eastAsia="ru-RU"/>
              </w:rPr>
              <w:t>соответствует</w:t>
            </w:r>
          </w:p>
        </w:tc>
        <w:tc>
          <w:tcPr>
            <w:tcW w:w="994"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color w:val="FF0000"/>
                <w:kern w:val="0"/>
                <w:sz w:val="16"/>
                <w:szCs w:val="16"/>
                <w:lang w:eastAsia="ru-RU"/>
              </w:rPr>
            </w:pPr>
            <w:r>
              <w:rPr>
                <w:kern w:val="0"/>
                <w:sz w:val="16"/>
                <w:szCs w:val="16"/>
                <w:lang w:eastAsia="ru-RU"/>
              </w:rPr>
              <w:t>соответствует</w:t>
            </w:r>
          </w:p>
        </w:tc>
      </w:tr>
      <w:tr w:rsidR="004E5973" w:rsidTr="00F637A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rPr>
                <w:sz w:val="18"/>
                <w:szCs w:val="18"/>
              </w:rPr>
            </w:pPr>
          </w:p>
        </w:tc>
        <w:tc>
          <w:tcPr>
            <w:tcW w:w="364" w:type="pct"/>
            <w:tcBorders>
              <w:top w:val="single" w:sz="4" w:space="0" w:color="auto"/>
              <w:left w:val="single" w:sz="4" w:space="0" w:color="auto"/>
              <w:bottom w:val="single" w:sz="4" w:space="0" w:color="auto"/>
              <w:right w:val="single" w:sz="4" w:space="0" w:color="auto"/>
            </w:tcBorders>
            <w:hideMark/>
          </w:tcPr>
          <w:p w:rsidR="004E5973" w:rsidRDefault="004E5973">
            <w:pPr>
              <w:jc w:val="center"/>
              <w:rPr>
                <w:sz w:val="18"/>
                <w:szCs w:val="18"/>
              </w:rPr>
            </w:pPr>
            <w:r>
              <w:rPr>
                <w:sz w:val="18"/>
                <w:szCs w:val="18"/>
              </w:rPr>
              <w:t>4</w:t>
            </w:r>
          </w:p>
        </w:tc>
        <w:tc>
          <w:tcPr>
            <w:tcW w:w="1024" w:type="pct"/>
            <w:tcBorders>
              <w:top w:val="single" w:sz="4" w:space="0" w:color="auto"/>
              <w:left w:val="single" w:sz="4" w:space="0" w:color="auto"/>
              <w:bottom w:val="single" w:sz="4" w:space="0" w:color="auto"/>
              <w:right w:val="single" w:sz="4" w:space="0" w:color="auto"/>
            </w:tcBorders>
            <w:hideMark/>
          </w:tcPr>
          <w:p w:rsidR="004E5973" w:rsidRDefault="004E5973">
            <w:pPr>
              <w:rPr>
                <w:sz w:val="16"/>
                <w:szCs w:val="16"/>
                <w:lang w:eastAsia="ru-RU"/>
              </w:rPr>
            </w:pPr>
            <w:r>
              <w:rPr>
                <w:sz w:val="16"/>
                <w:szCs w:val="16"/>
                <w:lang w:eastAsia="ru-RU"/>
              </w:rPr>
              <w:t>Щебень прочный для строительных работ с характеристиками:</w:t>
            </w:r>
          </w:p>
          <w:p w:rsidR="004E5973" w:rsidRDefault="004E5973">
            <w:pPr>
              <w:rPr>
                <w:sz w:val="16"/>
                <w:szCs w:val="16"/>
                <w:lang w:eastAsia="ru-RU"/>
              </w:rPr>
            </w:pPr>
            <w:r>
              <w:rPr>
                <w:sz w:val="16"/>
                <w:szCs w:val="16"/>
                <w:lang w:eastAsia="ru-RU"/>
              </w:rPr>
              <w:t>фракция диапазон не менее 40 мм и  не более 70 мм.</w:t>
            </w:r>
          </w:p>
          <w:p w:rsidR="004E5973" w:rsidRDefault="004E5973">
            <w:pPr>
              <w:pStyle w:val="a7"/>
              <w:widowControl/>
              <w:shd w:val="clear" w:color="auto" w:fill="FFFFFF"/>
              <w:suppressAutoHyphens/>
              <w:jc w:val="both"/>
              <w:rPr>
                <w:rFonts w:eastAsia="Calibri"/>
                <w:sz w:val="16"/>
                <w:szCs w:val="16"/>
                <w:lang w:eastAsia="en-US"/>
              </w:rPr>
            </w:pPr>
            <w:r>
              <w:rPr>
                <w:sz w:val="16"/>
                <w:szCs w:val="16"/>
              </w:rPr>
              <w:t xml:space="preserve">Содержание зерен слабых пород по массе не более 10% (неизменяемое значение). Содержание глины в комках, % по массе, не более 0,25 (неизменяемое значение). </w:t>
            </w:r>
            <w:r>
              <w:rPr>
                <w:sz w:val="16"/>
                <w:szCs w:val="16"/>
              </w:rPr>
              <w:lastRenderedPageBreak/>
              <w:t>В соответствии с ГОСТ 8267-93</w:t>
            </w:r>
          </w:p>
        </w:tc>
        <w:tc>
          <w:tcPr>
            <w:tcW w:w="780" w:type="pct"/>
            <w:tcBorders>
              <w:top w:val="single" w:sz="4" w:space="0" w:color="auto"/>
              <w:left w:val="single" w:sz="4" w:space="0" w:color="auto"/>
              <w:bottom w:val="single" w:sz="4" w:space="0" w:color="auto"/>
              <w:right w:val="single" w:sz="4" w:space="0" w:color="auto"/>
            </w:tcBorders>
            <w:vAlign w:val="center"/>
            <w:hideMark/>
          </w:tcPr>
          <w:p w:rsidR="004E5973" w:rsidRDefault="004E5973">
            <w:pPr>
              <w:suppressAutoHyphens w:val="0"/>
              <w:jc w:val="center"/>
              <w:rPr>
                <w:kern w:val="0"/>
                <w:sz w:val="16"/>
                <w:szCs w:val="16"/>
                <w:lang w:eastAsia="ru-RU"/>
              </w:rPr>
            </w:pPr>
            <w:r>
              <w:rPr>
                <w:kern w:val="0"/>
                <w:sz w:val="16"/>
                <w:szCs w:val="16"/>
                <w:lang w:eastAsia="ru-RU"/>
              </w:rPr>
              <w:lastRenderedPageBreak/>
              <w:t xml:space="preserve">не соответствует </w:t>
            </w:r>
          </w:p>
          <w:p w:rsidR="004E5973" w:rsidRDefault="004E5973">
            <w:pPr>
              <w:suppressAutoHyphens w:val="0"/>
              <w:jc w:val="center"/>
              <w:rPr>
                <w:kern w:val="0"/>
                <w:sz w:val="16"/>
                <w:szCs w:val="16"/>
                <w:lang w:eastAsia="ru-RU"/>
              </w:rPr>
            </w:pPr>
            <w:r>
              <w:rPr>
                <w:kern w:val="0"/>
                <w:sz w:val="16"/>
                <w:szCs w:val="16"/>
                <w:lang w:eastAsia="ru-RU"/>
              </w:rPr>
              <w:t>(не предоставлены конкретные показатели товара)</w:t>
            </w:r>
          </w:p>
        </w:tc>
        <w:tc>
          <w:tcPr>
            <w:tcW w:w="813"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rFonts w:eastAsia="Calibri"/>
                <w:bCs/>
                <w:sz w:val="16"/>
                <w:szCs w:val="16"/>
              </w:rPr>
            </w:pPr>
            <w:r>
              <w:rPr>
                <w:kern w:val="0"/>
                <w:sz w:val="16"/>
                <w:szCs w:val="16"/>
                <w:lang w:eastAsia="ru-RU"/>
              </w:rPr>
              <w:t>соответствует</w:t>
            </w:r>
          </w:p>
        </w:tc>
        <w:tc>
          <w:tcPr>
            <w:tcW w:w="994" w:type="pct"/>
            <w:tcBorders>
              <w:top w:val="single" w:sz="4" w:space="0" w:color="auto"/>
              <w:left w:val="single" w:sz="4" w:space="0" w:color="auto"/>
              <w:bottom w:val="single" w:sz="4" w:space="0" w:color="auto"/>
              <w:right w:val="single" w:sz="4" w:space="0" w:color="auto"/>
            </w:tcBorders>
            <w:vAlign w:val="center"/>
            <w:hideMark/>
          </w:tcPr>
          <w:p w:rsidR="004E5973" w:rsidRDefault="004E5973">
            <w:pPr>
              <w:jc w:val="center"/>
              <w:rPr>
                <w:color w:val="FF0000"/>
                <w:kern w:val="0"/>
                <w:sz w:val="16"/>
                <w:szCs w:val="16"/>
                <w:lang w:eastAsia="ru-RU"/>
              </w:rPr>
            </w:pPr>
            <w:r>
              <w:rPr>
                <w:kern w:val="0"/>
                <w:sz w:val="16"/>
                <w:szCs w:val="16"/>
                <w:lang w:eastAsia="ru-RU"/>
              </w:rPr>
              <w:t>соответствует</w:t>
            </w:r>
          </w:p>
        </w:tc>
      </w:tr>
      <w:tr w:rsidR="004E5973" w:rsidTr="00F637A6">
        <w:trPr>
          <w:trHeight w:val="290"/>
        </w:trPr>
        <w:tc>
          <w:tcPr>
            <w:tcW w:w="2413" w:type="pct"/>
            <w:gridSpan w:val="3"/>
            <w:tcBorders>
              <w:top w:val="single" w:sz="4" w:space="0" w:color="auto"/>
              <w:left w:val="single" w:sz="4" w:space="0" w:color="auto"/>
              <w:bottom w:val="single" w:sz="4" w:space="0" w:color="auto"/>
              <w:right w:val="single" w:sz="4" w:space="0" w:color="auto"/>
            </w:tcBorders>
            <w:hideMark/>
          </w:tcPr>
          <w:p w:rsidR="004E5973" w:rsidRDefault="004E5973">
            <w:pPr>
              <w:widowControl w:val="0"/>
              <w:snapToGrid w:val="0"/>
              <w:rPr>
                <w:rFonts w:cs="Calibri"/>
                <w:bCs/>
                <w:color w:val="000000"/>
                <w:sz w:val="18"/>
                <w:szCs w:val="18"/>
              </w:rPr>
            </w:pPr>
            <w:r>
              <w:rPr>
                <w:rFonts w:cs="Calibri"/>
                <w:b/>
                <w:bCs/>
                <w:color w:val="000000"/>
                <w:sz w:val="18"/>
                <w:szCs w:val="18"/>
              </w:rPr>
              <w:lastRenderedPageBreak/>
              <w:t>Предложения заказчика:</w:t>
            </w:r>
          </w:p>
        </w:tc>
        <w:tc>
          <w:tcPr>
            <w:tcW w:w="780" w:type="pct"/>
            <w:tcBorders>
              <w:top w:val="single" w:sz="4" w:space="0" w:color="auto"/>
              <w:left w:val="single" w:sz="4" w:space="0" w:color="auto"/>
              <w:bottom w:val="single" w:sz="4" w:space="0" w:color="auto"/>
              <w:right w:val="single" w:sz="4" w:space="0" w:color="auto"/>
            </w:tcBorders>
            <w:hideMark/>
          </w:tcPr>
          <w:p w:rsidR="004E5973" w:rsidRDefault="004E5973">
            <w:pPr>
              <w:suppressAutoHyphens w:val="0"/>
              <w:ind w:left="33"/>
              <w:jc w:val="both"/>
              <w:rPr>
                <w:color w:val="000000"/>
                <w:sz w:val="16"/>
                <w:szCs w:val="16"/>
              </w:rPr>
            </w:pPr>
            <w:r>
              <w:rPr>
                <w:color w:val="000000"/>
                <w:sz w:val="16"/>
                <w:szCs w:val="16"/>
              </w:rPr>
              <w:t>Отказать в допуске к участию в аукционе:</w:t>
            </w:r>
          </w:p>
          <w:p w:rsidR="004E5973" w:rsidRDefault="004E5973">
            <w:pPr>
              <w:jc w:val="both"/>
              <w:rPr>
                <w:sz w:val="16"/>
                <w:szCs w:val="16"/>
                <w:lang w:eastAsia="ru-RU"/>
              </w:rPr>
            </w:pPr>
            <w:r>
              <w:rPr>
                <w:sz w:val="16"/>
                <w:szCs w:val="16"/>
              </w:rPr>
              <w:t xml:space="preserve">- на основании  подпункта 1) части 4 статьи 67 Федерального закона от 05.04.2013 №44-ФЗ за </w:t>
            </w:r>
            <w:proofErr w:type="spellStart"/>
            <w:r>
              <w:rPr>
                <w:sz w:val="16"/>
                <w:szCs w:val="16"/>
              </w:rPr>
              <w:t>непредоставление</w:t>
            </w:r>
            <w:proofErr w:type="spellEnd"/>
            <w:r>
              <w:rPr>
                <w:sz w:val="16"/>
                <w:szCs w:val="16"/>
              </w:rPr>
              <w:t xml:space="preserve"> информации, предусмотренной частью 3 статьи 66 Федерального закона от 05.04.2013 №44-ФЗ,  а именно: по пунктам 1-4 не предоставлены конкретные показатели товара.</w:t>
            </w:r>
          </w:p>
        </w:tc>
        <w:tc>
          <w:tcPr>
            <w:tcW w:w="813" w:type="pct"/>
            <w:tcBorders>
              <w:top w:val="single" w:sz="4" w:space="0" w:color="auto"/>
              <w:left w:val="single" w:sz="4" w:space="0" w:color="auto"/>
              <w:bottom w:val="single" w:sz="4" w:space="0" w:color="auto"/>
              <w:right w:val="single" w:sz="4" w:space="0" w:color="auto"/>
            </w:tcBorders>
            <w:hideMark/>
          </w:tcPr>
          <w:p w:rsidR="004E5973" w:rsidRDefault="004E5973">
            <w:pPr>
              <w:ind w:left="-45" w:right="-39"/>
              <w:rPr>
                <w:color w:val="FF0000"/>
                <w:sz w:val="16"/>
                <w:szCs w:val="16"/>
              </w:rPr>
            </w:pPr>
            <w:r>
              <w:rPr>
                <w:rFonts w:eastAsia="Calibri"/>
                <w:sz w:val="16"/>
                <w:szCs w:val="16"/>
              </w:rPr>
              <w:t>Допустить к участию в аукционе и признать участником аукциона</w:t>
            </w:r>
          </w:p>
        </w:tc>
        <w:tc>
          <w:tcPr>
            <w:tcW w:w="994" w:type="pct"/>
            <w:tcBorders>
              <w:top w:val="single" w:sz="4" w:space="0" w:color="auto"/>
              <w:left w:val="single" w:sz="4" w:space="0" w:color="auto"/>
              <w:bottom w:val="single" w:sz="4" w:space="0" w:color="auto"/>
              <w:right w:val="single" w:sz="4" w:space="0" w:color="auto"/>
            </w:tcBorders>
            <w:hideMark/>
          </w:tcPr>
          <w:p w:rsidR="004E5973" w:rsidRDefault="004E5973">
            <w:pPr>
              <w:suppressAutoHyphens w:val="0"/>
              <w:ind w:left="-45" w:right="-39"/>
              <w:jc w:val="both"/>
              <w:rPr>
                <w:color w:val="000000"/>
                <w:sz w:val="16"/>
                <w:szCs w:val="16"/>
              </w:rPr>
            </w:pPr>
            <w:r>
              <w:rPr>
                <w:color w:val="000000"/>
                <w:sz w:val="16"/>
                <w:szCs w:val="16"/>
              </w:rPr>
              <w:t>Отказать в допуске к участию в аукционе  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E5973" w:rsidRDefault="004E5973">
            <w:pPr>
              <w:rPr>
                <w:sz w:val="16"/>
                <w:szCs w:val="16"/>
              </w:rPr>
            </w:pPr>
            <w:r>
              <w:rPr>
                <w:color w:val="000000"/>
                <w:sz w:val="16"/>
                <w:szCs w:val="16"/>
              </w:rPr>
              <w:t>- пункт 1: не соответствуют конкретные показатели используемого товара, в техническом задании документации об аукционе требуется «</w:t>
            </w:r>
            <w:r>
              <w:rPr>
                <w:sz w:val="16"/>
                <w:szCs w:val="16"/>
              </w:rPr>
              <w:t xml:space="preserve">Содержание зерен крупностью </w:t>
            </w:r>
            <w:r>
              <w:rPr>
                <w:b/>
                <w:sz w:val="16"/>
                <w:szCs w:val="16"/>
              </w:rPr>
              <w:t>свыше 8 мм 5%</w:t>
            </w:r>
            <w:r>
              <w:rPr>
                <w:sz w:val="16"/>
                <w:szCs w:val="16"/>
              </w:rPr>
              <w:t xml:space="preserve"> (неизменяемое значение)</w:t>
            </w:r>
          </w:p>
          <w:p w:rsidR="004E5973" w:rsidRDefault="004E5973">
            <w:pPr>
              <w:rPr>
                <w:sz w:val="16"/>
                <w:szCs w:val="16"/>
              </w:rPr>
            </w:pPr>
            <w:r>
              <w:rPr>
                <w:sz w:val="16"/>
                <w:szCs w:val="16"/>
              </w:rPr>
              <w:t xml:space="preserve">Содержание зерен крупностью </w:t>
            </w:r>
            <w:r>
              <w:rPr>
                <w:b/>
                <w:sz w:val="16"/>
                <w:szCs w:val="16"/>
              </w:rPr>
              <w:t>свыше 4 мм</w:t>
            </w:r>
            <w:r>
              <w:rPr>
                <w:sz w:val="16"/>
                <w:szCs w:val="16"/>
              </w:rPr>
              <w:t xml:space="preserve"> 15% (неизменяемое значение)</w:t>
            </w:r>
          </w:p>
          <w:p w:rsidR="004E5973" w:rsidRDefault="004E5973">
            <w:pPr>
              <w:rPr>
                <w:sz w:val="16"/>
                <w:szCs w:val="16"/>
              </w:rPr>
            </w:pPr>
            <w:r>
              <w:rPr>
                <w:sz w:val="16"/>
                <w:szCs w:val="16"/>
              </w:rPr>
              <w:t xml:space="preserve">Содержание зерен крупностью </w:t>
            </w:r>
            <w:r>
              <w:rPr>
                <w:b/>
                <w:sz w:val="16"/>
                <w:szCs w:val="16"/>
              </w:rPr>
              <w:t>менее 0,125 мм</w:t>
            </w:r>
            <w:r>
              <w:rPr>
                <w:sz w:val="16"/>
                <w:szCs w:val="16"/>
              </w:rPr>
              <w:t xml:space="preserve"> 10% (неизменяемое значение)», </w:t>
            </w:r>
            <w:r>
              <w:rPr>
                <w:color w:val="000000"/>
                <w:sz w:val="16"/>
                <w:szCs w:val="16"/>
              </w:rPr>
              <w:t>в заявке участника закупки предоставлены характеристики товара:  «</w:t>
            </w:r>
            <w:r>
              <w:rPr>
                <w:sz w:val="16"/>
                <w:szCs w:val="16"/>
              </w:rPr>
              <w:t xml:space="preserve">Содержание зерен крупностью </w:t>
            </w:r>
            <w:r>
              <w:rPr>
                <w:b/>
                <w:sz w:val="16"/>
                <w:szCs w:val="16"/>
              </w:rPr>
              <w:t>8 мм 5%</w:t>
            </w:r>
            <w:r>
              <w:rPr>
                <w:sz w:val="16"/>
                <w:szCs w:val="16"/>
              </w:rPr>
              <w:t xml:space="preserve"> (неизменяемое значение)</w:t>
            </w:r>
          </w:p>
          <w:p w:rsidR="004E5973" w:rsidRDefault="004E5973">
            <w:pPr>
              <w:jc w:val="both"/>
              <w:rPr>
                <w:sz w:val="16"/>
                <w:szCs w:val="16"/>
              </w:rPr>
            </w:pPr>
            <w:r>
              <w:rPr>
                <w:sz w:val="16"/>
                <w:szCs w:val="16"/>
              </w:rPr>
              <w:t xml:space="preserve">Содержание зерен крупностью </w:t>
            </w:r>
            <w:r>
              <w:rPr>
                <w:b/>
                <w:sz w:val="16"/>
                <w:szCs w:val="16"/>
              </w:rPr>
              <w:t>4 мм 15%</w:t>
            </w:r>
            <w:r>
              <w:rPr>
                <w:sz w:val="16"/>
                <w:szCs w:val="16"/>
              </w:rPr>
              <w:t xml:space="preserve"> (неизменяемое значение)</w:t>
            </w:r>
          </w:p>
          <w:p w:rsidR="004E5973" w:rsidRDefault="004E5973">
            <w:pPr>
              <w:jc w:val="both"/>
              <w:rPr>
                <w:rFonts w:eastAsia="Calibri"/>
                <w:color w:val="FF0000"/>
                <w:sz w:val="16"/>
                <w:szCs w:val="16"/>
              </w:rPr>
            </w:pPr>
            <w:r>
              <w:rPr>
                <w:sz w:val="16"/>
                <w:szCs w:val="16"/>
              </w:rPr>
              <w:t xml:space="preserve">Содержание зерен крупностью  </w:t>
            </w:r>
            <w:r>
              <w:rPr>
                <w:b/>
                <w:sz w:val="16"/>
                <w:szCs w:val="16"/>
              </w:rPr>
              <w:t>0,125 мм 10%</w:t>
            </w:r>
            <w:r>
              <w:rPr>
                <w:sz w:val="16"/>
                <w:szCs w:val="16"/>
              </w:rPr>
              <w:t xml:space="preserve"> (неизменяемое значение)», отсутствуют слова «свыше», «менее» </w:t>
            </w:r>
          </w:p>
        </w:tc>
      </w:tr>
    </w:tbl>
    <w:p w:rsidR="005D20D0" w:rsidRDefault="005D20D0">
      <w:bookmarkStart w:id="0" w:name="_GoBack"/>
      <w:bookmarkEnd w:id="0"/>
    </w:p>
    <w:sectPr w:rsidR="005D20D0" w:rsidSect="00641534">
      <w:pgSz w:w="11906" w:h="16838"/>
      <w:pgMar w:top="284"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E0"/>
    <w:rsid w:val="004E5973"/>
    <w:rsid w:val="005D20D0"/>
    <w:rsid w:val="00641534"/>
    <w:rsid w:val="00713FE0"/>
    <w:rsid w:val="00823F29"/>
    <w:rsid w:val="00BB75D2"/>
    <w:rsid w:val="00D57FCA"/>
    <w:rsid w:val="00F01658"/>
    <w:rsid w:val="00F6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C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7FCA"/>
    <w:rPr>
      <w:color w:val="0000FF"/>
      <w:u w:val="single"/>
    </w:rPr>
  </w:style>
  <w:style w:type="paragraph" w:styleId="a4">
    <w:name w:val="Body Text"/>
    <w:basedOn w:val="a"/>
    <w:link w:val="a5"/>
    <w:uiPriority w:val="99"/>
    <w:unhideWhenUsed/>
    <w:rsid w:val="00D57FCA"/>
    <w:pPr>
      <w:spacing w:after="120"/>
    </w:pPr>
    <w:rPr>
      <w:lang w:val="x-none"/>
    </w:rPr>
  </w:style>
  <w:style w:type="character" w:customStyle="1" w:styleId="a5">
    <w:name w:val="Основной текст Знак"/>
    <w:basedOn w:val="a0"/>
    <w:link w:val="a4"/>
    <w:uiPriority w:val="99"/>
    <w:rsid w:val="00D57FC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D57FCA"/>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D57FCA"/>
    <w:pPr>
      <w:suppressAutoHyphens w:val="0"/>
      <w:spacing w:before="100" w:beforeAutospacing="1" w:after="100" w:afterAutospacing="1"/>
    </w:pPr>
    <w:rPr>
      <w:kern w:val="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4E5973"/>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4E5973"/>
    <w:pPr>
      <w:widowControl w:val="0"/>
      <w:autoSpaceDE w:val="0"/>
      <w:autoSpaceDN w:val="0"/>
      <w:adjustRightInd w:val="0"/>
      <w:spacing w:after="0" w:line="240" w:lineRule="auto"/>
    </w:pPr>
    <w:rPr>
      <w:kern w:val="2"/>
      <w:sz w:val="24"/>
      <w:szCs w:val="24"/>
      <w:lang w:val="x-none" w:eastAsia="ar-SA"/>
    </w:rPr>
  </w:style>
  <w:style w:type="table" w:styleId="a8">
    <w:name w:val="Table Grid"/>
    <w:basedOn w:val="a1"/>
    <w:uiPriority w:val="59"/>
    <w:rsid w:val="006415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C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7FCA"/>
    <w:rPr>
      <w:color w:val="0000FF"/>
      <w:u w:val="single"/>
    </w:rPr>
  </w:style>
  <w:style w:type="paragraph" w:styleId="a4">
    <w:name w:val="Body Text"/>
    <w:basedOn w:val="a"/>
    <w:link w:val="a5"/>
    <w:uiPriority w:val="99"/>
    <w:unhideWhenUsed/>
    <w:rsid w:val="00D57FCA"/>
    <w:pPr>
      <w:spacing w:after="120"/>
    </w:pPr>
    <w:rPr>
      <w:lang w:val="x-none"/>
    </w:rPr>
  </w:style>
  <w:style w:type="character" w:customStyle="1" w:styleId="a5">
    <w:name w:val="Основной текст Знак"/>
    <w:basedOn w:val="a0"/>
    <w:link w:val="a4"/>
    <w:uiPriority w:val="99"/>
    <w:rsid w:val="00D57FC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D57FCA"/>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D57FCA"/>
    <w:pPr>
      <w:suppressAutoHyphens w:val="0"/>
      <w:spacing w:before="100" w:beforeAutospacing="1" w:after="100" w:afterAutospacing="1"/>
    </w:pPr>
    <w:rPr>
      <w:kern w:val="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4E5973"/>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4E5973"/>
    <w:pPr>
      <w:widowControl w:val="0"/>
      <w:autoSpaceDE w:val="0"/>
      <w:autoSpaceDN w:val="0"/>
      <w:adjustRightInd w:val="0"/>
      <w:spacing w:after="0" w:line="240" w:lineRule="auto"/>
    </w:pPr>
    <w:rPr>
      <w:kern w:val="2"/>
      <w:sz w:val="24"/>
      <w:szCs w:val="24"/>
      <w:lang w:val="x-none" w:eastAsia="ar-SA"/>
    </w:rPr>
  </w:style>
  <w:style w:type="table" w:styleId="a8">
    <w:name w:val="Table Grid"/>
    <w:basedOn w:val="a1"/>
    <w:uiPriority w:val="59"/>
    <w:rsid w:val="006415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2157">
      <w:bodyDiv w:val="1"/>
      <w:marLeft w:val="0"/>
      <w:marRight w:val="0"/>
      <w:marTop w:val="0"/>
      <w:marBottom w:val="0"/>
      <w:divBdr>
        <w:top w:val="none" w:sz="0" w:space="0" w:color="auto"/>
        <w:left w:val="none" w:sz="0" w:space="0" w:color="auto"/>
        <w:bottom w:val="none" w:sz="0" w:space="0" w:color="auto"/>
        <w:right w:val="none" w:sz="0" w:space="0" w:color="auto"/>
      </w:divBdr>
    </w:div>
    <w:div w:id="178080558">
      <w:bodyDiv w:val="1"/>
      <w:marLeft w:val="0"/>
      <w:marRight w:val="0"/>
      <w:marTop w:val="0"/>
      <w:marBottom w:val="0"/>
      <w:divBdr>
        <w:top w:val="none" w:sz="0" w:space="0" w:color="auto"/>
        <w:left w:val="none" w:sz="0" w:space="0" w:color="auto"/>
        <w:bottom w:val="none" w:sz="0" w:space="0" w:color="auto"/>
        <w:right w:val="none" w:sz="0" w:space="0" w:color="auto"/>
      </w:divBdr>
    </w:div>
    <w:div w:id="215825205">
      <w:bodyDiv w:val="1"/>
      <w:marLeft w:val="0"/>
      <w:marRight w:val="0"/>
      <w:marTop w:val="0"/>
      <w:marBottom w:val="0"/>
      <w:divBdr>
        <w:top w:val="none" w:sz="0" w:space="0" w:color="auto"/>
        <w:left w:val="none" w:sz="0" w:space="0" w:color="auto"/>
        <w:bottom w:val="none" w:sz="0" w:space="0" w:color="auto"/>
        <w:right w:val="none" w:sz="0" w:space="0" w:color="auto"/>
      </w:divBdr>
    </w:div>
    <w:div w:id="244580776">
      <w:bodyDiv w:val="1"/>
      <w:marLeft w:val="0"/>
      <w:marRight w:val="0"/>
      <w:marTop w:val="0"/>
      <w:marBottom w:val="0"/>
      <w:divBdr>
        <w:top w:val="none" w:sz="0" w:space="0" w:color="auto"/>
        <w:left w:val="none" w:sz="0" w:space="0" w:color="auto"/>
        <w:bottom w:val="none" w:sz="0" w:space="0" w:color="auto"/>
        <w:right w:val="none" w:sz="0" w:space="0" w:color="auto"/>
      </w:divBdr>
    </w:div>
    <w:div w:id="279453645">
      <w:bodyDiv w:val="1"/>
      <w:marLeft w:val="0"/>
      <w:marRight w:val="0"/>
      <w:marTop w:val="0"/>
      <w:marBottom w:val="0"/>
      <w:divBdr>
        <w:top w:val="none" w:sz="0" w:space="0" w:color="auto"/>
        <w:left w:val="none" w:sz="0" w:space="0" w:color="auto"/>
        <w:bottom w:val="none" w:sz="0" w:space="0" w:color="auto"/>
        <w:right w:val="none" w:sz="0" w:space="0" w:color="auto"/>
      </w:divBdr>
    </w:div>
    <w:div w:id="423690623">
      <w:bodyDiv w:val="1"/>
      <w:marLeft w:val="0"/>
      <w:marRight w:val="0"/>
      <w:marTop w:val="0"/>
      <w:marBottom w:val="0"/>
      <w:divBdr>
        <w:top w:val="none" w:sz="0" w:space="0" w:color="auto"/>
        <w:left w:val="none" w:sz="0" w:space="0" w:color="auto"/>
        <w:bottom w:val="none" w:sz="0" w:space="0" w:color="auto"/>
        <w:right w:val="none" w:sz="0" w:space="0" w:color="auto"/>
      </w:divBdr>
    </w:div>
    <w:div w:id="457182860">
      <w:bodyDiv w:val="1"/>
      <w:marLeft w:val="0"/>
      <w:marRight w:val="0"/>
      <w:marTop w:val="0"/>
      <w:marBottom w:val="0"/>
      <w:divBdr>
        <w:top w:val="none" w:sz="0" w:space="0" w:color="auto"/>
        <w:left w:val="none" w:sz="0" w:space="0" w:color="auto"/>
        <w:bottom w:val="none" w:sz="0" w:space="0" w:color="auto"/>
        <w:right w:val="none" w:sz="0" w:space="0" w:color="auto"/>
      </w:divBdr>
    </w:div>
    <w:div w:id="564950178">
      <w:bodyDiv w:val="1"/>
      <w:marLeft w:val="0"/>
      <w:marRight w:val="0"/>
      <w:marTop w:val="0"/>
      <w:marBottom w:val="0"/>
      <w:divBdr>
        <w:top w:val="none" w:sz="0" w:space="0" w:color="auto"/>
        <w:left w:val="none" w:sz="0" w:space="0" w:color="auto"/>
        <w:bottom w:val="none" w:sz="0" w:space="0" w:color="auto"/>
        <w:right w:val="none" w:sz="0" w:space="0" w:color="auto"/>
      </w:divBdr>
    </w:div>
    <w:div w:id="1405883125">
      <w:bodyDiv w:val="1"/>
      <w:marLeft w:val="0"/>
      <w:marRight w:val="0"/>
      <w:marTop w:val="0"/>
      <w:marBottom w:val="0"/>
      <w:divBdr>
        <w:top w:val="none" w:sz="0" w:space="0" w:color="auto"/>
        <w:left w:val="none" w:sz="0" w:space="0" w:color="auto"/>
        <w:bottom w:val="none" w:sz="0" w:space="0" w:color="auto"/>
        <w:right w:val="none" w:sz="0" w:space="0" w:color="auto"/>
      </w:divBdr>
    </w:div>
    <w:div w:id="1472288594">
      <w:bodyDiv w:val="1"/>
      <w:marLeft w:val="0"/>
      <w:marRight w:val="0"/>
      <w:marTop w:val="0"/>
      <w:marBottom w:val="0"/>
      <w:divBdr>
        <w:top w:val="none" w:sz="0" w:space="0" w:color="auto"/>
        <w:left w:val="none" w:sz="0" w:space="0" w:color="auto"/>
        <w:bottom w:val="none" w:sz="0" w:space="0" w:color="auto"/>
        <w:right w:val="none" w:sz="0" w:space="0" w:color="auto"/>
      </w:divBdr>
    </w:div>
    <w:div w:id="21438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2017-06-05T12:13:00Z</cp:lastPrinted>
  <dcterms:created xsi:type="dcterms:W3CDTF">2017-06-02T07:03:00Z</dcterms:created>
  <dcterms:modified xsi:type="dcterms:W3CDTF">2017-06-05T12:15:00Z</dcterms:modified>
</cp:coreProperties>
</file>