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56" w:rsidRDefault="002D4A56" w:rsidP="002D4A56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2D4A56" w:rsidRDefault="002D4A56" w:rsidP="002D4A56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2D4A56" w:rsidRDefault="002D4A56" w:rsidP="002D4A56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2D4A56" w:rsidRDefault="002D4A56" w:rsidP="002D4A56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2D4A56" w:rsidRDefault="002D4A56" w:rsidP="00160D11">
      <w:pPr>
        <w:ind w:left="284"/>
        <w:rPr>
          <w:sz w:val="24"/>
          <w:szCs w:val="24"/>
        </w:rPr>
      </w:pPr>
      <w:r>
        <w:rPr>
          <w:sz w:val="24"/>
          <w:szCs w:val="24"/>
        </w:rPr>
        <w:t>«23» января 2018 г.                                                                                             № 0187300005817000537-3</w:t>
      </w:r>
    </w:p>
    <w:p w:rsidR="002D4A56" w:rsidRPr="00160D11" w:rsidRDefault="002D4A56" w:rsidP="00160D11">
      <w:pPr>
        <w:tabs>
          <w:tab w:val="num" w:pos="142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160D11">
        <w:rPr>
          <w:sz w:val="24"/>
          <w:szCs w:val="24"/>
        </w:rPr>
        <w:t xml:space="preserve">ПРИСУТСТВОВАЛИ: </w:t>
      </w:r>
    </w:p>
    <w:p w:rsidR="002D4A56" w:rsidRPr="00160D11" w:rsidRDefault="002D4A56" w:rsidP="00160D11">
      <w:pPr>
        <w:tabs>
          <w:tab w:val="num" w:pos="142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160D11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60D11">
        <w:rPr>
          <w:sz w:val="24"/>
          <w:szCs w:val="24"/>
        </w:rPr>
        <w:t>Югорска</w:t>
      </w:r>
      <w:proofErr w:type="spellEnd"/>
      <w:r w:rsidRPr="00160D11">
        <w:rPr>
          <w:sz w:val="24"/>
          <w:szCs w:val="24"/>
        </w:rPr>
        <w:t xml:space="preserve"> (далее - комиссия) в следующем  составе:</w:t>
      </w:r>
    </w:p>
    <w:p w:rsidR="002D4A56" w:rsidRPr="00160D11" w:rsidRDefault="002D4A56" w:rsidP="00160D11">
      <w:pPr>
        <w:tabs>
          <w:tab w:val="num" w:pos="142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160D11">
        <w:rPr>
          <w:sz w:val="24"/>
          <w:szCs w:val="24"/>
        </w:rPr>
        <w:t xml:space="preserve">1. </w:t>
      </w:r>
      <w:r w:rsidRPr="00160D11">
        <w:rPr>
          <w:spacing w:val="-6"/>
          <w:sz w:val="24"/>
          <w:szCs w:val="24"/>
        </w:rPr>
        <w:t xml:space="preserve">С.Д. </w:t>
      </w:r>
      <w:proofErr w:type="spellStart"/>
      <w:r w:rsidRPr="00160D11">
        <w:rPr>
          <w:spacing w:val="-6"/>
          <w:sz w:val="24"/>
          <w:szCs w:val="24"/>
        </w:rPr>
        <w:t>Голин</w:t>
      </w:r>
      <w:proofErr w:type="spellEnd"/>
      <w:r w:rsidRPr="00160D11">
        <w:rPr>
          <w:spacing w:val="-6"/>
          <w:sz w:val="24"/>
          <w:szCs w:val="24"/>
        </w:rPr>
        <w:t xml:space="preserve"> - </w:t>
      </w:r>
      <w:r w:rsidRPr="00160D11">
        <w:rPr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160D11">
        <w:rPr>
          <w:sz w:val="24"/>
          <w:szCs w:val="24"/>
        </w:rPr>
        <w:t>Югорска</w:t>
      </w:r>
      <w:proofErr w:type="spellEnd"/>
      <w:r w:rsidRPr="00160D11">
        <w:rPr>
          <w:sz w:val="24"/>
          <w:szCs w:val="24"/>
        </w:rPr>
        <w:t>;</w:t>
      </w:r>
    </w:p>
    <w:p w:rsidR="002D4A56" w:rsidRPr="00160D11" w:rsidRDefault="002D4A56" w:rsidP="00160D11">
      <w:pPr>
        <w:tabs>
          <w:tab w:val="num" w:pos="142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160D11">
        <w:rPr>
          <w:sz w:val="24"/>
          <w:szCs w:val="24"/>
        </w:rPr>
        <w:t xml:space="preserve">2. В.К. </w:t>
      </w:r>
      <w:proofErr w:type="spellStart"/>
      <w:r w:rsidRPr="00160D11">
        <w:rPr>
          <w:sz w:val="24"/>
          <w:szCs w:val="24"/>
        </w:rPr>
        <w:t>Бандурин</w:t>
      </w:r>
      <w:proofErr w:type="spellEnd"/>
      <w:r w:rsidRPr="00160D11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160D11">
        <w:rPr>
          <w:sz w:val="24"/>
          <w:szCs w:val="24"/>
        </w:rPr>
        <w:t>жилищно</w:t>
      </w:r>
      <w:proofErr w:type="spellEnd"/>
      <w:r w:rsidRPr="00160D11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160D11">
        <w:rPr>
          <w:sz w:val="24"/>
          <w:szCs w:val="24"/>
        </w:rPr>
        <w:t>Югорска</w:t>
      </w:r>
      <w:proofErr w:type="spellEnd"/>
      <w:r w:rsidRPr="00160D11">
        <w:rPr>
          <w:sz w:val="24"/>
          <w:szCs w:val="24"/>
        </w:rPr>
        <w:t>;</w:t>
      </w:r>
    </w:p>
    <w:p w:rsidR="002D4A56" w:rsidRPr="00160D11" w:rsidRDefault="002D4A56" w:rsidP="00160D11">
      <w:pPr>
        <w:tabs>
          <w:tab w:val="num" w:pos="142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160D11">
        <w:rPr>
          <w:sz w:val="24"/>
          <w:szCs w:val="24"/>
        </w:rPr>
        <w:t xml:space="preserve">3.  В.А. </w:t>
      </w:r>
      <w:proofErr w:type="spellStart"/>
      <w:r w:rsidRPr="00160D11">
        <w:rPr>
          <w:sz w:val="24"/>
          <w:szCs w:val="24"/>
        </w:rPr>
        <w:t>Климин</w:t>
      </w:r>
      <w:proofErr w:type="spellEnd"/>
      <w:r w:rsidRPr="00160D11">
        <w:rPr>
          <w:sz w:val="24"/>
          <w:szCs w:val="24"/>
        </w:rPr>
        <w:t xml:space="preserve"> – председатель Думы города </w:t>
      </w:r>
      <w:proofErr w:type="spellStart"/>
      <w:r w:rsidRPr="00160D11">
        <w:rPr>
          <w:sz w:val="24"/>
          <w:szCs w:val="24"/>
        </w:rPr>
        <w:t>Югорска</w:t>
      </w:r>
      <w:proofErr w:type="spellEnd"/>
      <w:r w:rsidRPr="00160D11">
        <w:rPr>
          <w:sz w:val="24"/>
          <w:szCs w:val="24"/>
        </w:rPr>
        <w:t>;</w:t>
      </w:r>
    </w:p>
    <w:p w:rsidR="002D4A56" w:rsidRPr="00160D11" w:rsidRDefault="002D4A56" w:rsidP="00160D11">
      <w:pPr>
        <w:ind w:left="284"/>
        <w:rPr>
          <w:sz w:val="24"/>
          <w:szCs w:val="24"/>
        </w:rPr>
      </w:pPr>
      <w:r w:rsidRPr="00160D11">
        <w:rPr>
          <w:sz w:val="24"/>
          <w:szCs w:val="24"/>
        </w:rPr>
        <w:t xml:space="preserve">4. Т.И. </w:t>
      </w:r>
      <w:proofErr w:type="spellStart"/>
      <w:r w:rsidRPr="00160D11">
        <w:rPr>
          <w:sz w:val="24"/>
          <w:szCs w:val="24"/>
        </w:rPr>
        <w:t>Долгодворова</w:t>
      </w:r>
      <w:proofErr w:type="spellEnd"/>
      <w:r w:rsidRPr="00160D11">
        <w:rPr>
          <w:sz w:val="24"/>
          <w:szCs w:val="24"/>
        </w:rPr>
        <w:t xml:space="preserve"> - заместитель главы города </w:t>
      </w:r>
      <w:proofErr w:type="spellStart"/>
      <w:r w:rsidRPr="00160D11">
        <w:rPr>
          <w:sz w:val="24"/>
          <w:szCs w:val="24"/>
        </w:rPr>
        <w:t>Югорска</w:t>
      </w:r>
      <w:proofErr w:type="spellEnd"/>
      <w:r w:rsidRPr="00160D11">
        <w:rPr>
          <w:sz w:val="24"/>
          <w:szCs w:val="24"/>
        </w:rPr>
        <w:t>;</w:t>
      </w:r>
    </w:p>
    <w:p w:rsidR="002D4A56" w:rsidRPr="00160D11" w:rsidRDefault="002D4A56" w:rsidP="00160D11">
      <w:pPr>
        <w:ind w:left="284"/>
        <w:rPr>
          <w:sz w:val="24"/>
          <w:szCs w:val="24"/>
        </w:rPr>
      </w:pPr>
      <w:r w:rsidRPr="00160D11">
        <w:rPr>
          <w:sz w:val="24"/>
          <w:szCs w:val="24"/>
        </w:rPr>
        <w:t>5.  Н.А. Морозова – советник руководителя;</w:t>
      </w:r>
    </w:p>
    <w:p w:rsidR="002D4A56" w:rsidRPr="00160D11" w:rsidRDefault="002D4A56" w:rsidP="00160D11">
      <w:pPr>
        <w:ind w:left="284"/>
        <w:jc w:val="both"/>
        <w:rPr>
          <w:sz w:val="24"/>
          <w:szCs w:val="24"/>
        </w:rPr>
      </w:pPr>
      <w:r w:rsidRPr="00160D11">
        <w:rPr>
          <w:sz w:val="24"/>
          <w:szCs w:val="24"/>
        </w:rPr>
        <w:t xml:space="preserve">6. Ж.В. </w:t>
      </w:r>
      <w:proofErr w:type="spellStart"/>
      <w:r w:rsidRPr="00160D11">
        <w:rPr>
          <w:sz w:val="24"/>
          <w:szCs w:val="24"/>
        </w:rPr>
        <w:t>Резинкина</w:t>
      </w:r>
      <w:proofErr w:type="spellEnd"/>
      <w:r w:rsidRPr="00160D11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60D11">
        <w:rPr>
          <w:sz w:val="24"/>
          <w:szCs w:val="24"/>
        </w:rPr>
        <w:t>Югорска</w:t>
      </w:r>
      <w:proofErr w:type="spellEnd"/>
      <w:r w:rsidRPr="00160D11">
        <w:rPr>
          <w:sz w:val="24"/>
          <w:szCs w:val="24"/>
        </w:rPr>
        <w:t>;</w:t>
      </w:r>
    </w:p>
    <w:p w:rsidR="002D4A56" w:rsidRPr="00160D11" w:rsidRDefault="002D4A56" w:rsidP="00160D11">
      <w:pPr>
        <w:ind w:left="284"/>
        <w:jc w:val="both"/>
        <w:rPr>
          <w:sz w:val="24"/>
          <w:szCs w:val="24"/>
        </w:rPr>
      </w:pPr>
      <w:r w:rsidRPr="00160D11">
        <w:rPr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60D11">
        <w:rPr>
          <w:sz w:val="24"/>
          <w:szCs w:val="24"/>
        </w:rPr>
        <w:t>Югорска</w:t>
      </w:r>
      <w:proofErr w:type="spellEnd"/>
      <w:r w:rsidRPr="00160D11">
        <w:rPr>
          <w:sz w:val="24"/>
          <w:szCs w:val="24"/>
        </w:rPr>
        <w:t>;</w:t>
      </w:r>
    </w:p>
    <w:p w:rsidR="002D4A56" w:rsidRPr="00160D11" w:rsidRDefault="002D4A56" w:rsidP="00160D11">
      <w:pPr>
        <w:tabs>
          <w:tab w:val="num" w:pos="142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160D11">
        <w:rPr>
          <w:sz w:val="24"/>
          <w:szCs w:val="24"/>
        </w:rPr>
        <w:t xml:space="preserve">8.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60D11">
        <w:rPr>
          <w:sz w:val="24"/>
          <w:szCs w:val="24"/>
        </w:rPr>
        <w:t>Югорска</w:t>
      </w:r>
      <w:proofErr w:type="spellEnd"/>
      <w:r w:rsidRPr="00160D11">
        <w:rPr>
          <w:sz w:val="24"/>
          <w:szCs w:val="24"/>
        </w:rPr>
        <w:t>.</w:t>
      </w:r>
    </w:p>
    <w:p w:rsidR="002D4A56" w:rsidRDefault="002D4A56" w:rsidP="00160D11">
      <w:pPr>
        <w:tabs>
          <w:tab w:val="num" w:pos="142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160D11">
        <w:rPr>
          <w:sz w:val="24"/>
          <w:szCs w:val="24"/>
        </w:rPr>
        <w:t>Всего присутствовали 8 членов комиссии из 8.</w:t>
      </w:r>
    </w:p>
    <w:p w:rsidR="002D4A56" w:rsidRPr="002D4A56" w:rsidRDefault="002D4A56" w:rsidP="00160D11">
      <w:pPr>
        <w:ind w:left="284"/>
        <w:jc w:val="both"/>
        <w:rPr>
          <w:sz w:val="24"/>
          <w:szCs w:val="24"/>
        </w:rPr>
      </w:pPr>
      <w:r w:rsidRPr="002D4A56">
        <w:rPr>
          <w:sz w:val="24"/>
          <w:szCs w:val="24"/>
        </w:rPr>
        <w:t xml:space="preserve">Представитель заказчика: Абдуллаев </w:t>
      </w:r>
      <w:proofErr w:type="spellStart"/>
      <w:r w:rsidRPr="002D4A56">
        <w:rPr>
          <w:sz w:val="24"/>
          <w:szCs w:val="24"/>
        </w:rPr>
        <w:t>Айдын</w:t>
      </w:r>
      <w:proofErr w:type="spellEnd"/>
      <w:r w:rsidRPr="002D4A56">
        <w:rPr>
          <w:sz w:val="24"/>
          <w:szCs w:val="24"/>
        </w:rPr>
        <w:t xml:space="preserve"> </w:t>
      </w:r>
      <w:proofErr w:type="spellStart"/>
      <w:r w:rsidRPr="002D4A56">
        <w:rPr>
          <w:sz w:val="24"/>
          <w:szCs w:val="24"/>
        </w:rPr>
        <w:t>Тофикович</w:t>
      </w:r>
      <w:proofErr w:type="spellEnd"/>
      <w:r w:rsidRPr="002D4A56">
        <w:rPr>
          <w:sz w:val="24"/>
          <w:szCs w:val="24"/>
        </w:rPr>
        <w:t xml:space="preserve">, начальник отдела по управлению муниципальным имуществом. </w:t>
      </w:r>
    </w:p>
    <w:p w:rsidR="002D4A56" w:rsidRPr="002D4A56" w:rsidRDefault="002D4A56" w:rsidP="00160D11">
      <w:pPr>
        <w:ind w:left="284"/>
        <w:jc w:val="both"/>
        <w:rPr>
          <w:sz w:val="24"/>
          <w:szCs w:val="24"/>
        </w:rPr>
      </w:pPr>
      <w:r w:rsidRPr="002D4A56">
        <w:rPr>
          <w:sz w:val="24"/>
          <w:szCs w:val="24"/>
        </w:rPr>
        <w:t xml:space="preserve">1. Наименование аукциона: аукцион в электронной форме № 0187300005817000537 на право заключения муниципального </w:t>
      </w:r>
      <w:proofErr w:type="gramStart"/>
      <w:r w:rsidRPr="002D4A56">
        <w:rPr>
          <w:sz w:val="24"/>
          <w:szCs w:val="24"/>
        </w:rPr>
        <w:t>контракта</w:t>
      </w:r>
      <w:proofErr w:type="gramEnd"/>
      <w:r w:rsidRPr="002D4A56">
        <w:rPr>
          <w:sz w:val="24"/>
          <w:szCs w:val="24"/>
        </w:rPr>
        <w:t xml:space="preserve"> на оказание услуг по технической инвентаризации и паспортизации объектов муниципальной собственности.</w:t>
      </w:r>
    </w:p>
    <w:p w:rsidR="002D4A56" w:rsidRPr="002D4A56" w:rsidRDefault="002D4A56" w:rsidP="00160D11">
      <w:pPr>
        <w:ind w:left="284"/>
        <w:jc w:val="both"/>
        <w:rPr>
          <w:sz w:val="24"/>
          <w:szCs w:val="24"/>
        </w:rPr>
      </w:pPr>
      <w:r w:rsidRPr="002D4A56">
        <w:rPr>
          <w:sz w:val="24"/>
          <w:szCs w:val="24"/>
        </w:rPr>
        <w:t xml:space="preserve">1.1 Номер извещения о проведении торгов на официальном сайте – </w:t>
      </w:r>
      <w:hyperlink r:id="rId5" w:history="1">
        <w:r w:rsidRPr="002D4A56">
          <w:rPr>
            <w:sz w:val="24"/>
            <w:szCs w:val="24"/>
          </w:rPr>
          <w:t>http://zakupki.gov.ru/</w:t>
        </w:r>
      </w:hyperlink>
      <w:r w:rsidRPr="002D4A56">
        <w:rPr>
          <w:sz w:val="24"/>
          <w:szCs w:val="24"/>
        </w:rPr>
        <w:t xml:space="preserve">, код аукциона 0187300005817000537, дата публикации 26.12.2017. </w:t>
      </w:r>
    </w:p>
    <w:p w:rsidR="002D4A56" w:rsidRPr="002D4A56" w:rsidRDefault="002D4A56" w:rsidP="00160D11">
      <w:pPr>
        <w:ind w:left="284"/>
        <w:jc w:val="both"/>
        <w:rPr>
          <w:sz w:val="24"/>
          <w:szCs w:val="24"/>
        </w:rPr>
      </w:pPr>
      <w:r w:rsidRPr="002D4A56">
        <w:rPr>
          <w:sz w:val="24"/>
          <w:szCs w:val="24"/>
        </w:rPr>
        <w:t>Идентификационный код закупки: 173862201149086220100110130016832244.</w:t>
      </w:r>
    </w:p>
    <w:p w:rsidR="002D4A56" w:rsidRPr="002D4A56" w:rsidRDefault="002D4A56" w:rsidP="00160D11">
      <w:pPr>
        <w:ind w:left="284"/>
        <w:jc w:val="both"/>
        <w:rPr>
          <w:sz w:val="24"/>
          <w:szCs w:val="24"/>
        </w:rPr>
      </w:pPr>
      <w:r w:rsidRPr="002D4A56"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2D4A56">
        <w:rPr>
          <w:sz w:val="24"/>
          <w:szCs w:val="24"/>
        </w:rPr>
        <w:t>Югорска</w:t>
      </w:r>
      <w:proofErr w:type="spellEnd"/>
      <w:r w:rsidRPr="002D4A56">
        <w:rPr>
          <w:sz w:val="24"/>
          <w:szCs w:val="24"/>
        </w:rPr>
        <w:t xml:space="preserve">. </w:t>
      </w:r>
      <w:proofErr w:type="gramStart"/>
      <w:r w:rsidRPr="002D4A56"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2D4A56">
        <w:rPr>
          <w:sz w:val="24"/>
          <w:szCs w:val="24"/>
        </w:rPr>
        <w:t>Югорск</w:t>
      </w:r>
      <w:proofErr w:type="spellEnd"/>
      <w:r w:rsidRPr="002D4A56">
        <w:rPr>
          <w:sz w:val="24"/>
          <w:szCs w:val="24"/>
        </w:rPr>
        <w:t>, ул. 40 лет Победы, 11.</w:t>
      </w:r>
      <w:proofErr w:type="gramEnd"/>
    </w:p>
    <w:p w:rsidR="002D4A56" w:rsidRDefault="002D4A56" w:rsidP="00160D11">
      <w:pPr>
        <w:ind w:left="284"/>
        <w:jc w:val="both"/>
        <w:rPr>
          <w:sz w:val="24"/>
          <w:szCs w:val="24"/>
        </w:rPr>
      </w:pPr>
      <w:r w:rsidRPr="002D4A56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16 января 2018 года, по адресу: ул. 40 лет Победы, 11, г. </w:t>
      </w:r>
      <w:proofErr w:type="spellStart"/>
      <w:r w:rsidRPr="002D4A56">
        <w:rPr>
          <w:sz w:val="24"/>
          <w:szCs w:val="24"/>
        </w:rPr>
        <w:t>Югорск</w:t>
      </w:r>
      <w:proofErr w:type="spellEnd"/>
      <w:r w:rsidRPr="002D4A56">
        <w:rPr>
          <w:sz w:val="24"/>
          <w:szCs w:val="24"/>
        </w:rPr>
        <w:t>, Ханты-Мансийский  автономный округ-Югра</w:t>
      </w:r>
      <w:r>
        <w:rPr>
          <w:sz w:val="24"/>
          <w:szCs w:val="24"/>
        </w:rPr>
        <w:t>.</w:t>
      </w:r>
    </w:p>
    <w:p w:rsidR="002D4A56" w:rsidRDefault="002D4A56" w:rsidP="00160D11">
      <w:pPr>
        <w:ind w:left="284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19.01.2018 комиссией были</w:t>
      </w:r>
      <w:r>
        <w:rPr>
          <w:sz w:val="24"/>
        </w:rPr>
        <w:t xml:space="preserve"> рассмотрены вторые части заявок следующих участников аукциона в электронной форме: </w:t>
      </w:r>
    </w:p>
    <w:tbl>
      <w:tblPr>
        <w:tblW w:w="10770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6659"/>
        <w:gridCol w:w="1700"/>
      </w:tblGrid>
      <w:tr w:rsidR="002D4A56" w:rsidTr="00160D11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Default="002D4A5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Default="002D4A56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заявки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Default="002D4A5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Default="002D4A56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D4A56" w:rsidTr="00160D1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Pr="00016D6E" w:rsidRDefault="002D4A5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16D6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Pr="00016D6E" w:rsidRDefault="00016D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6D6E">
              <w:rPr>
                <w:lang w:eastAsia="en-US"/>
              </w:rPr>
              <w:t>7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016D6E" w:rsidRPr="00016D6E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"Городской кадастр"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8603214857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860301001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628600, Ханты-Мансийский Автономный округ - Югра АО,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ул</w:t>
                  </w:r>
                  <w:proofErr w:type="gramStart"/>
                  <w:r w:rsidRPr="00016D6E">
                    <w:rPr>
                      <w:rFonts w:ascii="Calibri" w:hAnsi="Calibri"/>
                    </w:rPr>
                    <w:t>.М</w:t>
                  </w:r>
                  <w:proofErr w:type="gramEnd"/>
                  <w:r w:rsidRPr="00016D6E">
                    <w:rPr>
                      <w:rFonts w:ascii="Calibri" w:hAnsi="Calibri"/>
                    </w:rPr>
                    <w:t>аршала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 Жукова, д.11-А - 31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628600, Ханты-Мансийский Автономный округ - Югра АО, Нижневартовск г,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ул</w:t>
                  </w:r>
                  <w:proofErr w:type="gramStart"/>
                  <w:r w:rsidRPr="00016D6E">
                    <w:rPr>
                      <w:rFonts w:ascii="Calibri" w:hAnsi="Calibri"/>
                    </w:rPr>
                    <w:t>.М</w:t>
                  </w:r>
                  <w:proofErr w:type="gramEnd"/>
                  <w:r w:rsidRPr="00016D6E">
                    <w:rPr>
                      <w:rFonts w:ascii="Calibri" w:hAnsi="Calibri"/>
                    </w:rPr>
                    <w:t>аршала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 Жукова, д.11-А - 31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89224164086</w:t>
                  </w:r>
                </w:p>
              </w:tc>
            </w:tr>
          </w:tbl>
          <w:p w:rsidR="002D4A56" w:rsidRPr="00016D6E" w:rsidRDefault="002D4A5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Pr="00016D6E" w:rsidRDefault="00016D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6D6E">
              <w:rPr>
                <w:lang w:eastAsia="en-US"/>
              </w:rPr>
              <w:t>442 500,00</w:t>
            </w:r>
          </w:p>
        </w:tc>
      </w:tr>
      <w:tr w:rsidR="002D4A56" w:rsidTr="00160D1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Pr="00016D6E" w:rsidRDefault="002D4A5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16D6E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Pr="00016D6E" w:rsidRDefault="00016D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6D6E">
              <w:rPr>
                <w:lang w:eastAsia="en-US"/>
              </w:rPr>
              <w:t>2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"Тюменская землеустроительная компания"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7202153394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720301001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625048, Тюменская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обл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, Тюмень г,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ул</w:t>
                  </w:r>
                  <w:proofErr w:type="gramStart"/>
                  <w:r w:rsidRPr="00016D6E">
                    <w:rPr>
                      <w:rFonts w:ascii="Calibri" w:hAnsi="Calibri"/>
                    </w:rPr>
                    <w:t>.М</w:t>
                  </w:r>
                  <w:proofErr w:type="gramEnd"/>
                  <w:r w:rsidRPr="00016D6E">
                    <w:rPr>
                      <w:rFonts w:ascii="Calibri" w:hAnsi="Calibri"/>
                    </w:rPr>
                    <w:t>ельничная</w:t>
                  </w:r>
                  <w:proofErr w:type="spellEnd"/>
                  <w:r w:rsidRPr="00016D6E">
                    <w:rPr>
                      <w:rFonts w:ascii="Calibri" w:hAnsi="Calibri"/>
                    </w:rPr>
                    <w:t>, д.26/1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625048, Тюменская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обл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, Тюмень г,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ул</w:t>
                  </w:r>
                  <w:proofErr w:type="gramStart"/>
                  <w:r w:rsidRPr="00016D6E">
                    <w:rPr>
                      <w:rFonts w:ascii="Calibri" w:hAnsi="Calibri"/>
                    </w:rPr>
                    <w:t>.М</w:t>
                  </w:r>
                  <w:proofErr w:type="gramEnd"/>
                  <w:r w:rsidRPr="00016D6E">
                    <w:rPr>
                      <w:rFonts w:ascii="Calibri" w:hAnsi="Calibri"/>
                    </w:rPr>
                    <w:t>ельничная</w:t>
                  </w:r>
                  <w:proofErr w:type="spellEnd"/>
                  <w:r w:rsidRPr="00016D6E">
                    <w:rPr>
                      <w:rFonts w:ascii="Calibri" w:hAnsi="Calibri"/>
                    </w:rPr>
                    <w:t>, д.26/1</w:t>
                  </w:r>
                </w:p>
              </w:tc>
            </w:tr>
          </w:tbl>
          <w:p w:rsidR="002D4A56" w:rsidRPr="00016D6E" w:rsidRDefault="002D4A5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Pr="00016D6E" w:rsidRDefault="00016D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6D6E">
              <w:rPr>
                <w:lang w:eastAsia="en-US"/>
              </w:rPr>
              <w:t>450 000,00</w:t>
            </w:r>
          </w:p>
        </w:tc>
      </w:tr>
      <w:tr w:rsidR="002D4A56" w:rsidTr="00160D1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Pr="00016D6E" w:rsidRDefault="002D4A5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16D6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Pr="00016D6E" w:rsidRDefault="00016D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6D6E">
              <w:rPr>
                <w:lang w:eastAsia="en-US"/>
              </w:rPr>
              <w:t>6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  <w:b/>
                      <w:bCs/>
                    </w:rPr>
                    <w:t>Западно-Сибирский филиал АО "</w:t>
                  </w:r>
                  <w:proofErr w:type="spellStart"/>
                  <w:r w:rsidRPr="00016D6E">
                    <w:rPr>
                      <w:rFonts w:ascii="Calibri" w:hAnsi="Calibri"/>
                      <w:b/>
                      <w:bCs/>
                    </w:rPr>
                    <w:t>Ростехинвентаризация</w:t>
                  </w:r>
                  <w:proofErr w:type="spellEnd"/>
                  <w:r w:rsidRPr="00016D6E">
                    <w:rPr>
                      <w:rFonts w:ascii="Calibri" w:hAnsi="Calibri"/>
                      <w:b/>
                      <w:bCs/>
                    </w:rPr>
                    <w:t xml:space="preserve"> - Федеральное БТИ"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9729030514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860243001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119415, Москва г,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ул</w:t>
                  </w:r>
                  <w:proofErr w:type="gramStart"/>
                  <w:r w:rsidRPr="00016D6E">
                    <w:rPr>
                      <w:rFonts w:ascii="Calibri" w:hAnsi="Calibri"/>
                    </w:rPr>
                    <w:t>.В</w:t>
                  </w:r>
                  <w:proofErr w:type="gramEnd"/>
                  <w:r w:rsidRPr="00016D6E">
                    <w:rPr>
                      <w:rFonts w:ascii="Calibri" w:hAnsi="Calibri"/>
                    </w:rPr>
                    <w:t>ернадского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 проспект, д.37(2)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628417, Ханты-Мансийский Автономный округ - Югра АО, Сургут г,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ул</w:t>
                  </w:r>
                  <w:proofErr w:type="gramStart"/>
                  <w:r w:rsidRPr="00016D6E">
                    <w:rPr>
                      <w:rFonts w:ascii="Calibri" w:hAnsi="Calibri"/>
                    </w:rPr>
                    <w:t>.О</w:t>
                  </w:r>
                  <w:proofErr w:type="gramEnd"/>
                  <w:r w:rsidRPr="00016D6E">
                    <w:rPr>
                      <w:rFonts w:ascii="Calibri" w:hAnsi="Calibri"/>
                    </w:rPr>
                    <w:t>стровского</w:t>
                  </w:r>
                  <w:proofErr w:type="spellEnd"/>
                  <w:r w:rsidRPr="00016D6E">
                    <w:rPr>
                      <w:rFonts w:ascii="Calibri" w:hAnsi="Calibri"/>
                    </w:rPr>
                    <w:t>, д.45</w:t>
                  </w:r>
                </w:p>
              </w:tc>
            </w:tr>
            <w:tr w:rsidR="00016D6E" w:rsidRPr="00016D6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+7 3462 94-27-60</w:t>
                  </w:r>
                </w:p>
              </w:tc>
            </w:tr>
          </w:tbl>
          <w:p w:rsidR="002D4A56" w:rsidRPr="00016D6E" w:rsidRDefault="002D4A5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A56" w:rsidRPr="00016D6E" w:rsidRDefault="00016D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6D6E">
              <w:rPr>
                <w:lang w:eastAsia="en-US"/>
              </w:rPr>
              <w:t>653 318,10</w:t>
            </w:r>
          </w:p>
        </w:tc>
      </w:tr>
      <w:tr w:rsidR="00016D6E" w:rsidTr="00160D1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D6E" w:rsidRPr="00016D6E" w:rsidRDefault="00016D6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16D6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D6E" w:rsidRPr="00016D6E" w:rsidRDefault="00016D6E">
            <w:pPr>
              <w:spacing w:line="276" w:lineRule="auto"/>
              <w:jc w:val="center"/>
              <w:rPr>
                <w:lang w:eastAsia="en-US"/>
              </w:rPr>
            </w:pPr>
            <w:r w:rsidRPr="00016D6E">
              <w:rPr>
                <w:lang w:eastAsia="en-US"/>
              </w:rPr>
              <w:t>5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4499"/>
            </w:tblGrid>
            <w:tr w:rsidR="00016D6E" w:rsidRPr="00016D6E" w:rsidTr="00016D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'Тюменский центр геодезии и кадастра'</w:t>
                  </w:r>
                </w:p>
              </w:tc>
            </w:tr>
            <w:tr w:rsidR="00016D6E" w:rsidRPr="00016D6E" w:rsidTr="00016D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7203295923</w:t>
                  </w:r>
                </w:p>
              </w:tc>
            </w:tr>
            <w:tr w:rsidR="00016D6E" w:rsidRPr="00016D6E" w:rsidTr="00016D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720301001</w:t>
                  </w:r>
                </w:p>
              </w:tc>
            </w:tr>
            <w:tr w:rsidR="00016D6E" w:rsidRPr="00016D6E" w:rsidTr="00016D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625053, Тюменская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обл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, Тюмень г,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ул</w:t>
                  </w:r>
                  <w:proofErr w:type="gramStart"/>
                  <w:r w:rsidRPr="00016D6E">
                    <w:rPr>
                      <w:rFonts w:ascii="Calibri" w:hAnsi="Calibri"/>
                    </w:rPr>
                    <w:t>.И</w:t>
                  </w:r>
                  <w:proofErr w:type="gramEnd"/>
                  <w:r w:rsidRPr="00016D6E">
                    <w:rPr>
                      <w:rFonts w:ascii="Calibri" w:hAnsi="Calibri"/>
                    </w:rPr>
                    <w:t>вана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Словцова</w:t>
                  </w:r>
                  <w:proofErr w:type="spellEnd"/>
                  <w:r w:rsidRPr="00016D6E">
                    <w:rPr>
                      <w:rFonts w:ascii="Calibri" w:hAnsi="Calibri"/>
                    </w:rPr>
                    <w:t>, д.19 - 93</w:t>
                  </w:r>
                </w:p>
              </w:tc>
            </w:tr>
            <w:tr w:rsidR="00016D6E" w:rsidRPr="00016D6E" w:rsidTr="00016D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625053, Тюменская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обл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, Тюмень г,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ул</w:t>
                  </w:r>
                  <w:proofErr w:type="gramStart"/>
                  <w:r w:rsidRPr="00016D6E">
                    <w:rPr>
                      <w:rFonts w:ascii="Calibri" w:hAnsi="Calibri"/>
                    </w:rPr>
                    <w:t>.И</w:t>
                  </w:r>
                  <w:proofErr w:type="gramEnd"/>
                  <w:r w:rsidRPr="00016D6E">
                    <w:rPr>
                      <w:rFonts w:ascii="Calibri" w:hAnsi="Calibri"/>
                    </w:rPr>
                    <w:t>вана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Словцова</w:t>
                  </w:r>
                  <w:proofErr w:type="spellEnd"/>
                  <w:r w:rsidRPr="00016D6E">
                    <w:rPr>
                      <w:rFonts w:ascii="Calibri" w:hAnsi="Calibri"/>
                    </w:rPr>
                    <w:t>, д.19 - 93</w:t>
                  </w:r>
                </w:p>
              </w:tc>
            </w:tr>
            <w:tr w:rsidR="00016D6E" w:rsidRPr="00016D6E" w:rsidTr="00016D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+79222669839</w:t>
                  </w:r>
                </w:p>
              </w:tc>
            </w:tr>
          </w:tbl>
          <w:p w:rsidR="00016D6E" w:rsidRPr="00016D6E" w:rsidRDefault="00016D6E">
            <w:pPr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D6E" w:rsidRPr="00016D6E" w:rsidRDefault="00016D6E">
            <w:pPr>
              <w:spacing w:line="276" w:lineRule="auto"/>
              <w:jc w:val="center"/>
              <w:rPr>
                <w:lang w:eastAsia="en-US"/>
              </w:rPr>
            </w:pPr>
            <w:r w:rsidRPr="00016D6E">
              <w:rPr>
                <w:lang w:eastAsia="en-US"/>
              </w:rPr>
              <w:t>668 318,10</w:t>
            </w:r>
          </w:p>
        </w:tc>
      </w:tr>
      <w:tr w:rsidR="00016D6E" w:rsidTr="00160D1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D6E" w:rsidRPr="00016D6E" w:rsidRDefault="00016D6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16D6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D6E" w:rsidRPr="00016D6E" w:rsidRDefault="00016D6E">
            <w:pPr>
              <w:spacing w:line="276" w:lineRule="auto"/>
              <w:jc w:val="center"/>
              <w:rPr>
                <w:lang w:eastAsia="en-US"/>
              </w:rPr>
            </w:pPr>
            <w:r w:rsidRPr="00016D6E">
              <w:rPr>
                <w:lang w:eastAsia="en-US"/>
              </w:rPr>
              <w:t>8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4499"/>
            </w:tblGrid>
            <w:tr w:rsidR="00016D6E" w:rsidRPr="00016D6E" w:rsidTr="00016D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  <w:b/>
                      <w:bCs/>
                    </w:rPr>
                    <w:t>Индивидуальный предприниматель Лихачёв Виктор Николаевич</w:t>
                  </w:r>
                </w:p>
              </w:tc>
            </w:tr>
            <w:tr w:rsidR="00016D6E" w:rsidRPr="00016D6E" w:rsidTr="00016D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666000698214</w:t>
                  </w:r>
                </w:p>
              </w:tc>
            </w:tr>
            <w:tr w:rsidR="00016D6E" w:rsidRPr="00016D6E" w:rsidTr="00016D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/>
              </w:tc>
            </w:tr>
            <w:tr w:rsidR="00016D6E" w:rsidRPr="00016D6E" w:rsidTr="00016D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обл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ул</w:t>
                  </w:r>
                  <w:proofErr w:type="gramStart"/>
                  <w:r w:rsidRPr="00016D6E">
                    <w:rPr>
                      <w:rFonts w:ascii="Calibri" w:hAnsi="Calibri"/>
                    </w:rPr>
                    <w:t>.С</w:t>
                  </w:r>
                  <w:proofErr w:type="gramEnd"/>
                  <w:r w:rsidRPr="00016D6E">
                    <w:rPr>
                      <w:rFonts w:ascii="Calibri" w:hAnsi="Calibri"/>
                    </w:rPr>
                    <w:t>оветская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ул</w:t>
                  </w:r>
                  <w:proofErr w:type="spellEnd"/>
                  <w:r w:rsidRPr="00016D6E">
                    <w:rPr>
                      <w:rFonts w:ascii="Calibri" w:hAnsi="Calibri"/>
                    </w:rPr>
                    <w:t>, д.54 - 9</w:t>
                  </w:r>
                </w:p>
              </w:tc>
            </w:tr>
            <w:tr w:rsidR="00016D6E" w:rsidRPr="00016D6E" w:rsidTr="00016D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обл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ул</w:t>
                  </w:r>
                  <w:proofErr w:type="gramStart"/>
                  <w:r w:rsidRPr="00016D6E">
                    <w:rPr>
                      <w:rFonts w:ascii="Calibri" w:hAnsi="Calibri"/>
                    </w:rPr>
                    <w:t>.С</w:t>
                  </w:r>
                  <w:proofErr w:type="gramEnd"/>
                  <w:r w:rsidRPr="00016D6E">
                    <w:rPr>
                      <w:rFonts w:ascii="Calibri" w:hAnsi="Calibri"/>
                    </w:rPr>
                    <w:t>оветская</w:t>
                  </w:r>
                  <w:proofErr w:type="spellEnd"/>
                  <w:r w:rsidRPr="00016D6E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016D6E">
                    <w:rPr>
                      <w:rFonts w:ascii="Calibri" w:hAnsi="Calibri"/>
                    </w:rPr>
                    <w:t>ул</w:t>
                  </w:r>
                  <w:proofErr w:type="spellEnd"/>
                  <w:r w:rsidRPr="00016D6E">
                    <w:rPr>
                      <w:rFonts w:ascii="Calibri" w:hAnsi="Calibri"/>
                    </w:rPr>
                    <w:t>, д.54 - 9</w:t>
                  </w:r>
                </w:p>
              </w:tc>
            </w:tr>
            <w:tr w:rsidR="00016D6E" w:rsidRPr="00016D6E" w:rsidTr="00016D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D6E" w:rsidRPr="00016D6E" w:rsidRDefault="00016D6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16D6E">
                    <w:rPr>
                      <w:rFonts w:ascii="Calibri" w:hAnsi="Calibri"/>
                    </w:rPr>
                    <w:t>+7 922 1644644</w:t>
                  </w:r>
                </w:p>
              </w:tc>
            </w:tr>
          </w:tbl>
          <w:p w:rsidR="00016D6E" w:rsidRPr="00016D6E" w:rsidRDefault="00016D6E">
            <w:pPr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D6E" w:rsidRPr="00016D6E" w:rsidRDefault="00016D6E">
            <w:pPr>
              <w:spacing w:line="276" w:lineRule="auto"/>
              <w:jc w:val="center"/>
              <w:rPr>
                <w:lang w:eastAsia="en-US"/>
              </w:rPr>
            </w:pPr>
            <w:r w:rsidRPr="00016D6E">
              <w:rPr>
                <w:lang w:eastAsia="en-US"/>
              </w:rPr>
              <w:t>683 318,10</w:t>
            </w:r>
          </w:p>
        </w:tc>
      </w:tr>
    </w:tbl>
    <w:p w:rsidR="002D4A56" w:rsidRDefault="002D4A56" w:rsidP="00160D11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2D4A56" w:rsidRPr="00016D6E" w:rsidRDefault="002D4A56" w:rsidP="00160D11">
      <w:pPr>
        <w:suppressAutoHyphens/>
        <w:ind w:left="284"/>
        <w:jc w:val="both"/>
        <w:rPr>
          <w:sz w:val="24"/>
          <w:szCs w:val="24"/>
        </w:rPr>
      </w:pPr>
      <w:r w:rsidRPr="00016D6E">
        <w:rPr>
          <w:sz w:val="24"/>
          <w:szCs w:val="24"/>
        </w:rPr>
        <w:t xml:space="preserve">- </w:t>
      </w:r>
      <w:r w:rsidR="00016D6E" w:rsidRPr="00016D6E">
        <w:rPr>
          <w:sz w:val="24"/>
          <w:szCs w:val="24"/>
        </w:rPr>
        <w:t>Общество с ограниченной ответственностью "Городской кадастр"</w:t>
      </w:r>
      <w:r w:rsidRPr="00016D6E">
        <w:rPr>
          <w:sz w:val="24"/>
          <w:szCs w:val="24"/>
        </w:rPr>
        <w:t>;</w:t>
      </w:r>
    </w:p>
    <w:p w:rsidR="00016D6E" w:rsidRPr="00016D6E" w:rsidRDefault="002D4A56" w:rsidP="00160D11">
      <w:pPr>
        <w:suppressAutoHyphens/>
        <w:ind w:left="284"/>
        <w:jc w:val="both"/>
        <w:rPr>
          <w:sz w:val="24"/>
          <w:szCs w:val="24"/>
        </w:rPr>
      </w:pPr>
      <w:r w:rsidRPr="00016D6E">
        <w:rPr>
          <w:sz w:val="24"/>
          <w:szCs w:val="24"/>
        </w:rPr>
        <w:t xml:space="preserve">- </w:t>
      </w:r>
      <w:r w:rsidR="00016D6E" w:rsidRPr="00016D6E">
        <w:rPr>
          <w:sz w:val="24"/>
          <w:szCs w:val="24"/>
        </w:rPr>
        <w:t>Общество с ограниченной ответственностью "Тюменская землеустроительная компания"</w:t>
      </w:r>
      <w:r w:rsidRPr="00016D6E">
        <w:rPr>
          <w:sz w:val="24"/>
          <w:szCs w:val="24"/>
        </w:rPr>
        <w:t>;</w:t>
      </w:r>
    </w:p>
    <w:p w:rsidR="00016D6E" w:rsidRDefault="002D4A56" w:rsidP="00160D11">
      <w:pPr>
        <w:suppressAutoHyphens/>
        <w:ind w:left="284"/>
        <w:jc w:val="both"/>
        <w:rPr>
          <w:sz w:val="24"/>
          <w:szCs w:val="24"/>
        </w:rPr>
      </w:pPr>
      <w:r w:rsidRPr="00016D6E">
        <w:rPr>
          <w:sz w:val="24"/>
          <w:szCs w:val="24"/>
        </w:rPr>
        <w:t xml:space="preserve">- </w:t>
      </w:r>
      <w:r w:rsidR="00016D6E" w:rsidRPr="00016D6E">
        <w:rPr>
          <w:sz w:val="24"/>
          <w:szCs w:val="24"/>
        </w:rPr>
        <w:t>Западно-Сибирский филиал АО "</w:t>
      </w:r>
      <w:proofErr w:type="spellStart"/>
      <w:r w:rsidR="00016D6E" w:rsidRPr="00016D6E">
        <w:rPr>
          <w:sz w:val="24"/>
          <w:szCs w:val="24"/>
        </w:rPr>
        <w:t>Ростехинвентаризация</w:t>
      </w:r>
      <w:proofErr w:type="spellEnd"/>
      <w:r w:rsidR="00016D6E" w:rsidRPr="00016D6E">
        <w:rPr>
          <w:sz w:val="24"/>
          <w:szCs w:val="24"/>
        </w:rPr>
        <w:t xml:space="preserve"> - Федеральное БТИ"</w:t>
      </w:r>
      <w:r w:rsidR="00016D6E">
        <w:rPr>
          <w:sz w:val="24"/>
          <w:szCs w:val="24"/>
        </w:rPr>
        <w:t>;</w:t>
      </w:r>
    </w:p>
    <w:p w:rsidR="00016D6E" w:rsidRPr="00016D6E" w:rsidRDefault="00016D6E" w:rsidP="00160D11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6D6E">
        <w:rPr>
          <w:sz w:val="24"/>
          <w:szCs w:val="24"/>
        </w:rPr>
        <w:t>Общество с ограниченной ответственностью 'Тюменский центр геодезии и кадастра';</w:t>
      </w:r>
    </w:p>
    <w:p w:rsidR="00016D6E" w:rsidRPr="00016D6E" w:rsidRDefault="00016D6E" w:rsidP="00160D11">
      <w:pPr>
        <w:suppressAutoHyphens/>
        <w:ind w:left="284"/>
        <w:jc w:val="both"/>
        <w:rPr>
          <w:sz w:val="24"/>
          <w:szCs w:val="24"/>
        </w:rPr>
      </w:pPr>
      <w:r w:rsidRPr="00016D6E">
        <w:rPr>
          <w:sz w:val="24"/>
          <w:szCs w:val="24"/>
        </w:rPr>
        <w:t>- Индивидуальный предприниматель Лихачёв Виктор Николаевич.</w:t>
      </w:r>
    </w:p>
    <w:p w:rsidR="002D4A56" w:rsidRPr="00016D6E" w:rsidRDefault="002D4A56" w:rsidP="00160D11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</w:rPr>
        <w:t>6</w:t>
      </w:r>
      <w:r>
        <w:rPr>
          <w:sz w:val="24"/>
          <w:szCs w:val="24"/>
        </w:rPr>
        <w:t xml:space="preserve">. В результате рассмотрения вторых частей заявок и на основании протокола проведения аукциона в электронной форме от 19.01.2018 победителем  аукциона в электронной форме признается </w:t>
      </w:r>
      <w:r w:rsidR="00016D6E" w:rsidRPr="00016D6E">
        <w:rPr>
          <w:sz w:val="24"/>
          <w:szCs w:val="24"/>
        </w:rPr>
        <w:t>Общество с ограниченной ответственностью "Городской кадастр"</w:t>
      </w:r>
      <w:r w:rsidRPr="00016D6E">
        <w:rPr>
          <w:sz w:val="24"/>
          <w:szCs w:val="24"/>
        </w:rPr>
        <w:t xml:space="preserve"> с ценой </w:t>
      </w:r>
      <w:r w:rsidR="00A25358">
        <w:rPr>
          <w:sz w:val="24"/>
          <w:szCs w:val="24"/>
        </w:rPr>
        <w:t xml:space="preserve">муниципального контракта </w:t>
      </w:r>
      <w:r w:rsidRPr="00016D6E">
        <w:rPr>
          <w:sz w:val="24"/>
          <w:szCs w:val="24"/>
        </w:rPr>
        <w:t xml:space="preserve"> </w:t>
      </w:r>
      <w:r w:rsidR="00016D6E" w:rsidRPr="00016D6E">
        <w:rPr>
          <w:sz w:val="24"/>
          <w:szCs w:val="24"/>
        </w:rPr>
        <w:t>442 500,00</w:t>
      </w:r>
      <w:r w:rsidRPr="00016D6E">
        <w:rPr>
          <w:sz w:val="24"/>
          <w:szCs w:val="24"/>
        </w:rPr>
        <w:t xml:space="preserve"> рублей. </w:t>
      </w:r>
    </w:p>
    <w:p w:rsidR="002D4A56" w:rsidRDefault="002D4A56" w:rsidP="00160D11">
      <w:pPr>
        <w:suppressAutoHyphens/>
        <w:ind w:left="284"/>
        <w:jc w:val="both"/>
        <w:rPr>
          <w:sz w:val="24"/>
        </w:rPr>
      </w:pPr>
      <w:r w:rsidRPr="00016D6E">
        <w:rPr>
          <w:sz w:val="24"/>
        </w:rPr>
        <w:t>7.В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D4A56" w:rsidRDefault="002D4A56" w:rsidP="00160D11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</w:t>
      </w:r>
      <w:r>
        <w:rPr>
          <w:sz w:val="24"/>
        </w:rPr>
        <w:lastRenderedPageBreak/>
        <w:t xml:space="preserve">на сайте оператора электронной площадки </w:t>
      </w:r>
      <w:hyperlink r:id="rId6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2D4A56" w:rsidRDefault="002D4A56" w:rsidP="002D4A56">
      <w:pPr>
        <w:jc w:val="center"/>
        <w:rPr>
          <w:sz w:val="22"/>
          <w:szCs w:val="22"/>
        </w:rPr>
      </w:pPr>
    </w:p>
    <w:p w:rsidR="002D4A56" w:rsidRDefault="002D4A56" w:rsidP="002D4A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2D4A56" w:rsidRDefault="002D4A56" w:rsidP="002D4A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2D4A56" w:rsidRDefault="002D4A56" w:rsidP="002D4A56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2D4A56" w:rsidRDefault="002D4A56" w:rsidP="002D4A56">
      <w:pPr>
        <w:jc w:val="center"/>
        <w:rPr>
          <w:sz w:val="22"/>
          <w:szCs w:val="22"/>
        </w:rPr>
      </w:pPr>
    </w:p>
    <w:tbl>
      <w:tblPr>
        <w:tblW w:w="1077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19"/>
        <w:gridCol w:w="2476"/>
        <w:gridCol w:w="3475"/>
      </w:tblGrid>
      <w:tr w:rsidR="002D4A56" w:rsidTr="002D4A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6" w:rsidRDefault="002D4A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6" w:rsidRDefault="002D4A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6" w:rsidRDefault="002D4A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2D4A56" w:rsidRPr="00160D11" w:rsidTr="002D4A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60D1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60D1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6" w:rsidRPr="00160D11" w:rsidRDefault="002D4A56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ar-SA"/>
              </w:rPr>
            </w:pPr>
            <w:r w:rsidRPr="00160D11">
              <w:rPr>
                <w:noProof/>
                <w:sz w:val="24"/>
                <w:lang w:eastAsia="en-US"/>
              </w:rPr>
              <w:t>С.Д.Голин</w:t>
            </w:r>
          </w:p>
        </w:tc>
      </w:tr>
      <w:tr w:rsidR="002D4A56" w:rsidRPr="00160D11" w:rsidTr="002D4A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60D1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60D1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6" w:rsidRPr="00160D11" w:rsidRDefault="002D4A56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160D11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2D4A56" w:rsidRPr="00160D11" w:rsidTr="002D4A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60D1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60D1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6" w:rsidRPr="00160D11" w:rsidRDefault="002D4A56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160D11">
              <w:rPr>
                <w:rFonts w:eastAsia="Calibri"/>
                <w:sz w:val="24"/>
                <w:lang w:eastAsia="en-US"/>
              </w:rPr>
              <w:t xml:space="preserve">В.А. </w:t>
            </w:r>
            <w:proofErr w:type="spellStart"/>
            <w:r w:rsidRPr="00160D11">
              <w:rPr>
                <w:rFonts w:eastAsia="Calibri"/>
                <w:sz w:val="24"/>
                <w:lang w:eastAsia="en-US"/>
              </w:rPr>
              <w:t>Климин</w:t>
            </w:r>
            <w:proofErr w:type="spellEnd"/>
          </w:p>
        </w:tc>
      </w:tr>
      <w:tr w:rsidR="002D4A56" w:rsidRPr="00160D11" w:rsidTr="002D4A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60D1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60D1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6" w:rsidRPr="00160D11" w:rsidRDefault="002D4A56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160D11">
              <w:rPr>
                <w:rFonts w:eastAsia="Calibri"/>
                <w:sz w:val="24"/>
                <w:lang w:eastAsia="en-US"/>
              </w:rPr>
              <w:t xml:space="preserve">Т.И. </w:t>
            </w:r>
            <w:proofErr w:type="spellStart"/>
            <w:r w:rsidRPr="00160D11">
              <w:rPr>
                <w:rFonts w:eastAsia="Calibri"/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2D4A56" w:rsidRPr="00160D11" w:rsidTr="002D4A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60D1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60D1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6" w:rsidRPr="00160D11" w:rsidRDefault="002D4A56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160D11">
              <w:rPr>
                <w:sz w:val="24"/>
                <w:lang w:eastAsia="en-US"/>
              </w:rPr>
              <w:t>Н.А. Морозова</w:t>
            </w:r>
          </w:p>
        </w:tc>
      </w:tr>
      <w:tr w:rsidR="002D4A56" w:rsidRPr="00160D11" w:rsidTr="002D4A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60D1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60D1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6" w:rsidRPr="00160D11" w:rsidRDefault="002D4A56">
            <w:pPr>
              <w:suppressAutoHyphens/>
              <w:spacing w:line="276" w:lineRule="auto"/>
              <w:jc w:val="center"/>
              <w:rPr>
                <w:sz w:val="24"/>
                <w:lang w:eastAsia="en-US"/>
              </w:rPr>
            </w:pPr>
            <w:r w:rsidRPr="00160D11">
              <w:rPr>
                <w:sz w:val="24"/>
                <w:lang w:eastAsia="en-US"/>
              </w:rPr>
              <w:t xml:space="preserve">Ж.В. </w:t>
            </w:r>
            <w:proofErr w:type="spellStart"/>
            <w:r w:rsidRPr="00160D11">
              <w:rPr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2D4A56" w:rsidRPr="00160D11" w:rsidTr="002D4A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60D1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60D1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6" w:rsidRPr="00160D11" w:rsidRDefault="002D4A56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160D11">
              <w:rPr>
                <w:sz w:val="24"/>
                <w:lang w:eastAsia="en-US"/>
              </w:rPr>
              <w:t>А.Т. Абдуллаев</w:t>
            </w:r>
          </w:p>
        </w:tc>
      </w:tr>
      <w:tr w:rsidR="002D4A56" w:rsidRPr="00160D11" w:rsidTr="002D4A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60D1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6" w:rsidRPr="00160D11" w:rsidRDefault="002D4A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60D1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6" w:rsidRPr="00160D11" w:rsidRDefault="002D4A56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160D11">
              <w:rPr>
                <w:sz w:val="24"/>
                <w:lang w:eastAsia="en-US"/>
              </w:rPr>
              <w:t>Н.Б. Захарова</w:t>
            </w:r>
          </w:p>
        </w:tc>
      </w:tr>
    </w:tbl>
    <w:p w:rsidR="002D4A56" w:rsidRPr="00160D11" w:rsidRDefault="002D4A56" w:rsidP="002D4A56">
      <w:pPr>
        <w:suppressAutoHyphens/>
        <w:jc w:val="both"/>
        <w:rPr>
          <w:b/>
          <w:color w:val="FF0000"/>
        </w:rPr>
      </w:pPr>
    </w:p>
    <w:p w:rsidR="002D4A56" w:rsidRPr="00160D11" w:rsidRDefault="002D4A56" w:rsidP="002D4A56">
      <w:pPr>
        <w:ind w:left="426"/>
        <w:jc w:val="both"/>
        <w:rPr>
          <w:b/>
          <w:sz w:val="24"/>
          <w:szCs w:val="24"/>
        </w:rPr>
      </w:pPr>
      <w:r w:rsidRPr="00160D11">
        <w:rPr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 w:rsidRPr="00160D11">
        <w:rPr>
          <w:b/>
          <w:sz w:val="24"/>
          <w:szCs w:val="24"/>
        </w:rPr>
        <w:t>Голин</w:t>
      </w:r>
      <w:proofErr w:type="spellEnd"/>
      <w:r w:rsidRPr="00160D11">
        <w:rPr>
          <w:b/>
          <w:sz w:val="24"/>
          <w:szCs w:val="24"/>
        </w:rPr>
        <w:t xml:space="preserve">     </w:t>
      </w:r>
    </w:p>
    <w:p w:rsidR="002D4A56" w:rsidRPr="00160D11" w:rsidRDefault="002D4A56" w:rsidP="002D4A56">
      <w:pPr>
        <w:ind w:left="426"/>
        <w:jc w:val="both"/>
        <w:rPr>
          <w:b/>
          <w:sz w:val="24"/>
          <w:szCs w:val="24"/>
        </w:rPr>
      </w:pPr>
    </w:p>
    <w:p w:rsidR="002D4A56" w:rsidRPr="00160D11" w:rsidRDefault="002D4A56" w:rsidP="002D4A56">
      <w:pPr>
        <w:ind w:left="426"/>
        <w:rPr>
          <w:b/>
          <w:sz w:val="24"/>
          <w:szCs w:val="24"/>
        </w:rPr>
      </w:pPr>
      <w:r w:rsidRPr="00160D11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2D4A56" w:rsidRPr="00160D11" w:rsidRDefault="002D4A56" w:rsidP="002D4A56">
      <w:pPr>
        <w:ind w:left="426"/>
        <w:jc w:val="right"/>
        <w:rPr>
          <w:sz w:val="24"/>
          <w:szCs w:val="24"/>
        </w:rPr>
      </w:pPr>
      <w:r w:rsidRPr="00160D11">
        <w:rPr>
          <w:sz w:val="24"/>
          <w:szCs w:val="24"/>
        </w:rPr>
        <w:t xml:space="preserve">__________________В.К. </w:t>
      </w:r>
      <w:proofErr w:type="spellStart"/>
      <w:r w:rsidRPr="00160D11">
        <w:rPr>
          <w:sz w:val="24"/>
          <w:szCs w:val="24"/>
        </w:rPr>
        <w:t>Бандурин</w:t>
      </w:r>
      <w:proofErr w:type="spellEnd"/>
    </w:p>
    <w:p w:rsidR="002D4A56" w:rsidRPr="00160D11" w:rsidRDefault="002D4A56" w:rsidP="002D4A56">
      <w:pPr>
        <w:ind w:left="426"/>
        <w:jc w:val="right"/>
        <w:rPr>
          <w:sz w:val="24"/>
          <w:szCs w:val="24"/>
        </w:rPr>
      </w:pPr>
      <w:r w:rsidRPr="00160D11">
        <w:rPr>
          <w:sz w:val="24"/>
          <w:szCs w:val="24"/>
        </w:rPr>
        <w:t xml:space="preserve">___________________В.А. </w:t>
      </w:r>
      <w:proofErr w:type="spellStart"/>
      <w:r w:rsidRPr="00160D11">
        <w:rPr>
          <w:sz w:val="24"/>
          <w:szCs w:val="24"/>
        </w:rPr>
        <w:t>Климин</w:t>
      </w:r>
      <w:proofErr w:type="spellEnd"/>
    </w:p>
    <w:p w:rsidR="002D4A56" w:rsidRPr="00160D11" w:rsidRDefault="002D4A56" w:rsidP="002D4A56">
      <w:pPr>
        <w:ind w:left="426"/>
        <w:jc w:val="right"/>
        <w:rPr>
          <w:sz w:val="24"/>
          <w:szCs w:val="24"/>
        </w:rPr>
      </w:pPr>
      <w:r w:rsidRPr="00160D11">
        <w:rPr>
          <w:sz w:val="24"/>
          <w:szCs w:val="24"/>
        </w:rPr>
        <w:t>__________________Н.А. Морозова</w:t>
      </w:r>
    </w:p>
    <w:p w:rsidR="002D4A56" w:rsidRPr="00160D11" w:rsidRDefault="002D4A56" w:rsidP="002D4A56">
      <w:pPr>
        <w:ind w:left="426"/>
        <w:jc w:val="right"/>
        <w:rPr>
          <w:sz w:val="24"/>
          <w:szCs w:val="24"/>
        </w:rPr>
      </w:pPr>
      <w:r w:rsidRPr="00160D11">
        <w:rPr>
          <w:sz w:val="24"/>
          <w:szCs w:val="24"/>
        </w:rPr>
        <w:t xml:space="preserve">_______________Т.И. </w:t>
      </w:r>
      <w:proofErr w:type="spellStart"/>
      <w:r w:rsidRPr="00160D11">
        <w:rPr>
          <w:sz w:val="24"/>
          <w:szCs w:val="24"/>
        </w:rPr>
        <w:t>Долгодворова</w:t>
      </w:r>
      <w:proofErr w:type="spellEnd"/>
    </w:p>
    <w:p w:rsidR="002D4A56" w:rsidRPr="00160D11" w:rsidRDefault="002D4A56" w:rsidP="002D4A56">
      <w:pPr>
        <w:ind w:left="426"/>
        <w:jc w:val="right"/>
        <w:rPr>
          <w:sz w:val="24"/>
          <w:szCs w:val="24"/>
        </w:rPr>
      </w:pPr>
      <w:r w:rsidRPr="00160D11">
        <w:rPr>
          <w:sz w:val="24"/>
          <w:szCs w:val="24"/>
        </w:rPr>
        <w:t xml:space="preserve">_________________Ж.В. </w:t>
      </w:r>
      <w:proofErr w:type="spellStart"/>
      <w:r w:rsidRPr="00160D11">
        <w:rPr>
          <w:sz w:val="24"/>
          <w:szCs w:val="24"/>
        </w:rPr>
        <w:t>Резинкина</w:t>
      </w:r>
      <w:proofErr w:type="spellEnd"/>
    </w:p>
    <w:p w:rsidR="002D4A56" w:rsidRPr="00160D11" w:rsidRDefault="002D4A56" w:rsidP="002D4A56">
      <w:pPr>
        <w:ind w:left="426"/>
        <w:jc w:val="right"/>
        <w:rPr>
          <w:sz w:val="24"/>
          <w:szCs w:val="24"/>
        </w:rPr>
      </w:pPr>
      <w:r w:rsidRPr="00160D11">
        <w:rPr>
          <w:sz w:val="24"/>
          <w:szCs w:val="24"/>
        </w:rPr>
        <w:tab/>
      </w:r>
      <w:r w:rsidRPr="00160D11">
        <w:rPr>
          <w:sz w:val="24"/>
          <w:szCs w:val="24"/>
        </w:rPr>
        <w:tab/>
      </w:r>
      <w:r w:rsidRPr="00160D11">
        <w:rPr>
          <w:sz w:val="24"/>
          <w:szCs w:val="24"/>
        </w:rPr>
        <w:tab/>
      </w:r>
      <w:r w:rsidRPr="00160D11">
        <w:rPr>
          <w:sz w:val="24"/>
          <w:szCs w:val="24"/>
        </w:rPr>
        <w:tab/>
      </w:r>
      <w:r w:rsidRPr="00160D11">
        <w:rPr>
          <w:sz w:val="24"/>
          <w:szCs w:val="24"/>
        </w:rPr>
        <w:tab/>
      </w:r>
      <w:r w:rsidRPr="00160D11">
        <w:rPr>
          <w:sz w:val="24"/>
          <w:szCs w:val="24"/>
        </w:rPr>
        <w:tab/>
      </w:r>
      <w:r w:rsidRPr="00160D11">
        <w:rPr>
          <w:sz w:val="24"/>
          <w:szCs w:val="24"/>
        </w:rPr>
        <w:tab/>
        <w:t xml:space="preserve">  ________________А.Т. Абдуллаев</w:t>
      </w:r>
    </w:p>
    <w:p w:rsidR="002D4A56" w:rsidRPr="00160D11" w:rsidRDefault="002D4A56" w:rsidP="002D4A56">
      <w:pPr>
        <w:ind w:left="426"/>
        <w:jc w:val="right"/>
        <w:rPr>
          <w:sz w:val="24"/>
          <w:szCs w:val="24"/>
        </w:rPr>
      </w:pPr>
      <w:r w:rsidRPr="00160D11">
        <w:rPr>
          <w:sz w:val="24"/>
          <w:szCs w:val="24"/>
        </w:rPr>
        <w:t>_________________Н.Б. Захарова</w:t>
      </w:r>
    </w:p>
    <w:p w:rsidR="002D4A56" w:rsidRPr="00160D11" w:rsidRDefault="002D4A56" w:rsidP="002D4A56">
      <w:pPr>
        <w:ind w:left="426"/>
        <w:rPr>
          <w:sz w:val="24"/>
          <w:szCs w:val="24"/>
        </w:rPr>
      </w:pPr>
    </w:p>
    <w:p w:rsidR="002D4A56" w:rsidRDefault="002D4A56" w:rsidP="002D4A56">
      <w:pPr>
        <w:ind w:left="426"/>
      </w:pPr>
      <w:r w:rsidRPr="00160D11">
        <w:rPr>
          <w:sz w:val="24"/>
          <w:szCs w:val="24"/>
        </w:rPr>
        <w:t xml:space="preserve">Представитель заказчика:                                                              ______________ </w:t>
      </w:r>
      <w:r w:rsidR="00016D6E" w:rsidRPr="00160D11">
        <w:rPr>
          <w:sz w:val="24"/>
          <w:szCs w:val="24"/>
        </w:rPr>
        <w:t>А.Т. Абдуллаев</w:t>
      </w:r>
    </w:p>
    <w:p w:rsidR="002D4A56" w:rsidRDefault="002D4A56" w:rsidP="002D4A56"/>
    <w:p w:rsidR="00A77619" w:rsidRDefault="00A77619"/>
    <w:p w:rsidR="00AA7F18" w:rsidRDefault="00AA7F18"/>
    <w:p w:rsidR="00AA7F18" w:rsidRDefault="00AA7F18"/>
    <w:p w:rsidR="00AA7F18" w:rsidRDefault="00AA7F18"/>
    <w:p w:rsidR="00AA7F18" w:rsidRDefault="00AA7F18"/>
    <w:p w:rsidR="00AA7F18" w:rsidRDefault="00AA7F18"/>
    <w:p w:rsidR="00AA7F18" w:rsidRDefault="00AA7F18"/>
    <w:p w:rsidR="00AA7F18" w:rsidRDefault="00AA7F18"/>
    <w:p w:rsidR="00AA7F18" w:rsidRDefault="00AA7F18"/>
    <w:p w:rsidR="00AA7F18" w:rsidRDefault="00AA7F18"/>
    <w:p w:rsidR="00AA7F18" w:rsidRDefault="00AA7F18"/>
    <w:p w:rsidR="00AA7F18" w:rsidRDefault="00AA7F18"/>
    <w:p w:rsidR="00AA7F18" w:rsidRDefault="00AA7F18" w:rsidP="00AA7F18">
      <w:pPr>
        <w:ind w:hanging="426"/>
        <w:jc w:val="right"/>
        <w:rPr>
          <w:sz w:val="16"/>
          <w:szCs w:val="16"/>
        </w:rPr>
        <w:sectPr w:rsidR="00AA7F18" w:rsidSect="002D4A56">
          <w:pgSz w:w="11906" w:h="16838"/>
          <w:pgMar w:top="284" w:right="850" w:bottom="1134" w:left="426" w:header="708" w:footer="708" w:gutter="0"/>
          <w:cols w:space="708"/>
          <w:docGrid w:linePitch="360"/>
        </w:sectPr>
      </w:pPr>
      <w:r>
        <w:rPr>
          <w:sz w:val="16"/>
          <w:szCs w:val="16"/>
        </w:rPr>
        <w:t xml:space="preserve">                </w:t>
      </w:r>
    </w:p>
    <w:p w:rsidR="00AA7F18" w:rsidRDefault="00AA7F18" w:rsidP="00AA7F18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AA7F18" w:rsidRDefault="00AA7F18" w:rsidP="00AA7F18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A7F18" w:rsidRDefault="00AA7F18" w:rsidP="00AA7F18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AA7F18" w:rsidRPr="00283F6B" w:rsidRDefault="00AA7F18" w:rsidP="00283F6B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«23» января 2018  г. № 0187300005817000537-3</w:t>
      </w:r>
    </w:p>
    <w:p w:rsidR="00AA7F18" w:rsidRDefault="00AA7F18" w:rsidP="00AA7F18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AA7F18" w:rsidRDefault="00AA7F18" w:rsidP="00283F6B">
      <w:pPr>
        <w:keepNext/>
        <w:keepLines/>
        <w:suppressLineNumber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открытого аукциона в электронной форме на право заключения </w:t>
      </w:r>
    </w:p>
    <w:p w:rsidR="00AA7F18" w:rsidRPr="00283F6B" w:rsidRDefault="00AA7F18" w:rsidP="00283F6B">
      <w:pPr>
        <w:keepNext/>
        <w:keepLines/>
        <w:suppressLineNumbers/>
        <w:jc w:val="center"/>
        <w:rPr>
          <w:bCs/>
          <w:szCs w:val="16"/>
        </w:rPr>
      </w:pPr>
      <w:r>
        <w:rPr>
          <w:sz w:val="22"/>
          <w:szCs w:val="22"/>
        </w:rPr>
        <w:t xml:space="preserve">муниципального контракта </w:t>
      </w:r>
      <w:r>
        <w:rPr>
          <w:bCs/>
          <w:sz w:val="22"/>
          <w:szCs w:val="22"/>
        </w:rPr>
        <w:t>на оказание услуг по технической инвентаризации и паспортизации объектов муниципальной собственности</w:t>
      </w:r>
    </w:p>
    <w:p w:rsidR="00AA7F18" w:rsidRDefault="00AA7F18" w:rsidP="00AA7F18">
      <w:pPr>
        <w:rPr>
          <w:sz w:val="18"/>
          <w:szCs w:val="18"/>
        </w:rPr>
      </w:pPr>
      <w:r>
        <w:rPr>
          <w:sz w:val="18"/>
          <w:szCs w:val="18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18"/>
          <w:szCs w:val="18"/>
        </w:rPr>
        <w:t>Югорска</w:t>
      </w:r>
      <w:proofErr w:type="spellEnd"/>
      <w:r>
        <w:rPr>
          <w:sz w:val="18"/>
          <w:szCs w:val="18"/>
        </w:rPr>
        <w:t xml:space="preserve"> </w:t>
      </w:r>
    </w:p>
    <w:tbl>
      <w:tblPr>
        <w:tblW w:w="15870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4"/>
        <w:gridCol w:w="1888"/>
        <w:gridCol w:w="1700"/>
        <w:gridCol w:w="1983"/>
        <w:gridCol w:w="1984"/>
        <w:gridCol w:w="1558"/>
        <w:gridCol w:w="1983"/>
      </w:tblGrid>
      <w:tr w:rsidR="00AA7F18" w:rsidTr="00AA7F18">
        <w:trPr>
          <w:trHeight w:val="61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ind w:left="2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</w:t>
            </w:r>
            <w:r w:rsidR="00A25358">
              <w:rPr>
                <w:color w:val="000000"/>
                <w:sz w:val="18"/>
                <w:szCs w:val="18"/>
              </w:rPr>
              <w:t xml:space="preserve">заявки 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AA7F18" w:rsidTr="00AA7F18">
        <w:trPr>
          <w:trHeight w:val="193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«Тюменская землеустроительная компания»</w:t>
            </w:r>
          </w:p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Тюмень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«Тюменский центр геодезии и кадастра»</w:t>
            </w:r>
          </w:p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Тюмень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АО «</w:t>
            </w:r>
            <w:proofErr w:type="spellStart"/>
            <w:r>
              <w:rPr>
                <w:color w:val="000000"/>
                <w:sz w:val="18"/>
                <w:szCs w:val="18"/>
              </w:rPr>
              <w:t>Ростехинвентаризация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Федеральное БТИ»</w:t>
            </w:r>
          </w:p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Сургут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«Городской кадастр»</w:t>
            </w:r>
          </w:p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Нижневартовск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 Лихачев В.Н.</w:t>
            </w:r>
          </w:p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Екатеринбург </w:t>
            </w:r>
          </w:p>
        </w:tc>
      </w:tr>
      <w:tr w:rsidR="00AA7F18" w:rsidTr="00AA7F18">
        <w:trPr>
          <w:trHeight w:val="13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Pr="00283F6B" w:rsidRDefault="00AA7F18">
            <w:pPr>
              <w:snapToGrid w:val="0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1.</w:t>
            </w:r>
            <w:r w:rsidRPr="00283F6B">
              <w:rPr>
                <w:sz w:val="14"/>
                <w:szCs w:val="14"/>
              </w:rPr>
              <w:t xml:space="preserve">Непроведение ликвидации участника </w:t>
            </w:r>
            <w:r w:rsidRPr="00283F6B">
              <w:rPr>
                <w:bCs/>
                <w:sz w:val="14"/>
                <w:szCs w:val="14"/>
              </w:rPr>
              <w:t>закупки -</w:t>
            </w:r>
            <w:r w:rsidRPr="00283F6B"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283F6B">
              <w:rPr>
                <w:bCs/>
                <w:sz w:val="14"/>
                <w:szCs w:val="14"/>
              </w:rPr>
              <w:t>закупки</w:t>
            </w:r>
            <w:r w:rsidRPr="00283F6B"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283F6B">
              <w:rPr>
                <w:bCs/>
                <w:sz w:val="14"/>
                <w:szCs w:val="14"/>
              </w:rPr>
              <w:t>несостоятельным (</w:t>
            </w:r>
            <w:r w:rsidRPr="00283F6B">
              <w:rPr>
                <w:sz w:val="14"/>
                <w:szCs w:val="14"/>
              </w:rPr>
              <w:t>банкротом</w:t>
            </w:r>
            <w:r w:rsidRPr="00283F6B">
              <w:rPr>
                <w:bCs/>
                <w:sz w:val="14"/>
                <w:szCs w:val="14"/>
              </w:rPr>
              <w:t>)</w:t>
            </w:r>
            <w:r w:rsidRPr="00283F6B"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AA7F18" w:rsidTr="00AA7F18">
        <w:trPr>
          <w:trHeight w:val="71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Pr="00283F6B" w:rsidRDefault="00AA7F18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 w:rsidRPr="00283F6B"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AA7F18" w:rsidTr="00AA7F18">
        <w:trPr>
          <w:trHeight w:val="121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Pr="00283F6B" w:rsidRDefault="00AA7F18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 w:rsidRPr="00283F6B">
              <w:rPr>
                <w:sz w:val="14"/>
                <w:szCs w:val="14"/>
              </w:rPr>
              <w:t xml:space="preserve">3. </w:t>
            </w:r>
            <w:proofErr w:type="gramStart"/>
            <w:r w:rsidRPr="00283F6B"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283F6B">
              <w:rPr>
                <w:sz w:val="14"/>
                <w:szCs w:val="14"/>
              </w:rPr>
              <w:t xml:space="preserve"> </w:t>
            </w:r>
            <w:proofErr w:type="gramStart"/>
            <w:r w:rsidRPr="00283F6B"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283F6B"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283F6B">
              <w:rPr>
                <w:sz w:val="14"/>
                <w:szCs w:val="14"/>
              </w:rPr>
              <w:t>указанных</w:t>
            </w:r>
            <w:proofErr w:type="gramEnd"/>
            <w:r w:rsidRPr="00283F6B"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AA7F18" w:rsidTr="00AA7F18">
        <w:trPr>
          <w:trHeight w:val="306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Pr="00283F6B" w:rsidRDefault="00AA7F18">
            <w:pPr>
              <w:snapToGrid w:val="0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283F6B">
              <w:rPr>
                <w:color w:val="000000"/>
                <w:sz w:val="14"/>
                <w:szCs w:val="14"/>
              </w:rPr>
              <w:t>О</w:t>
            </w:r>
            <w:r w:rsidRPr="00283F6B">
              <w:rPr>
                <w:sz w:val="14"/>
                <w:szCs w:val="14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283F6B">
              <w:rPr>
                <w:sz w:val="14"/>
                <w:szCs w:val="14"/>
              </w:rPr>
              <w:t xml:space="preserve"> наказания в виде дисквалификации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AA7F18" w:rsidTr="00AA7F18">
        <w:trPr>
          <w:trHeight w:val="78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Pr="00283F6B" w:rsidRDefault="00AA7F18">
            <w:pPr>
              <w:snapToGrid w:val="0"/>
              <w:ind w:left="105" w:right="120"/>
              <w:jc w:val="both"/>
              <w:rPr>
                <w:sz w:val="14"/>
                <w:szCs w:val="14"/>
              </w:rPr>
            </w:pPr>
            <w:r w:rsidRPr="00283F6B">
              <w:rPr>
                <w:sz w:val="14"/>
                <w:szCs w:val="14"/>
              </w:rPr>
              <w:t xml:space="preserve">5. </w:t>
            </w:r>
            <w:proofErr w:type="gramStart"/>
            <w:r w:rsidRPr="00283F6B"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283F6B">
              <w:rPr>
                <w:sz w:val="14"/>
                <w:szCs w:val="14"/>
              </w:rPr>
              <w:t xml:space="preserve"> </w:t>
            </w:r>
            <w:proofErr w:type="gramStart"/>
            <w:r w:rsidRPr="00283F6B"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</w:t>
            </w:r>
            <w:r w:rsidRPr="00283F6B">
              <w:rPr>
                <w:sz w:val="14"/>
                <w:szCs w:val="14"/>
              </w:rPr>
              <w:lastRenderedPageBreak/>
              <w:t xml:space="preserve">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283F6B">
              <w:rPr>
                <w:sz w:val="14"/>
                <w:szCs w:val="14"/>
              </w:rPr>
              <w:t>неполнородными</w:t>
            </w:r>
            <w:proofErr w:type="spellEnd"/>
            <w:r w:rsidRPr="00283F6B"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283F6B"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lastRenderedPageBreak/>
              <w:t>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 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AA7F18" w:rsidTr="00AA7F18">
        <w:trPr>
          <w:trHeight w:val="78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Pr="00283F6B" w:rsidRDefault="00AA7F18">
            <w:pPr>
              <w:snapToGrid w:val="0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lastRenderedPageBreak/>
              <w:t xml:space="preserve">6. </w:t>
            </w:r>
            <w:r w:rsidRPr="00283F6B">
              <w:rPr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 w:rsidRPr="00283F6B">
              <w:rPr>
                <w:bCs/>
                <w:sz w:val="14"/>
                <w:szCs w:val="14"/>
              </w:rPr>
              <w:t>закупки – юридическом лице</w:t>
            </w:r>
            <w:r w:rsidRPr="00283F6B">
              <w:rPr>
                <w:sz w:val="14"/>
                <w:szCs w:val="14"/>
              </w:rPr>
              <w:t xml:space="preserve">, </w:t>
            </w:r>
            <w:r w:rsidRPr="00283F6B">
              <w:rPr>
                <w:bCs/>
                <w:sz w:val="14"/>
                <w:szCs w:val="14"/>
              </w:rPr>
              <w:t>в том числе</w:t>
            </w:r>
            <w:r w:rsidRPr="00283F6B">
              <w:rPr>
                <w:sz w:val="14"/>
                <w:szCs w:val="14"/>
              </w:rPr>
              <w:t xml:space="preserve"> сведений об учредителях, </w:t>
            </w:r>
            <w:r w:rsidRPr="00283F6B">
              <w:rPr>
                <w:bCs/>
                <w:sz w:val="14"/>
                <w:szCs w:val="14"/>
              </w:rPr>
              <w:t>о</w:t>
            </w:r>
            <w:r w:rsidRPr="00283F6B">
              <w:rPr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283F6B">
              <w:rPr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AA7F18" w:rsidTr="00AA7F18">
        <w:trPr>
          <w:trHeight w:val="78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Pr="00283F6B" w:rsidRDefault="00AA7F1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7. Соответствие участника закупки требованиям, установленным в соответствии с законодательством к лицам, осуществляющим выполнение работ</w:t>
            </w:r>
            <w:proofErr w:type="gramStart"/>
            <w:r w:rsidRPr="00283F6B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283F6B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283F6B">
              <w:rPr>
                <w:color w:val="000000"/>
                <w:sz w:val="14"/>
                <w:szCs w:val="14"/>
              </w:rPr>
              <w:t>я</w:t>
            </w:r>
            <w:proofErr w:type="gramEnd"/>
            <w:r w:rsidRPr="00283F6B">
              <w:rPr>
                <w:color w:val="000000"/>
                <w:sz w:val="14"/>
                <w:szCs w:val="14"/>
              </w:rPr>
              <w:t>вляющимися объектом закупки,</w:t>
            </w:r>
            <w:r w:rsidRPr="00283F6B">
              <w:rPr>
                <w:sz w:val="14"/>
                <w:szCs w:val="14"/>
              </w:rPr>
              <w:t xml:space="preserve"> а именно:</w:t>
            </w:r>
          </w:p>
          <w:p w:rsidR="00AA7F18" w:rsidRPr="00283F6B" w:rsidRDefault="00AA7F18">
            <w:pPr>
              <w:widowControl/>
              <w:autoSpaceDE w:val="0"/>
              <w:autoSpaceDN w:val="0"/>
              <w:adjustRightInd w:val="0"/>
              <w:spacing w:line="288" w:lineRule="auto"/>
              <w:jc w:val="both"/>
              <w:rPr>
                <w:sz w:val="14"/>
                <w:szCs w:val="14"/>
              </w:rPr>
            </w:pPr>
            <w:r w:rsidRPr="00283F6B">
              <w:rPr>
                <w:sz w:val="14"/>
                <w:szCs w:val="14"/>
              </w:rPr>
              <w:t>- для физических лиц (индивидуальных предпринимателей): квалификационный аттестат кадастрового инженера и свидетельство о членстве в саморегулируемой организации кадастровых инженеров;</w:t>
            </w:r>
          </w:p>
          <w:p w:rsidR="00AA7F18" w:rsidRPr="00283F6B" w:rsidRDefault="00AA7F18">
            <w:pPr>
              <w:widowControl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83F6B">
              <w:rPr>
                <w:sz w:val="14"/>
                <w:szCs w:val="14"/>
              </w:rPr>
              <w:t>- для юридических лиц документы, подтверждающие наличие в штате не менее двух кадастровых инженеров -  копии трудовых книжек или трудовой договор, заключенный между кадастровыми инженерами и участником закупки;</w:t>
            </w:r>
          </w:p>
          <w:p w:rsidR="00AA7F18" w:rsidRPr="00283F6B" w:rsidRDefault="00AA7F18">
            <w:pPr>
              <w:widowControl/>
              <w:autoSpaceDE w:val="0"/>
              <w:autoSpaceDN w:val="0"/>
              <w:adjustRightInd w:val="0"/>
              <w:ind w:firstLine="708"/>
              <w:jc w:val="both"/>
              <w:rPr>
                <w:sz w:val="14"/>
                <w:szCs w:val="14"/>
              </w:rPr>
            </w:pPr>
            <w:r w:rsidRPr="00283F6B">
              <w:rPr>
                <w:sz w:val="14"/>
                <w:szCs w:val="14"/>
              </w:rPr>
              <w:t>копии действующих квалификационных аттестатов кадастровых инженеров;</w:t>
            </w:r>
          </w:p>
          <w:p w:rsidR="00AA7F18" w:rsidRPr="00283F6B" w:rsidRDefault="00AA7F18">
            <w:pPr>
              <w:snapToGrid w:val="0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283F6B">
              <w:rPr>
                <w:sz w:val="14"/>
                <w:szCs w:val="14"/>
              </w:rPr>
              <w:t>свидетельство о включении кадастрового инженера в реестр членов саморегулируемой организации кадастровых инженеров (Федеральный закон от 24.07.2007 № 221-ФЗ «О государственном кадастре недвижимости).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соответствие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соответствует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соответствует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соответствует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AA7F18" w:rsidTr="00AA7F18">
        <w:trPr>
          <w:trHeight w:val="78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Pr="00283F6B" w:rsidRDefault="00AA7F18">
            <w:pPr>
              <w:snapToGrid w:val="0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8. Принадлежность участника закупки к офшорным компаниям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не принадлежность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Pr="00283F6B" w:rsidRDefault="00AA7F18">
            <w:pPr>
              <w:jc w:val="center"/>
              <w:rPr>
                <w:color w:val="000000"/>
                <w:sz w:val="14"/>
                <w:szCs w:val="14"/>
              </w:rPr>
            </w:pPr>
            <w:r w:rsidRPr="00283F6B"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AA7F18" w:rsidTr="00AA7F18">
        <w:trPr>
          <w:trHeight w:val="78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ind w:left="105" w:right="12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8" w:rsidRDefault="00AA7F18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</w:tr>
      <w:tr w:rsidR="00AA7F18" w:rsidTr="00AA7F18">
        <w:trPr>
          <w:trHeight w:val="5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1 500 000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AA7F18" w:rsidTr="00AA7F18">
        <w:trPr>
          <w:trHeight w:val="3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Предложенная цена контракта, рублей.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450 000,00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668 318,10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653 318,10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442 500,00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683318,10</w:t>
            </w:r>
          </w:p>
        </w:tc>
      </w:tr>
      <w:tr w:rsidR="00AA7F18" w:rsidTr="00AA7F18">
        <w:trPr>
          <w:trHeight w:val="41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Номер по ранжированию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AA7F18" w:rsidTr="00AA7F18">
        <w:trPr>
          <w:trHeight w:val="3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Предложение заказчика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8" w:rsidRDefault="00AA7F1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Соответствует</w:t>
            </w:r>
          </w:p>
        </w:tc>
      </w:tr>
    </w:tbl>
    <w:p w:rsidR="00AA7F18" w:rsidRDefault="00AA7F18">
      <w:pPr>
        <w:sectPr w:rsidR="00AA7F18" w:rsidSect="00AA7F18">
          <w:pgSz w:w="16838" w:h="11906" w:orient="landscape"/>
          <w:pgMar w:top="425" w:right="284" w:bottom="851" w:left="1134" w:header="709" w:footer="709" w:gutter="0"/>
          <w:cols w:space="708"/>
          <w:docGrid w:linePitch="360"/>
        </w:sectPr>
      </w:pPr>
    </w:p>
    <w:p w:rsidR="00AA7F18" w:rsidRDefault="00AA7F18"/>
    <w:sectPr w:rsidR="00AA7F18" w:rsidSect="002D4A5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3"/>
    <w:rsid w:val="00016D6E"/>
    <w:rsid w:val="00160D11"/>
    <w:rsid w:val="001C2BE3"/>
    <w:rsid w:val="00283F6B"/>
    <w:rsid w:val="002D4A56"/>
    <w:rsid w:val="00823F29"/>
    <w:rsid w:val="00A25358"/>
    <w:rsid w:val="00A77619"/>
    <w:rsid w:val="00AA7F18"/>
    <w:rsid w:val="00BB75D2"/>
    <w:rsid w:val="00C56D66"/>
    <w:rsid w:val="00F01658"/>
    <w:rsid w:val="00F3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A5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A7F18"/>
    <w:pPr>
      <w:ind w:left="708"/>
    </w:pPr>
  </w:style>
  <w:style w:type="table" w:styleId="a5">
    <w:name w:val="Table Grid"/>
    <w:basedOn w:val="a1"/>
    <w:uiPriority w:val="59"/>
    <w:rsid w:val="00AA7F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3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F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A5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A7F18"/>
    <w:pPr>
      <w:ind w:left="708"/>
    </w:pPr>
  </w:style>
  <w:style w:type="table" w:styleId="a5">
    <w:name w:val="Table Grid"/>
    <w:basedOn w:val="a1"/>
    <w:uiPriority w:val="59"/>
    <w:rsid w:val="00AA7F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3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F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10</cp:revision>
  <cp:lastPrinted>2018-01-23T04:19:00Z</cp:lastPrinted>
  <dcterms:created xsi:type="dcterms:W3CDTF">2018-01-18T07:54:00Z</dcterms:created>
  <dcterms:modified xsi:type="dcterms:W3CDTF">2018-01-23T06:56:00Z</dcterms:modified>
</cp:coreProperties>
</file>