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23D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BF6DC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5023D6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1364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2171E" w:rsidRDefault="0022171E" w:rsidP="0022171E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внесении изменений </w:t>
      </w:r>
    </w:p>
    <w:p w:rsidR="0022171E" w:rsidRDefault="0022171E" w:rsidP="0022171E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постановление главы города Югорска </w:t>
      </w:r>
    </w:p>
    <w:p w:rsidR="0022171E" w:rsidRDefault="0022171E" w:rsidP="0022171E">
      <w:pPr>
        <w:tabs>
          <w:tab w:val="left" w:pos="709"/>
        </w:tabs>
        <w:spacing w:line="100" w:lineRule="atLeast"/>
        <w:rPr>
          <w:rFonts w:cs="Calibri"/>
          <w:sz w:val="24"/>
          <w:szCs w:val="24"/>
        </w:rPr>
      </w:pPr>
      <w:r>
        <w:rPr>
          <w:color w:val="00000A"/>
          <w:sz w:val="24"/>
          <w:szCs w:val="24"/>
        </w:rPr>
        <w:t>от 08.11.2011 № 24</w:t>
      </w:r>
      <w:r>
        <w:rPr>
          <w:rFonts w:cs="Calibri"/>
          <w:sz w:val="24"/>
          <w:szCs w:val="24"/>
        </w:rPr>
        <w:t>«Об антинаркотической</w:t>
      </w:r>
    </w:p>
    <w:p w:rsidR="0022171E" w:rsidRDefault="0022171E" w:rsidP="0022171E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rFonts w:cs="Calibri"/>
          <w:sz w:val="24"/>
          <w:szCs w:val="24"/>
        </w:rPr>
        <w:t>комиссии города Югорска»</w:t>
      </w:r>
    </w:p>
    <w:p w:rsidR="0022171E" w:rsidRDefault="0022171E" w:rsidP="0022171E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22171E" w:rsidRDefault="0022171E" w:rsidP="0022171E">
      <w:pPr>
        <w:shd w:val="clear" w:color="auto" w:fill="FFFFFF"/>
        <w:tabs>
          <w:tab w:val="left" w:pos="0"/>
          <w:tab w:val="left" w:pos="993"/>
        </w:tabs>
        <w:jc w:val="both"/>
        <w:rPr>
          <w:rFonts w:cs="Calibri"/>
          <w:sz w:val="24"/>
          <w:szCs w:val="24"/>
        </w:rPr>
      </w:pPr>
    </w:p>
    <w:p w:rsidR="0022171E" w:rsidRDefault="0022171E" w:rsidP="0022171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основании решения Думы города Югорска от 05.05.2016 № 42 «О структуре администрации города Югорска»:</w:t>
      </w:r>
    </w:p>
    <w:p w:rsidR="0022171E" w:rsidRDefault="0022171E" w:rsidP="0022171E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Внести в постановление главы города Югорска от 08.11.2011 № 24                                        «Об антинаркотической комиссии города Югорска» (с изменениями от 15.03.2013 № 14, 28.01.2014 № 5, 23.10.2014 № 62, 25.01.2016 № 3) следующие изменения:</w:t>
      </w:r>
    </w:p>
    <w:p w:rsidR="0022171E" w:rsidRDefault="0022171E" w:rsidP="0022171E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1 изложить в новой редакции (приложение 1).</w:t>
      </w:r>
    </w:p>
    <w:p w:rsidR="0022171E" w:rsidRDefault="0022171E" w:rsidP="0022171E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1134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2 изложить в новой редакции (приложение 2).</w:t>
      </w:r>
    </w:p>
    <w:p w:rsidR="0022171E" w:rsidRDefault="0022171E" w:rsidP="0022171E">
      <w:pPr>
        <w:shd w:val="clear" w:color="auto" w:fill="FFFFFF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Опубликовать  постановление в официальном печатном издании города Югорска и разместить на портале органов местного самоуправления города Югорска.</w:t>
      </w:r>
    </w:p>
    <w:p w:rsidR="0022171E" w:rsidRDefault="0022171E" w:rsidP="0022171E">
      <w:pPr>
        <w:ind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2171E" w:rsidRDefault="0022171E" w:rsidP="0022171E">
      <w:pPr>
        <w:ind w:firstLine="567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заместителя главы города Югорска А.В. Бородкина.</w:t>
      </w:r>
    </w:p>
    <w:p w:rsidR="0022171E" w:rsidRDefault="0022171E" w:rsidP="0022171E">
      <w:pPr>
        <w:ind w:firstLine="709"/>
        <w:rPr>
          <w:rFonts w:cs="Calibri"/>
          <w:sz w:val="24"/>
          <w:szCs w:val="24"/>
        </w:rPr>
      </w:pPr>
    </w:p>
    <w:p w:rsidR="0022171E" w:rsidRDefault="0022171E" w:rsidP="0022171E">
      <w:pPr>
        <w:rPr>
          <w:rFonts w:cs="Calibri"/>
          <w:sz w:val="24"/>
          <w:szCs w:val="24"/>
        </w:rPr>
      </w:pPr>
    </w:p>
    <w:p w:rsidR="0022171E" w:rsidRDefault="0022171E" w:rsidP="0022171E">
      <w:pPr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Исполняющий</w:t>
      </w:r>
      <w:proofErr w:type="gramEnd"/>
      <w:r>
        <w:rPr>
          <w:rFonts w:cs="Calibri"/>
          <w:b/>
          <w:sz w:val="24"/>
          <w:szCs w:val="24"/>
        </w:rPr>
        <w:t xml:space="preserve"> обязанности</w:t>
      </w:r>
    </w:p>
    <w:p w:rsidR="0022171E" w:rsidRDefault="0022171E" w:rsidP="0022171E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rFonts w:cs="Calibri"/>
          <w:b/>
          <w:sz w:val="24"/>
          <w:szCs w:val="24"/>
        </w:rPr>
        <w:t>Голин</w:t>
      </w:r>
      <w:proofErr w:type="spellEnd"/>
    </w:p>
    <w:p w:rsidR="0022171E" w:rsidRDefault="0022171E" w:rsidP="0022171E">
      <w:pPr>
        <w:jc w:val="right"/>
        <w:rPr>
          <w:rFonts w:cs="Calibri"/>
          <w:b/>
          <w:sz w:val="24"/>
          <w:szCs w:val="24"/>
        </w:rPr>
      </w:pPr>
    </w:p>
    <w:p w:rsidR="0022171E" w:rsidRDefault="0022171E" w:rsidP="0022171E">
      <w:pPr>
        <w:rPr>
          <w:b/>
          <w:bCs/>
          <w:sz w:val="24"/>
        </w:rPr>
      </w:pPr>
    </w:p>
    <w:p w:rsidR="0022171E" w:rsidRDefault="0022171E" w:rsidP="0022171E">
      <w:pPr>
        <w:rPr>
          <w:b/>
          <w:bCs/>
          <w:sz w:val="24"/>
        </w:rPr>
      </w:pPr>
    </w:p>
    <w:p w:rsidR="0022171E" w:rsidRDefault="0022171E" w:rsidP="0022171E">
      <w:pPr>
        <w:rPr>
          <w:b/>
          <w:bCs/>
          <w:sz w:val="24"/>
        </w:rPr>
      </w:pPr>
    </w:p>
    <w:p w:rsidR="0022171E" w:rsidRDefault="0022171E" w:rsidP="0022171E">
      <w:pPr>
        <w:jc w:val="right"/>
        <w:rPr>
          <w:rFonts w:cs="Calibri"/>
          <w:b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lastRenderedPageBreak/>
        <w:t>Приложение 1</w:t>
      </w: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t>к постановлению</w:t>
      </w: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t>главы города Югорска</w:t>
      </w:r>
    </w:p>
    <w:p w:rsidR="0022171E" w:rsidRPr="0022171E" w:rsidRDefault="005023D6" w:rsidP="0022171E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от 14 июня 2016 года № 1364</w:t>
      </w: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1</w:t>
      </w: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постановлению</w:t>
      </w: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главы города Югорска</w:t>
      </w: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 08 ноября 2011 года № 24</w:t>
      </w:r>
    </w:p>
    <w:p w:rsidR="0022171E" w:rsidRDefault="0022171E" w:rsidP="0022171E">
      <w:pPr>
        <w:rPr>
          <w:rFonts w:cs="Calibri"/>
          <w:sz w:val="24"/>
          <w:szCs w:val="24"/>
        </w:rPr>
      </w:pPr>
    </w:p>
    <w:p w:rsidR="0022171E" w:rsidRDefault="0022171E" w:rsidP="00221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2171E" w:rsidRDefault="0022171E" w:rsidP="00221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антинаркотической комиссии города Югорска</w:t>
      </w:r>
    </w:p>
    <w:p w:rsidR="0022171E" w:rsidRDefault="0022171E" w:rsidP="0022171E">
      <w:pPr>
        <w:jc w:val="center"/>
        <w:rPr>
          <w:b/>
          <w:sz w:val="24"/>
          <w:szCs w:val="24"/>
        </w:rPr>
      </w:pPr>
    </w:p>
    <w:p w:rsidR="0022171E" w:rsidRDefault="0022171E" w:rsidP="0022171E">
      <w:pPr>
        <w:pStyle w:val="a5"/>
        <w:numPr>
          <w:ilvl w:val="0"/>
          <w:numId w:val="3"/>
        </w:numPr>
        <w:spacing w:line="276" w:lineRule="auto"/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22171E" w:rsidRDefault="0022171E" w:rsidP="0022171E">
      <w:pPr>
        <w:pStyle w:val="a5"/>
        <w:ind w:left="1080"/>
        <w:rPr>
          <w:b/>
          <w:sz w:val="22"/>
          <w:szCs w:val="22"/>
        </w:rPr>
      </w:pP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Антинаркотическая комиссия города Югорска (далее – Комиссия) является постоянно действующим координационным органом, обеспечивающим согласованные действия органов местного самоуправления города во взаимодействии с территориальными органами федеральных органов исполнительной власти, контролирующими, надзорными органами, организациями, учреждениями, общественными объединениями по решению задач в области профилактики 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 xml:space="preserve"> на городском уровне.</w:t>
      </w:r>
      <w:proofErr w:type="gramEnd"/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законами Ханты-Мансийского автономного округа-Югры, постановлениями и распоряжениями Правительства Ханты-Мансийского автономного округа-Югры, Уставом города Югорска, муниципальными правовыми актами, а также настоящим Положением.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Комиссия осуществляет свою деятельность на территории муниципального образования во взаимодействии с территориальными органами федеральных органов исполнительной власти, органами государственной власти Ханты-Мансийского автономного округа-Югры, антинаркотической комиссией Ханты-Мансийского автономного округа-Югры, органами местного самоуправления города Югорска, органами местного самоуправления муниципальных образований Ханты-Мансийского автономного округа-Югры, организациями, учреждениями, общественными объединениями независимо от ведомственной принадлежности и организационно-правовых форм.</w:t>
      </w:r>
      <w:proofErr w:type="gramEnd"/>
    </w:p>
    <w:p w:rsidR="0022171E" w:rsidRDefault="0022171E" w:rsidP="0022171E">
      <w:pPr>
        <w:ind w:firstLine="708"/>
        <w:jc w:val="both"/>
        <w:rPr>
          <w:sz w:val="24"/>
          <w:szCs w:val="24"/>
        </w:rPr>
      </w:pPr>
    </w:p>
    <w:p w:rsidR="0022171E" w:rsidRDefault="0022171E" w:rsidP="0022171E">
      <w:pPr>
        <w:pStyle w:val="a5"/>
        <w:numPr>
          <w:ilvl w:val="0"/>
          <w:numId w:val="3"/>
        </w:numPr>
        <w:spacing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Задачи Комиссии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Основными задачами Комиссии являются: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Проведение комплексного анализа ситуации в сфере злоупотребления наркотическими средствами, психотропными веществами, </w:t>
      </w:r>
      <w:proofErr w:type="spellStart"/>
      <w:r>
        <w:rPr>
          <w:sz w:val="24"/>
          <w:szCs w:val="24"/>
        </w:rPr>
        <w:t>прекурсорами</w:t>
      </w:r>
      <w:proofErr w:type="spellEnd"/>
      <w:r>
        <w:rPr>
          <w:sz w:val="24"/>
          <w:szCs w:val="24"/>
        </w:rPr>
        <w:t xml:space="preserve"> и их незаконного оборота, результатов противодействия распространению наркомании, эффективности систем ее профилактики, выявления, лечения и реабилитации больных наркоманией в городе Югорске.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Подготовка и внесение в установленном порядке предложений по совершенствованию правовых актов Ханты-Мансийского автономного округа-Югры и муниципальных правовых актов по вопросам профилактики и противодействия злоупотреблению наркотическими средствами, психотропными веществами, </w:t>
      </w:r>
      <w:proofErr w:type="spellStart"/>
      <w:r>
        <w:rPr>
          <w:sz w:val="24"/>
          <w:szCs w:val="24"/>
        </w:rPr>
        <w:t>прекурсорами</w:t>
      </w:r>
      <w:proofErr w:type="spellEnd"/>
      <w:r>
        <w:rPr>
          <w:sz w:val="24"/>
          <w:szCs w:val="24"/>
        </w:rPr>
        <w:t xml:space="preserve"> и их незаконному обороту.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Разработка мер по повышению эффективности борьбы с незаконным оборотом наркотических средств, психотропных веществ и злоупотреблением ими, подготовка и внесение в установленном порядке предложений о повышении эффективности антинаркотической деятельности всех заинтересованных ведомств и организаций.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Обеспечение эффективности функционирования системы социальной профилактики, направленной на активизацию борьбы с наркоманией в городе Югорске.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2.1.5. Сотрудничество с органами местного самоуправления других муниципальных образований Ханты-Мансийского автономного округа-Югры в области профилактики и противодействия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, в том числе подготовка проектов соответствующих совместных решений.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Решение иных задач, предусмотренных законодательством Российской Федерации по профилактике и противодействию незаконному обороту наркотических средств, психотропных веществ и их </w:t>
      </w:r>
      <w:proofErr w:type="spellStart"/>
      <w:r>
        <w:rPr>
          <w:sz w:val="24"/>
          <w:szCs w:val="24"/>
        </w:rPr>
        <w:t>прекурсоров</w:t>
      </w:r>
      <w:proofErr w:type="spellEnd"/>
      <w:r>
        <w:rPr>
          <w:sz w:val="24"/>
          <w:szCs w:val="24"/>
        </w:rPr>
        <w:t>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</w:p>
    <w:p w:rsidR="0022171E" w:rsidRDefault="0022171E" w:rsidP="0022171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Полномочия Комиссии</w:t>
      </w:r>
    </w:p>
    <w:p w:rsidR="0022171E" w:rsidRDefault="0022171E" w:rsidP="002217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Комиссия имеет право: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В целях реализации своих полномочий принимать решения по результатам рассмотрения вопросов и материалов к ним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исполнением. Принимаемые Комиссией решения имеют рекомендательный характер.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Запрашивать и получать в установленном порядке необходимые для осуществления своих полномочий документы и информацию от государственных органов исполнительной власти, органов местного самоуправления, учреждений.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 Заслушивать на своих заседаниях должностных лиц органов местного самоуправления города, руководителей ведомств и организаций города по вопросам осуществления профилактической антинаркотической деятельности.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Создавать при необходимости рабочие группы из представителей органов местного самоуправления, ведомств и организаций города, ученных и специалистов для оперативной и качественной подготовки документов Комиссии по проблемам противодействия злоупотреблению наркотическими средствами, психотропными веществами  и их незаконному обороту.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3.1.5. В пределах своей компетенции давать официальные разъяснения и вести переписку.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</w:p>
    <w:p w:rsidR="0022171E" w:rsidRDefault="0022171E" w:rsidP="0022171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Состав и порядок деятельности Комиссии</w:t>
      </w:r>
    </w:p>
    <w:p w:rsidR="0022171E" w:rsidRDefault="0022171E" w:rsidP="0022171E">
      <w:pPr>
        <w:ind w:firstLine="567"/>
        <w:jc w:val="center"/>
        <w:rPr>
          <w:sz w:val="24"/>
          <w:szCs w:val="24"/>
        </w:rPr>
      </w:pP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Комиссия состоит из председателя, заместителей председателя, секретаря и членов Комиссии.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Комиссию возглавляет председатель, а в его отсутствие один из заместителей председателя, по его поручению.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Секретарь Комиссии: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4.4.1. Ведет протоколы заседаний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4.4.2. Обеспечивает подготовку запросов, проектов решений и других материалов и документов, касающихся выполнению функций и задач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4.4.3. Оформляет и рассылает решения Комиссии и выписки из них, а также выполняет поручения, связанные с их реализацией.</w:t>
      </w:r>
    </w:p>
    <w:p w:rsidR="0022171E" w:rsidRDefault="0022171E" w:rsidP="0022171E">
      <w:pPr>
        <w:tabs>
          <w:tab w:val="left" w:pos="851"/>
          <w:tab w:val="left" w:pos="1276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4.4.4. Организует оповещение членов Комиссии о проведении очередного заседания.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 и принятии решений. В случае несогласия с принятым решением каждый член Комиссии вправе изложить письменное особое мнение, которое подлежит обязательному приобщению к протоколу.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должное лицо с правом совещательного голоса.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Члены Комиссии и (или) лицо, исполняющее его обязанности,  несут персональную ответственность за качество и своевременность представления материалов, вносимых на рассмотрение Комиссии и утвержденных протокольных решений.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непредставления материалов в установленный Комиссией срок или их предоставления с нарушением сроков, вопрос может быть снят с рассмотрения либо перенесен для рассмотрения на другое заседание.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приглашаемых на заседание Комиссии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докладываются председателю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Комиссия осуществляет свою деятельность в соответствии с планом работы, утвержденным на заседании Комиссии.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в план работы Комиссии направляются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предложений, поступивших секретарю Комиссии, формируется проект Плана работы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Заседания комиссии проводятся по мере необходимости, но не реже четырех раз в год и считаются правомочными, если на заседании Комиссии присутствует более половины ее членов. В случае необходимости по решению председателя Комиссии могут проводиться внеочередные заседания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Дату, повестку дня заседания определяет председатель Комиссии, в его отсутствие  - заместитель председателя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Заместитель председателя Комиссии в отсутствии председателя по его поручению выполняет функции председателя и руководит деятельностью рабочих групп.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Регламент заседания Комиссии определяется при подготовке к заседанию, а утверждается непосредственно на заседании.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Материалы для рассмотрения на заседаниях Комиссии, предложения в проект решений направляются исполнителями секретарю Комиссии за три дня до даты заседания Комиссии. 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4.14.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 Особое мнение члена Комиссии или несогласие с решением Комиссии излагается в письменном виде и приобщается к протоколу.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решений, содержащихся в протоколах заседаний Комиссии осуществляет секретарь Комиссии. Секретарь снимает с контроля исполнение поручения на основании решения Комиссии.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решений Комиссии могут подготавливаться соответствующие муниципальные правовые акты, которые представляются на рассмотрение в установленном порядке.</w:t>
      </w:r>
    </w:p>
    <w:p w:rsidR="0022171E" w:rsidRDefault="0022171E" w:rsidP="0022171E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4.15. В рамках Комиссии могут создаваться рабочие группы по основным направлениям ее деятельности или для решения отдельных проблем по </w:t>
      </w:r>
      <w:r>
        <w:rPr>
          <w:rFonts w:cs="Calibri"/>
          <w:sz w:val="24"/>
          <w:szCs w:val="24"/>
        </w:rPr>
        <w:t>вопросам профилактики незаконного потребления наркотических средств и психотропных веществ, наркомании</w:t>
      </w:r>
      <w:r>
        <w:rPr>
          <w:color w:val="000000"/>
          <w:sz w:val="24"/>
          <w:szCs w:val="24"/>
          <w:lang w:eastAsia="ru-RU"/>
        </w:rPr>
        <w:t>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Граждане (физические лица), в том числе представители организаций (юридические лица), общественных объединений могут присутствовать на заседаниях Комиссии в </w:t>
      </w:r>
      <w:r>
        <w:rPr>
          <w:sz w:val="24"/>
          <w:szCs w:val="24"/>
        </w:rPr>
        <w:lastRenderedPageBreak/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4.17. Информационно-аналитическое обеспечение Комиссии осуществляют члены Комиссии в соответствии с направлением своей основной деятельности.</w:t>
      </w:r>
    </w:p>
    <w:p w:rsidR="0022171E" w:rsidRDefault="0022171E" w:rsidP="002217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4.18. Материально-техническое обеспечение Комиссии осуществляет администрация города Югорска.</w:t>
      </w:r>
    </w:p>
    <w:p w:rsidR="0022171E" w:rsidRDefault="0022171E" w:rsidP="0022171E">
      <w:pPr>
        <w:ind w:firstLine="513"/>
        <w:jc w:val="both"/>
        <w:rPr>
          <w:sz w:val="24"/>
          <w:szCs w:val="24"/>
        </w:rPr>
      </w:pPr>
    </w:p>
    <w:p w:rsidR="0022171E" w:rsidRDefault="0022171E" w:rsidP="0022171E">
      <w:pPr>
        <w:rPr>
          <w:sz w:val="24"/>
          <w:szCs w:val="24"/>
        </w:rPr>
      </w:pPr>
    </w:p>
    <w:p w:rsidR="0022171E" w:rsidRDefault="0022171E" w:rsidP="0022171E">
      <w:pPr>
        <w:jc w:val="right"/>
        <w:rPr>
          <w:b/>
          <w:sz w:val="24"/>
          <w:szCs w:val="24"/>
        </w:rPr>
      </w:pPr>
    </w:p>
    <w:p w:rsidR="0022171E" w:rsidRDefault="0022171E" w:rsidP="0022171E">
      <w:pPr>
        <w:jc w:val="right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Default="0022171E" w:rsidP="0022171E">
      <w:pPr>
        <w:jc w:val="right"/>
        <w:rPr>
          <w:rFonts w:cs="Calibri"/>
          <w:sz w:val="24"/>
          <w:szCs w:val="24"/>
        </w:rPr>
      </w:pP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lastRenderedPageBreak/>
        <w:t>Приложение 2</w:t>
      </w: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t>к постановлению</w:t>
      </w:r>
    </w:p>
    <w:p w:rsidR="0022171E" w:rsidRPr="0022171E" w:rsidRDefault="0022171E" w:rsidP="0022171E">
      <w:pPr>
        <w:jc w:val="right"/>
        <w:rPr>
          <w:rFonts w:cs="Calibri"/>
          <w:b/>
          <w:sz w:val="24"/>
          <w:szCs w:val="24"/>
        </w:rPr>
      </w:pPr>
      <w:r w:rsidRPr="0022171E">
        <w:rPr>
          <w:rFonts w:cs="Calibri"/>
          <w:b/>
          <w:sz w:val="24"/>
          <w:szCs w:val="24"/>
        </w:rPr>
        <w:t>главы города Югорска</w:t>
      </w:r>
    </w:p>
    <w:p w:rsidR="0022171E" w:rsidRPr="0022171E" w:rsidRDefault="005023D6" w:rsidP="0022171E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от  14 июня 2016 года № 1364</w:t>
      </w:r>
      <w:bookmarkStart w:id="0" w:name="_GoBack"/>
      <w:bookmarkEnd w:id="0"/>
    </w:p>
    <w:p w:rsidR="0022171E" w:rsidRPr="0022171E" w:rsidRDefault="0022171E" w:rsidP="0022171E">
      <w:pPr>
        <w:ind w:left="6379"/>
        <w:rPr>
          <w:b/>
          <w:sz w:val="24"/>
          <w:szCs w:val="24"/>
        </w:rPr>
      </w:pPr>
    </w:p>
    <w:p w:rsidR="0022171E" w:rsidRDefault="0022171E" w:rsidP="0022171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22171E" w:rsidRDefault="0022171E" w:rsidP="0022171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2171E" w:rsidRDefault="0022171E" w:rsidP="0022171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Югорска</w:t>
      </w:r>
    </w:p>
    <w:p w:rsidR="0022171E" w:rsidRDefault="0022171E" w:rsidP="0022171E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от 08 ноября 2011 года № 24</w:t>
      </w:r>
    </w:p>
    <w:p w:rsidR="0022171E" w:rsidRDefault="0022171E" w:rsidP="0022171E">
      <w:pPr>
        <w:jc w:val="center"/>
        <w:rPr>
          <w:sz w:val="24"/>
          <w:szCs w:val="24"/>
        </w:rPr>
      </w:pPr>
    </w:p>
    <w:p w:rsidR="0022171E" w:rsidRDefault="0022171E" w:rsidP="00221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22171E" w:rsidRDefault="0022171E" w:rsidP="00221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антинаркотической комиссии города Югорска</w:t>
      </w:r>
    </w:p>
    <w:p w:rsidR="0022171E" w:rsidRDefault="0022171E" w:rsidP="0022171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22171E" w:rsidTr="0022171E">
        <w:trPr>
          <w:trHeight w:val="676"/>
        </w:trPr>
        <w:tc>
          <w:tcPr>
            <w:tcW w:w="6204" w:type="dxa"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Югорска </w:t>
            </w:r>
          </w:p>
          <w:p w:rsidR="0022171E" w:rsidRDefault="0022171E" w:rsidP="0022171E">
            <w:pPr>
              <w:ind w:right="-3"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2171E" w:rsidRDefault="0022171E" w:rsidP="0022171E">
            <w:pPr>
              <w:ind w:right="-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антинаркотической комиссии</w:t>
            </w:r>
          </w:p>
        </w:tc>
      </w:tr>
      <w:tr w:rsidR="0022171E" w:rsidTr="0022171E">
        <w:trPr>
          <w:trHeight w:val="954"/>
        </w:trPr>
        <w:tc>
          <w:tcPr>
            <w:tcW w:w="6204" w:type="dxa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Югорска – директор Департамента муниципальной собственности и градостроительства администрации города Югорска</w:t>
            </w:r>
          </w:p>
        </w:tc>
        <w:tc>
          <w:tcPr>
            <w:tcW w:w="3543" w:type="dxa"/>
            <w:hideMark/>
          </w:tcPr>
          <w:p w:rsidR="0022171E" w:rsidRDefault="0022171E" w:rsidP="0022171E">
            <w:pPr>
              <w:ind w:right="-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антинаркотической комиссии (по согласованию)</w:t>
            </w:r>
          </w:p>
        </w:tc>
      </w:tr>
      <w:tr w:rsidR="0022171E" w:rsidTr="0022171E">
        <w:trPr>
          <w:trHeight w:val="980"/>
        </w:trPr>
        <w:tc>
          <w:tcPr>
            <w:tcW w:w="6204" w:type="dxa"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города Югорска, в ведении которого находятся вопросы профилактики правонарушений </w:t>
            </w:r>
          </w:p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22171E" w:rsidRDefault="0022171E" w:rsidP="0022171E">
            <w:pPr>
              <w:ind w:right="-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антинаркотической комиссии (по согласованию)</w:t>
            </w:r>
          </w:p>
        </w:tc>
      </w:tr>
      <w:tr w:rsidR="0022171E" w:rsidTr="0022171E">
        <w:trPr>
          <w:trHeight w:val="993"/>
        </w:trPr>
        <w:tc>
          <w:tcPr>
            <w:tcW w:w="6204" w:type="dxa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управления по вопросам общественной безопасности администрации города Югорска </w:t>
            </w:r>
          </w:p>
        </w:tc>
        <w:tc>
          <w:tcPr>
            <w:tcW w:w="3543" w:type="dxa"/>
            <w:hideMark/>
          </w:tcPr>
          <w:p w:rsidR="0022171E" w:rsidRDefault="0022171E" w:rsidP="0022171E">
            <w:p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22171E" w:rsidTr="0022171E">
        <w:tc>
          <w:tcPr>
            <w:tcW w:w="6204" w:type="dxa"/>
          </w:tcPr>
          <w:p w:rsidR="0022171E" w:rsidRDefault="0022171E" w:rsidP="0022171E">
            <w:pPr>
              <w:ind w:right="-3"/>
              <w:rPr>
                <w:sz w:val="24"/>
                <w:szCs w:val="24"/>
              </w:rPr>
            </w:pPr>
          </w:p>
          <w:p w:rsidR="0022171E" w:rsidRDefault="0022171E" w:rsidP="0022171E">
            <w:p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антинаркотической комиссии:</w:t>
            </w:r>
          </w:p>
        </w:tc>
        <w:tc>
          <w:tcPr>
            <w:tcW w:w="3543" w:type="dxa"/>
          </w:tcPr>
          <w:p w:rsidR="0022171E" w:rsidRDefault="0022171E" w:rsidP="0022171E">
            <w:pPr>
              <w:ind w:right="-3"/>
              <w:jc w:val="center"/>
              <w:rPr>
                <w:b/>
                <w:sz w:val="24"/>
                <w:szCs w:val="24"/>
              </w:rPr>
            </w:pPr>
          </w:p>
        </w:tc>
      </w:tr>
      <w:tr w:rsidR="0022171E" w:rsidTr="0022171E">
        <w:trPr>
          <w:trHeight w:val="1018"/>
        </w:trPr>
        <w:tc>
          <w:tcPr>
            <w:tcW w:w="9747" w:type="dxa"/>
            <w:gridSpan w:val="2"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</w:p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в городе Югорске регионального Управления Федеральной службы безопасности Российской Федерации по Тюменской области (по согласованию)</w:t>
            </w:r>
          </w:p>
        </w:tc>
      </w:tr>
      <w:tr w:rsidR="0022171E" w:rsidTr="0022171E">
        <w:trPr>
          <w:trHeight w:val="72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Министерства внутренних дел России по городу Югорску                                     (по согласованию)</w:t>
            </w:r>
          </w:p>
        </w:tc>
      </w:tr>
      <w:tr w:rsidR="0022171E" w:rsidTr="0022171E">
        <w:trPr>
          <w:trHeight w:val="70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Югорска, в ведении которого находятся вопросы социальной политики</w:t>
            </w:r>
          </w:p>
        </w:tc>
      </w:tr>
      <w:tr w:rsidR="0022171E" w:rsidTr="0022171E">
        <w:trPr>
          <w:trHeight w:val="42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города Югорска </w:t>
            </w:r>
          </w:p>
        </w:tc>
      </w:tr>
      <w:tr w:rsidR="0022171E" w:rsidTr="0022171E">
        <w:trPr>
          <w:trHeight w:val="758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вопросам общественной безопасности администрации города Югорска </w:t>
            </w:r>
          </w:p>
        </w:tc>
      </w:tr>
      <w:tr w:rsidR="0022171E" w:rsidTr="0022171E">
        <w:trPr>
          <w:trHeight w:val="94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округу-Югре в городе Югорске и Советском районе (по согласованию)</w:t>
            </w:r>
          </w:p>
        </w:tc>
      </w:tr>
      <w:tr w:rsidR="0022171E" w:rsidTr="0022171E">
        <w:trPr>
          <w:trHeight w:val="992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филиала по городу Югорску Федерального казенного учреждения «Уголовно-исполнительная инспекция </w:t>
            </w:r>
            <w:proofErr w:type="gramStart"/>
            <w:r>
              <w:rPr>
                <w:sz w:val="24"/>
                <w:szCs w:val="24"/>
              </w:rPr>
              <w:t>Управления Федеральной службы исполнения наказания России</w:t>
            </w:r>
            <w:proofErr w:type="gramEnd"/>
            <w:r>
              <w:rPr>
                <w:sz w:val="24"/>
                <w:szCs w:val="24"/>
              </w:rPr>
              <w:t xml:space="preserve"> по Ханты-Мансийскому автономному округу – Югре» (по согласованию)</w:t>
            </w:r>
          </w:p>
        </w:tc>
      </w:tr>
      <w:tr w:rsidR="0022171E" w:rsidTr="0022171E">
        <w:trPr>
          <w:trHeight w:val="429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таможенного поста Ханты-Мансийской таможни (по согласованию)</w:t>
            </w:r>
          </w:p>
        </w:tc>
      </w:tr>
      <w:tr w:rsidR="0022171E" w:rsidTr="0022171E">
        <w:trPr>
          <w:trHeight w:val="705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казенного учреждения Ханты-Мансийского автономного округа – Югры «Советский психоневрологический диспансер» (по согласованию)</w:t>
            </w:r>
          </w:p>
        </w:tc>
      </w:tr>
      <w:tr w:rsidR="0022171E" w:rsidTr="0022171E">
        <w:trPr>
          <w:trHeight w:val="714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бюджетного учреждения Ханты-Мансийского автономного округа-Югры «Югорская городская больница» (по согласованию)</w:t>
            </w:r>
          </w:p>
        </w:tc>
      </w:tr>
      <w:tr w:rsidR="0022171E" w:rsidTr="0022171E">
        <w:trPr>
          <w:trHeight w:val="711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22171E" w:rsidTr="0022171E">
        <w:trPr>
          <w:trHeight w:val="713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города Югорска, учредитель Благотворительного фонда «Югорск без наркотиков» (по согласованию)</w:t>
            </w:r>
          </w:p>
        </w:tc>
      </w:tr>
      <w:tr w:rsidR="0022171E" w:rsidTr="0022171E">
        <w:trPr>
          <w:trHeight w:val="695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социального развития, руководитель Центра профилактики наркоман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Югорск» (по согласованию)</w:t>
            </w:r>
          </w:p>
        </w:tc>
      </w:tr>
      <w:tr w:rsidR="0022171E" w:rsidTr="0022171E">
        <w:trPr>
          <w:trHeight w:val="719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социальной защиты населения по городу Югорску и Советскому району (по согласованию)</w:t>
            </w:r>
          </w:p>
        </w:tc>
      </w:tr>
      <w:tr w:rsidR="0022171E" w:rsidTr="0022171E">
        <w:trPr>
          <w:trHeight w:val="411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социальной политики администрации города Югорска</w:t>
            </w:r>
          </w:p>
        </w:tc>
      </w:tr>
      <w:tr w:rsidR="0022171E" w:rsidTr="0022171E">
        <w:trPr>
          <w:trHeight w:val="411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города Югорска </w:t>
            </w:r>
          </w:p>
        </w:tc>
      </w:tr>
      <w:tr w:rsidR="0022171E" w:rsidTr="0022171E">
        <w:trPr>
          <w:trHeight w:val="69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администрации города Югорска </w:t>
            </w:r>
          </w:p>
        </w:tc>
      </w:tr>
      <w:tr w:rsidR="0022171E" w:rsidTr="0022171E">
        <w:trPr>
          <w:trHeight w:val="450"/>
        </w:trPr>
        <w:tc>
          <w:tcPr>
            <w:tcW w:w="9747" w:type="dxa"/>
            <w:gridSpan w:val="2"/>
            <w:hideMark/>
          </w:tcPr>
          <w:p w:rsidR="0022171E" w:rsidRDefault="0022171E" w:rsidP="0022171E">
            <w:pPr>
              <w:ind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Благотворительного фонда «Югорск без наркотиков» (по согласованию)</w:t>
            </w:r>
          </w:p>
        </w:tc>
      </w:tr>
    </w:tbl>
    <w:p w:rsidR="0022171E" w:rsidRDefault="0022171E" w:rsidP="0022171E">
      <w:pPr>
        <w:ind w:right="-3"/>
        <w:jc w:val="right"/>
        <w:rPr>
          <w:sz w:val="24"/>
          <w:szCs w:val="24"/>
        </w:rPr>
      </w:pPr>
    </w:p>
    <w:p w:rsidR="0022171E" w:rsidRDefault="0022171E" w:rsidP="0022171E">
      <w:pPr>
        <w:ind w:right="-3"/>
        <w:jc w:val="center"/>
        <w:rPr>
          <w:sz w:val="24"/>
          <w:szCs w:val="24"/>
        </w:rPr>
      </w:pPr>
    </w:p>
    <w:p w:rsidR="0022171E" w:rsidRDefault="0022171E" w:rsidP="0022171E">
      <w:pPr>
        <w:ind w:right="-3"/>
        <w:jc w:val="center"/>
        <w:rPr>
          <w:sz w:val="24"/>
          <w:szCs w:val="24"/>
        </w:rPr>
      </w:pPr>
    </w:p>
    <w:p w:rsidR="0022171E" w:rsidRDefault="0022171E" w:rsidP="0022171E">
      <w:pPr>
        <w:ind w:right="-3"/>
        <w:jc w:val="center"/>
        <w:rPr>
          <w:sz w:val="24"/>
          <w:szCs w:val="24"/>
        </w:rPr>
      </w:pPr>
    </w:p>
    <w:p w:rsidR="0022171E" w:rsidRDefault="0022171E" w:rsidP="0022171E">
      <w:pPr>
        <w:ind w:right="-3"/>
        <w:jc w:val="center"/>
        <w:rPr>
          <w:sz w:val="24"/>
          <w:szCs w:val="24"/>
        </w:rPr>
      </w:pPr>
    </w:p>
    <w:p w:rsidR="0022171E" w:rsidRDefault="0022171E" w:rsidP="0022171E">
      <w:pPr>
        <w:ind w:right="-3"/>
      </w:pPr>
    </w:p>
    <w:p w:rsidR="0022171E" w:rsidRPr="0022171E" w:rsidRDefault="0022171E" w:rsidP="0022171E">
      <w:pPr>
        <w:ind w:right="-3"/>
        <w:rPr>
          <w:rFonts w:ascii="Calibri" w:eastAsia="Calibri" w:hAnsi="Calibri"/>
          <w:sz w:val="22"/>
          <w:szCs w:val="22"/>
          <w:lang w:eastAsia="en-US"/>
        </w:rPr>
      </w:pPr>
    </w:p>
    <w:p w:rsidR="0022171E" w:rsidRDefault="0022171E" w:rsidP="0022171E">
      <w:pPr>
        <w:ind w:right="-3"/>
      </w:pPr>
    </w:p>
    <w:p w:rsidR="0022171E" w:rsidRDefault="0022171E" w:rsidP="0022171E">
      <w:pPr>
        <w:ind w:right="-3"/>
      </w:pPr>
    </w:p>
    <w:p w:rsidR="00256A87" w:rsidRDefault="00256A87" w:rsidP="0022171E">
      <w:pPr>
        <w:ind w:right="-3"/>
        <w:rPr>
          <w:sz w:val="24"/>
          <w:szCs w:val="24"/>
        </w:rPr>
      </w:pPr>
    </w:p>
    <w:p w:rsidR="0022171E" w:rsidRPr="009233E1" w:rsidRDefault="0022171E" w:rsidP="0022171E">
      <w:pPr>
        <w:ind w:right="-3"/>
        <w:rPr>
          <w:sz w:val="24"/>
          <w:szCs w:val="24"/>
        </w:rPr>
      </w:pPr>
    </w:p>
    <w:sectPr w:rsidR="0022171E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3124C"/>
    <w:multiLevelType w:val="hybridMultilevel"/>
    <w:tmpl w:val="91226A38"/>
    <w:lvl w:ilvl="0" w:tplc="E758D4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44B"/>
    <w:multiLevelType w:val="multilevel"/>
    <w:tmpl w:val="0354E8C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171E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023D6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6DC7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2016-06-10T07:47:00Z</cp:lastPrinted>
  <dcterms:created xsi:type="dcterms:W3CDTF">2011-11-15T08:57:00Z</dcterms:created>
  <dcterms:modified xsi:type="dcterms:W3CDTF">2016-06-14T08:10:00Z</dcterms:modified>
</cp:coreProperties>
</file>