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77777777" w:rsidR="004D09A5" w:rsidRPr="00D36C38" w:rsidRDefault="004D09A5" w:rsidP="006315FC">
      <w:pPr>
        <w:keepNext/>
        <w:keepLines/>
        <w:widowControl w:val="0"/>
        <w:suppressLineNumbers/>
        <w:suppressAutoHyphens/>
        <w:spacing w:after="0"/>
        <w:jc w:val="center"/>
      </w:pPr>
      <w:bookmarkStart w:id="0" w:name="_Ref248562863"/>
    </w:p>
    <w:p w14:paraId="00517453" w14:textId="77777777" w:rsidR="00E95E65" w:rsidRDefault="00E95E65" w:rsidP="00010FF8">
      <w:pPr>
        <w:tabs>
          <w:tab w:val="left" w:pos="360"/>
        </w:tabs>
        <w:autoSpaceDE w:val="0"/>
        <w:autoSpaceDN w:val="0"/>
        <w:adjustRightInd w:val="0"/>
        <w:spacing w:after="0"/>
        <w:jc w:val="center"/>
        <w:rPr>
          <w:b/>
          <w:bCs/>
        </w:rPr>
      </w:pPr>
      <w:bookmarkStart w:id="1" w:name="_Ref248571702"/>
    </w:p>
    <w:p w14:paraId="46AA9F51" w14:textId="1EBD2424" w:rsidR="00B9597E" w:rsidRDefault="00B9597E" w:rsidP="00010FF8">
      <w:pPr>
        <w:tabs>
          <w:tab w:val="left" w:pos="360"/>
        </w:tabs>
        <w:autoSpaceDE w:val="0"/>
        <w:autoSpaceDN w:val="0"/>
        <w:adjustRightInd w:val="0"/>
        <w:spacing w:after="0"/>
        <w:jc w:val="center"/>
        <w:rPr>
          <w:b/>
          <w:bCs/>
        </w:rPr>
      </w:pPr>
      <w:r>
        <w:rPr>
          <w:b/>
          <w:bCs/>
          <w:noProof/>
        </w:rPr>
        <w:drawing>
          <wp:inline distT="0" distB="0" distL="0" distR="0" wp14:anchorId="6915BCA7" wp14:editId="5264761D">
            <wp:extent cx="6480175" cy="9161086"/>
            <wp:effectExtent l="0" t="0" r="0" b="2540"/>
            <wp:docPr id="1" name="Рисунок 1" descr="C:\Users\admin\Desktop\молок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олоко.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1AAEBD6C" w14:textId="77777777" w:rsidR="00B9597E" w:rsidRDefault="00B9597E" w:rsidP="00010FF8">
      <w:pPr>
        <w:tabs>
          <w:tab w:val="left" w:pos="360"/>
        </w:tabs>
        <w:autoSpaceDE w:val="0"/>
        <w:autoSpaceDN w:val="0"/>
        <w:adjustRightInd w:val="0"/>
        <w:spacing w:after="0"/>
        <w:jc w:val="center"/>
        <w:rPr>
          <w:b/>
          <w:bCs/>
        </w:rPr>
      </w:pPr>
    </w:p>
    <w:p w14:paraId="06F82FCD" w14:textId="77777777" w:rsidR="00B9597E" w:rsidRDefault="00B9597E" w:rsidP="00B9597E">
      <w:pPr>
        <w:tabs>
          <w:tab w:val="left" w:pos="360"/>
        </w:tabs>
        <w:autoSpaceDE w:val="0"/>
        <w:autoSpaceDN w:val="0"/>
        <w:adjustRightInd w:val="0"/>
        <w:spacing w:after="0"/>
        <w:rPr>
          <w:b/>
          <w:bCs/>
        </w:rPr>
      </w:pPr>
    </w:p>
    <w:p w14:paraId="3E7C7FF2" w14:textId="23AC36F8" w:rsidR="004D09A5" w:rsidRPr="00D36C38" w:rsidRDefault="00B16BDA"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05DCA0A" w:rsidR="004D09A5" w:rsidRPr="00D36C38" w:rsidRDefault="00C35977" w:rsidP="006315FC">
            <w:pPr>
              <w:keepNext/>
              <w:keepLines/>
              <w:widowControl w:val="0"/>
              <w:suppressLineNumbers/>
              <w:suppressAutoHyphens/>
              <w:spacing w:after="0"/>
              <w:rPr>
                <w:u w:val="single"/>
              </w:rPr>
            </w:pPr>
            <w:r w:rsidRPr="00C35977">
              <w:rPr>
                <w:u w:val="single"/>
              </w:rPr>
              <w:t>203862200262586220100100530010000000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1B89CEC1"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95E65">
              <w:t>8</w:t>
            </w:r>
            <w:r w:rsidRPr="00D36C38">
              <w:t xml:space="preserve">(34675) </w:t>
            </w:r>
            <w:r w:rsidR="00793F2E" w:rsidRPr="00D36C38">
              <w:t>25968, факс</w:t>
            </w:r>
            <w:r w:rsidRPr="00D36C38">
              <w:t xml:space="preserve"> </w:t>
            </w:r>
            <w:r w:rsidR="00E95E65">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4FCB557" w:rsidR="004D09A5" w:rsidRPr="00D36C38" w:rsidRDefault="004D09A5" w:rsidP="006315FC">
            <w:pPr>
              <w:keepNext/>
              <w:keepLines/>
              <w:widowControl w:val="0"/>
              <w:suppressLineNumbers/>
              <w:suppressAutoHyphens/>
              <w:spacing w:after="0"/>
              <w:jc w:val="left"/>
            </w:pPr>
            <w:r w:rsidRPr="00D36C38">
              <w:t xml:space="preserve">Телефон </w:t>
            </w:r>
            <w:r w:rsidR="00E95E65">
              <w:t>8</w:t>
            </w:r>
            <w:r w:rsidRPr="00D36C38">
              <w:t>(</w:t>
            </w:r>
            <w:r w:rsidRPr="00D36C38">
              <w:rPr>
                <w:u w:val="single"/>
              </w:rPr>
              <w:t>34675) 50037</w:t>
            </w:r>
            <w:r w:rsidRPr="00D36C38">
              <w:t xml:space="preserve"> факс </w:t>
            </w:r>
            <w:r w:rsidR="00E95E65">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0E3BAF14" w:rsidR="004D09A5" w:rsidRPr="00D36C38" w:rsidRDefault="004D09A5" w:rsidP="00C7173E">
            <w:pPr>
              <w:tabs>
                <w:tab w:val="num" w:pos="0"/>
              </w:tabs>
            </w:pPr>
            <w:r w:rsidRPr="00D36C38">
              <w:rPr>
                <w:u w:val="single"/>
              </w:rPr>
              <w:t>Ответственное должностное лицо</w:t>
            </w:r>
            <w:r w:rsidRPr="00D36C38">
              <w:t xml:space="preserve">: </w:t>
            </w:r>
            <w:r w:rsidR="00C7173E" w:rsidRPr="00C7173E">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BE24320" w14:textId="77777777" w:rsidR="00C7173E" w:rsidRDefault="00C7173E" w:rsidP="00C7173E">
            <w:pPr>
              <w:keepNext/>
              <w:keepLines/>
              <w:widowControl w:val="0"/>
              <w:suppressLineNumbers/>
              <w:suppressAutoHyphens/>
              <w:spacing w:after="0"/>
            </w:pPr>
            <w:r>
              <w:t>Контрактная служба:</w:t>
            </w:r>
          </w:p>
          <w:p w14:paraId="4235F379" w14:textId="77777777" w:rsidR="00C7173E" w:rsidRDefault="00C7173E" w:rsidP="00C7173E">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2ACA426C" w14:textId="77777777" w:rsidR="00C7173E" w:rsidRDefault="00C7173E" w:rsidP="00C7173E">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2C62FE6E" w14:textId="77777777" w:rsidR="00C7173E" w:rsidRDefault="00C7173E" w:rsidP="00C7173E">
            <w:pPr>
              <w:keepNext/>
              <w:keepLines/>
              <w:widowControl w:val="0"/>
              <w:suppressLineNumbers/>
              <w:suppressAutoHyphens/>
              <w:spacing w:after="0"/>
            </w:pPr>
            <w:r>
              <w:t xml:space="preserve">Телефон:8(34675)2-59-68 </w:t>
            </w:r>
          </w:p>
          <w:p w14:paraId="3128E499" w14:textId="6CC78997" w:rsidR="004D09A5" w:rsidRPr="00D36C38" w:rsidRDefault="00C7173E" w:rsidP="00C7173E">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2A6F604" w:rsidR="004D09A5" w:rsidRPr="00D36C38" w:rsidRDefault="004D09A5" w:rsidP="00D044AD">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D044AD">
              <w:rPr>
                <w:bCs/>
              </w:rPr>
              <w:t>молоко, снежок, йогурт</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5E0E13D1" w:rsidR="004D09A5" w:rsidRPr="00D36C38" w:rsidRDefault="003F3D6D" w:rsidP="00C8427C">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818DE47"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581AA1">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2796EDD6" w:rsidR="008F3873" w:rsidRPr="00D36C38" w:rsidRDefault="00DB188C" w:rsidP="006315FC">
            <w:pPr>
              <w:widowControl w:val="0"/>
              <w:tabs>
                <w:tab w:val="num" w:pos="1134"/>
                <w:tab w:val="left" w:pos="9900"/>
              </w:tabs>
              <w:spacing w:after="0"/>
              <w:rPr>
                <w:b/>
                <w:snapToGrid w:val="0"/>
              </w:rPr>
            </w:pPr>
            <w:r>
              <w:rPr>
                <w:b/>
                <w:snapToGrid w:val="0"/>
              </w:rPr>
              <w:t>904 840</w:t>
            </w:r>
            <w:r w:rsidR="00323747" w:rsidRPr="00D36C38">
              <w:rPr>
                <w:b/>
                <w:snapToGrid w:val="0"/>
              </w:rPr>
              <w:t xml:space="preserve"> (</w:t>
            </w:r>
            <w:r>
              <w:rPr>
                <w:b/>
                <w:snapToGrid w:val="0"/>
              </w:rPr>
              <w:t>девятьсот четыре тысячи восемьсот сорок</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542E1A90"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43523B">
              <w:t xml:space="preserve"> Выплата аванса: не предусмотрено.</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149661E6" w:rsidR="004D09A5" w:rsidRPr="00D36C38" w:rsidRDefault="00DA754F" w:rsidP="00D044AD">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D044AD">
              <w:rPr>
                <w:bCs/>
              </w:rPr>
              <w:t>МОЛОКО, СНЕЖОК, ЙОГУРТ</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w:t>
            </w:r>
            <w:r w:rsidRPr="00D36C38">
              <w:lastRenderedPageBreak/>
              <w:t xml:space="preserve">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B188C">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создание произведений литературы или искусства, исполнения, на </w:t>
            </w:r>
            <w:r w:rsidRPr="00D36C38">
              <w:lastRenderedPageBreak/>
              <w:t>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w:t>
            </w:r>
            <w:r w:rsidRPr="00D36C38">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A70B41E"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01EE77D"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об аукционе «_</w:t>
            </w:r>
            <w:r w:rsidR="00866CB0">
              <w:t>09</w:t>
            </w:r>
            <w:r w:rsidRPr="00D36C38">
              <w:t>__» </w:t>
            </w:r>
            <w:r w:rsidR="00866CB0">
              <w:t>марта</w:t>
            </w:r>
            <w:r w:rsidRPr="00D36C38">
              <w:t xml:space="preserve">_________ </w:t>
            </w:r>
            <w:r w:rsidR="00D5149E">
              <w:t>202</w:t>
            </w:r>
            <w:r w:rsidR="00866CB0">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0914D2A9" w:rsidR="00B53FB3" w:rsidRPr="00D36C38" w:rsidRDefault="00B53FB3" w:rsidP="006315FC">
            <w:pPr>
              <w:spacing w:after="0"/>
            </w:pPr>
            <w:r w:rsidRPr="00D36C38">
              <w:t>Любой участник электронного аукциона, зарегистрированный в</w:t>
            </w:r>
            <w:r w:rsidR="00D5149E">
              <w:t xml:space="preserve"> единой информационной 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66CB0">
              <w:t>10</w:t>
            </w:r>
            <w:r w:rsidRPr="00D36C38">
              <w:t>__ часов</w:t>
            </w:r>
            <w:r w:rsidR="00D5149E">
              <w:t xml:space="preserve"> </w:t>
            </w:r>
            <w:r w:rsidR="00866CB0">
              <w:t>00</w:t>
            </w:r>
            <w:r w:rsidR="00D5149E">
              <w:t>__ минут «</w:t>
            </w:r>
            <w:r w:rsidR="00866CB0">
              <w:t>11</w:t>
            </w:r>
            <w:r w:rsidR="00D5149E">
              <w:t>__» </w:t>
            </w:r>
            <w:r w:rsidR="00866CB0">
              <w:t>марта</w:t>
            </w:r>
            <w:r w:rsidR="00D5149E">
              <w:t>_____________ 202</w:t>
            </w:r>
            <w:r w:rsidR="00866CB0">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w:t>
            </w:r>
            <w:r w:rsidRPr="00D36C38">
              <w:lastRenderedPageBreak/>
              <w:t>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CFA3907" w:rsidR="00323747" w:rsidRPr="00D36C38" w:rsidRDefault="00D5149E" w:rsidP="006315FC">
            <w:pPr>
              <w:spacing w:after="0"/>
            </w:pPr>
            <w:r>
              <w:t>«</w:t>
            </w:r>
            <w:r w:rsidR="00866CB0">
              <w:t>12</w:t>
            </w:r>
            <w:r>
              <w:t>___» </w:t>
            </w:r>
            <w:r w:rsidR="00866CB0">
              <w:t>марта</w:t>
            </w:r>
            <w:r>
              <w:t>_________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0E3A6C7" w:rsidR="00480DB4" w:rsidRPr="00D36C38" w:rsidRDefault="00D5149E" w:rsidP="006315FC">
            <w:pPr>
              <w:spacing w:after="0"/>
            </w:pPr>
            <w:r>
              <w:t>«_</w:t>
            </w:r>
            <w:r w:rsidR="00866CB0">
              <w:t>13</w:t>
            </w:r>
            <w:r>
              <w:t>__»</w:t>
            </w:r>
            <w:r w:rsidR="00866CB0">
              <w:t>марта</w:t>
            </w:r>
            <w:bookmarkStart w:id="16" w:name="_GoBack"/>
            <w:bookmarkEnd w:id="16"/>
            <w:r>
              <w:t> _________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593510" w:rsidRDefault="005D026E" w:rsidP="006315FC">
            <w:pPr>
              <w:tabs>
                <w:tab w:val="left" w:pos="-1620"/>
                <w:tab w:val="num" w:pos="432"/>
              </w:tabs>
              <w:spacing w:after="0"/>
              <w:rPr>
                <w:b/>
              </w:rPr>
            </w:pPr>
            <w:r w:rsidRPr="00593510">
              <w:rPr>
                <w:b/>
              </w:rPr>
              <w:t>Первая часть заявки на участие в электронном аукционе должна содержать следующие сведения:</w:t>
            </w:r>
          </w:p>
          <w:p w14:paraId="760F2AA8" w14:textId="1021CA67" w:rsidR="005D026E" w:rsidRPr="00D36C38" w:rsidRDefault="005D026E" w:rsidP="006315FC">
            <w:pPr>
              <w:tabs>
                <w:tab w:val="left" w:pos="-1620"/>
                <w:tab w:val="num" w:pos="432"/>
              </w:tabs>
              <w:spacing w:after="0"/>
            </w:pPr>
            <w:r w:rsidRPr="00D36C38">
              <w:t>1) наименование страны происхождения товара</w:t>
            </w:r>
            <w:r w:rsidR="00D5149E">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39374B69" w14:textId="25C0031B" w:rsidR="006F5E0A" w:rsidRPr="00D36C38" w:rsidRDefault="00DB236C" w:rsidP="006315FC">
            <w:pPr>
              <w:spacing w:after="0"/>
            </w:pPr>
            <w:r w:rsidRPr="00DB236C">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593510" w:rsidRDefault="001E4768" w:rsidP="006315FC">
            <w:pPr>
              <w:autoSpaceDE w:val="0"/>
              <w:autoSpaceDN w:val="0"/>
              <w:adjustRightInd w:val="0"/>
              <w:spacing w:after="0"/>
              <w:rPr>
                <w:b/>
              </w:rPr>
            </w:pPr>
            <w:r w:rsidRPr="00593510">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167DCCC8"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16740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5D1B23FF"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4D6FBA">
              <w:t xml:space="preserve">: </w:t>
            </w:r>
            <w:r w:rsidR="00C8427C" w:rsidRPr="00C8427C">
              <w:t xml:space="preserve">- </w:t>
            </w:r>
            <w:r w:rsidR="005D026E" w:rsidRPr="00D36C38">
              <w:rPr>
                <w:b/>
              </w:rPr>
              <w:t>не</w:t>
            </w:r>
            <w:r w:rsidR="005D026E" w:rsidRPr="00D36C38">
              <w:t xml:space="preserve"> </w:t>
            </w:r>
            <w:r w:rsidR="005D026E" w:rsidRPr="00D36C38">
              <w:rPr>
                <w:b/>
              </w:rPr>
              <w:t>требуется;</w:t>
            </w:r>
          </w:p>
          <w:p w14:paraId="6898640B" w14:textId="751AB6B7"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8427C">
              <w:t>:</w:t>
            </w:r>
            <w:r w:rsidR="004978D5" w:rsidRPr="00D36C38">
              <w:rPr>
                <w:b/>
              </w:rPr>
              <w:t xml:space="preserve"> </w:t>
            </w:r>
            <w:r w:rsidR="005D026E" w:rsidRPr="00D36C38">
              <w:t>-</w:t>
            </w:r>
            <w:r w:rsidR="00BA4872">
              <w:t xml:space="preserve"> </w:t>
            </w:r>
            <w:r w:rsidR="00AB6F3D">
              <w:rPr>
                <w:b/>
              </w:rPr>
              <w:t>не</w:t>
            </w:r>
            <w:r w:rsidR="005D026E" w:rsidRPr="00D36C38">
              <w:t xml:space="preserve"> </w:t>
            </w:r>
            <w:r w:rsidR="005D026E" w:rsidRPr="00D36C38">
              <w:rPr>
                <w:b/>
              </w:rPr>
              <w:t>требуется:</w:t>
            </w:r>
          </w:p>
          <w:p w14:paraId="60D22711" w14:textId="3B340923"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C8427C">
              <w:t>:</w:t>
            </w:r>
            <w:r w:rsidR="0040635A" w:rsidRPr="00D36C38">
              <w:t xml:space="preserve"> </w:t>
            </w:r>
            <w:r w:rsidR="005D026E" w:rsidRPr="00D36C38">
              <w:t xml:space="preserve">– </w:t>
            </w:r>
            <w:r w:rsidR="00F41BF6">
              <w:rPr>
                <w:b/>
              </w:rPr>
              <w:t xml:space="preserve">не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5FD6A1D4"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3D24F3EB"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573A4AC9"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CD2799"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4484E80" w:rsidR="005D026E" w:rsidRPr="00D36C38" w:rsidRDefault="00131534" w:rsidP="003E1676">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3E1676">
              <w:t>9048</w:t>
            </w:r>
            <w:r w:rsidRPr="00D36C38">
              <w:t xml:space="preserve"> (</w:t>
            </w:r>
            <w:r w:rsidR="003E1676">
              <w:t>девять тысяч сорок восемь</w:t>
            </w:r>
            <w:r w:rsidR="00AB6F3D">
              <w:t>) рублей 4</w:t>
            </w:r>
            <w:r w:rsidR="003B6578">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43C7AEA" w:rsidR="005078C9" w:rsidRPr="00D36C38" w:rsidRDefault="005078C9" w:rsidP="006315FC">
            <w:pPr>
              <w:spacing w:after="0"/>
            </w:pPr>
            <w:r w:rsidRPr="00D36C38">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3E1676">
              <w:t xml:space="preserve">ния заявки на участие в  аукционе </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0DD67084" w:rsidR="005078C9" w:rsidRPr="00D36C38" w:rsidRDefault="003E1676" w:rsidP="006315FC">
            <w:pPr>
              <w:spacing w:after="0"/>
            </w:pPr>
            <w:r w:rsidRPr="003E1676">
              <w:t xml:space="preserve">В течение пяти дней </w:t>
            </w:r>
            <w:proofErr w:type="gramStart"/>
            <w:r w:rsidRPr="003E1676">
              <w:t>с даты размещения</w:t>
            </w:r>
            <w:proofErr w:type="gramEnd"/>
            <w:r w:rsidRPr="003E1676">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76A73671" w14:textId="39FB7599" w:rsidR="003E1676" w:rsidRPr="00985CD7" w:rsidRDefault="003E1676" w:rsidP="003E1676">
            <w:pPr>
              <w:keepLines/>
              <w:widowControl w:val="0"/>
              <w:suppressLineNumbers/>
              <w:suppressAutoHyphens/>
            </w:pPr>
            <w:r w:rsidRPr="00985CD7">
              <w:t xml:space="preserve">В случае </w:t>
            </w:r>
            <w:proofErr w:type="spellStart"/>
            <w:r w:rsidRPr="00985CD7">
              <w:t>непредоставления</w:t>
            </w:r>
            <w:proofErr w:type="spellEnd"/>
            <w:r w:rsidRPr="00985CD7">
              <w:t xml:space="preserve"> участником закупки, с которым заключается </w:t>
            </w:r>
            <w:r w:rsidR="00A83E2F" w:rsidRPr="00985CD7">
              <w:t>договор</w:t>
            </w:r>
            <w:r w:rsidRPr="00985CD7">
              <w:t>,</w:t>
            </w:r>
            <w:r w:rsidR="00A83E2F" w:rsidRPr="00985CD7">
              <w:t xml:space="preserve"> обеспечения исполнения договор</w:t>
            </w:r>
            <w:r w:rsidRPr="00985CD7">
              <w:t>а в срок, устан</w:t>
            </w:r>
            <w:r w:rsidR="00A83E2F" w:rsidRPr="00985CD7">
              <w:t>овленный для заключения договор</w:t>
            </w:r>
            <w:r w:rsidRPr="00985CD7">
              <w:t>а статьей 83.2 Закона о контрактной системе, такой участник считается укл</w:t>
            </w:r>
            <w:r w:rsidR="00A83E2F" w:rsidRPr="00985CD7">
              <w:t>онившимся от заключения договор</w:t>
            </w:r>
            <w:r w:rsidRPr="00985CD7">
              <w:t>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506F403A" w14:textId="04326F6C" w:rsidR="00597D45" w:rsidRDefault="00597D45" w:rsidP="006315FC">
            <w:pPr>
              <w:spacing w:after="0"/>
              <w:outlineLvl w:val="2"/>
            </w:pPr>
            <w:r w:rsidRPr="00EB2736">
              <w:t>Размер обеспечения исполнения</w:t>
            </w:r>
            <w:r>
              <w:t xml:space="preserve"> договора составляет </w:t>
            </w:r>
            <w:r w:rsidR="00A83E2F">
              <w:t>45 242 (сорок пять тысяч двести сорок два) рубля</w:t>
            </w:r>
            <w:r>
              <w:t xml:space="preserve"> 00 копеек. </w:t>
            </w:r>
          </w:p>
          <w:p w14:paraId="785D5CA8" w14:textId="56FFC4C4"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w:t>
            </w:r>
            <w:r w:rsidRPr="00D36C38">
              <w:lastRenderedPageBreak/>
              <w:t xml:space="preserve">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lastRenderedPageBreak/>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lastRenderedPageBreak/>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097A09E" w14:textId="77777777" w:rsidR="00666823" w:rsidRPr="00666823" w:rsidRDefault="00666823" w:rsidP="00666823">
            <w:pPr>
              <w:tabs>
                <w:tab w:val="num" w:pos="0"/>
              </w:tabs>
              <w:spacing w:after="0"/>
              <w:jc w:val="left"/>
              <w:rPr>
                <w:bCs/>
              </w:rPr>
            </w:pPr>
            <w:proofErr w:type="gramStart"/>
            <w:r w:rsidRPr="00666823">
              <w:rPr>
                <w:bCs/>
              </w:rPr>
              <w:t>УФК по Ханты-Мансийскому автономному округу - Югре (</w:t>
            </w:r>
            <w:proofErr w:type="spellStart"/>
            <w:r w:rsidRPr="00666823">
              <w:rPr>
                <w:bCs/>
              </w:rPr>
              <w:t>Депфин</w:t>
            </w:r>
            <w:proofErr w:type="spellEnd"/>
            <w:r w:rsidRPr="00666823">
              <w:rPr>
                <w:bCs/>
              </w:rPr>
              <w:t xml:space="preserve"> </w:t>
            </w:r>
            <w:proofErr w:type="spellStart"/>
            <w:r w:rsidRPr="00666823">
              <w:rPr>
                <w:bCs/>
              </w:rPr>
              <w:t>Югорска</w:t>
            </w:r>
            <w:proofErr w:type="spellEnd"/>
            <w:r w:rsidRPr="00666823">
              <w:rPr>
                <w:bCs/>
              </w:rPr>
              <w:t xml:space="preserve"> (МБОУ «Средняя общеобразовательная школа №2», </w:t>
            </w:r>
            <w:proofErr w:type="spellStart"/>
            <w:r w:rsidRPr="00666823">
              <w:rPr>
                <w:bCs/>
              </w:rPr>
              <w:t>л.с</w:t>
            </w:r>
            <w:proofErr w:type="spellEnd"/>
            <w:r w:rsidRPr="00666823">
              <w:rPr>
                <w:bCs/>
              </w:rPr>
              <w:t xml:space="preserve">. 300.14.102.0) </w:t>
            </w:r>
            <w:proofErr w:type="gramEnd"/>
          </w:p>
          <w:p w14:paraId="53F97F13" w14:textId="77777777" w:rsidR="00666823" w:rsidRPr="00666823" w:rsidRDefault="00666823" w:rsidP="00666823">
            <w:pPr>
              <w:tabs>
                <w:tab w:val="num" w:pos="0"/>
              </w:tabs>
              <w:spacing w:after="0"/>
              <w:jc w:val="left"/>
              <w:rPr>
                <w:bCs/>
              </w:rPr>
            </w:pPr>
            <w:r w:rsidRPr="00666823">
              <w:rPr>
                <w:bCs/>
              </w:rPr>
              <w:t>РКЦ Ханты-Мансийск г. Ханты-Мансийск</w:t>
            </w:r>
          </w:p>
          <w:p w14:paraId="258CE627" w14:textId="77777777" w:rsidR="00666823" w:rsidRPr="00666823" w:rsidRDefault="00666823" w:rsidP="00666823">
            <w:pPr>
              <w:tabs>
                <w:tab w:val="num" w:pos="0"/>
              </w:tabs>
              <w:spacing w:after="0"/>
              <w:jc w:val="left"/>
              <w:rPr>
                <w:bCs/>
              </w:rPr>
            </w:pPr>
            <w:r w:rsidRPr="00666823">
              <w:rPr>
                <w:bCs/>
              </w:rPr>
              <w:t>Расчётный счёт 40701810365771500050</w:t>
            </w:r>
          </w:p>
          <w:p w14:paraId="29663AD7" w14:textId="77777777" w:rsidR="00666823" w:rsidRPr="00666823" w:rsidRDefault="00666823" w:rsidP="00666823">
            <w:pPr>
              <w:tabs>
                <w:tab w:val="num" w:pos="0"/>
              </w:tabs>
              <w:spacing w:after="0"/>
              <w:jc w:val="left"/>
              <w:rPr>
                <w:bCs/>
              </w:rPr>
            </w:pPr>
            <w:r w:rsidRPr="00666823">
              <w:rPr>
                <w:bCs/>
              </w:rPr>
              <w:t>БИК 047162000</w:t>
            </w:r>
          </w:p>
          <w:p w14:paraId="66E1BDFD" w14:textId="77777777" w:rsidR="00666823" w:rsidRDefault="00666823" w:rsidP="00666823">
            <w:pPr>
              <w:tabs>
                <w:tab w:val="num" w:pos="0"/>
              </w:tabs>
              <w:spacing w:after="0"/>
              <w:jc w:val="left"/>
              <w:rPr>
                <w:bCs/>
              </w:rPr>
            </w:pPr>
            <w:r w:rsidRPr="00666823">
              <w:rPr>
                <w:bCs/>
              </w:rPr>
              <w:t>ИНН/КПП 8622002625/862201001</w:t>
            </w:r>
          </w:p>
          <w:p w14:paraId="2BC27128" w14:textId="7D426DA5" w:rsidR="005078C9" w:rsidRPr="00D36C38" w:rsidRDefault="005078C9" w:rsidP="00666823">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D16D9E">
              <w:rPr>
                <w:bCs/>
              </w:rPr>
              <w:t>молоко, снежок, йогурт</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w:t>
            </w:r>
            <w:r w:rsidRPr="00D36C38">
              <w:lastRenderedPageBreak/>
              <w:t>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77752DE9"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656F49EA" w:rsidR="005078C9" w:rsidRPr="00D36C38" w:rsidRDefault="005078C9" w:rsidP="00AA162B">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r w:rsidRPr="00D36C38">
              <w:t xml:space="preserve"> </w:t>
            </w:r>
          </w:p>
        </w:tc>
      </w:tr>
      <w:tr w:rsidR="00D36C38" w:rsidRPr="00D36C38" w14:paraId="1FF57C37" w14:textId="77777777" w:rsidTr="00DB188C">
        <w:trPr>
          <w:trHeight w:val="858"/>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w:t>
            </w:r>
            <w:r w:rsidRPr="00D36C38">
              <w:lastRenderedPageBreak/>
              <w:t>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985CD7" w:rsidRDefault="005078C9" w:rsidP="006315FC">
            <w:pPr>
              <w:autoSpaceDE w:val="0"/>
              <w:autoSpaceDN w:val="0"/>
              <w:adjustRightInd w:val="0"/>
              <w:spacing w:after="0"/>
            </w:pPr>
            <w:r w:rsidRPr="00985CD7">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985CD7" w:rsidRDefault="005078C9" w:rsidP="006315FC">
            <w:pPr>
              <w:autoSpaceDE w:val="0"/>
              <w:autoSpaceDN w:val="0"/>
              <w:adjustRightInd w:val="0"/>
              <w:spacing w:after="0"/>
              <w:rPr>
                <w:rFonts w:eastAsia="Calibri"/>
                <w:lang w:eastAsia="en-US"/>
              </w:rPr>
            </w:pPr>
            <w:r w:rsidRPr="00985CD7">
              <w:t xml:space="preserve"> - В соответствии с</w:t>
            </w:r>
            <w:r w:rsidRPr="00985CD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985CD7">
              <w:rPr>
                <w:rFonts w:eastAsia="Calibri"/>
                <w:lang w:eastAsia="en-US"/>
              </w:rPr>
              <w:t xml:space="preserve">твенных и муниципальных нужд»: </w:t>
            </w:r>
            <w:r w:rsidRPr="00985CD7">
              <w:rPr>
                <w:rFonts w:eastAsia="Calibri"/>
                <w:lang w:eastAsia="en-US"/>
              </w:rPr>
              <w:t>Не установлено;</w:t>
            </w:r>
          </w:p>
          <w:p w14:paraId="580CCFCC" w14:textId="77777777" w:rsidR="005078C9" w:rsidRPr="00985CD7" w:rsidRDefault="005078C9" w:rsidP="006315FC">
            <w:pPr>
              <w:autoSpaceDE w:val="0"/>
              <w:autoSpaceDN w:val="0"/>
              <w:adjustRightInd w:val="0"/>
              <w:spacing w:after="0"/>
            </w:pPr>
            <w:r w:rsidRPr="00985CD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985CD7" w:rsidRDefault="005078C9" w:rsidP="006315FC">
            <w:pPr>
              <w:autoSpaceDE w:val="0"/>
              <w:autoSpaceDN w:val="0"/>
              <w:adjustRightInd w:val="0"/>
              <w:spacing w:after="0"/>
            </w:pPr>
            <w:r w:rsidRPr="00985CD7">
              <w:t xml:space="preserve">- В соответствии с Постановлением Правительства РФ от 30 </w:t>
            </w:r>
            <w:r w:rsidRPr="00985CD7">
              <w:lastRenderedPageBreak/>
              <w:t>ноября 2015 г. № 1</w:t>
            </w:r>
            <w:r w:rsidR="007575C4" w:rsidRPr="00985CD7">
              <w:t>289 «Об ограничениях и условиях допуска,</w:t>
            </w:r>
            <w:r w:rsidRPr="00985CD7">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196D6639" w:rsidR="005078C9" w:rsidRPr="00985CD7" w:rsidRDefault="007575C4" w:rsidP="006315FC">
            <w:pPr>
              <w:autoSpaceDE w:val="0"/>
              <w:autoSpaceDN w:val="0"/>
              <w:adjustRightInd w:val="0"/>
              <w:spacing w:after="0"/>
            </w:pPr>
            <w:r w:rsidRPr="00985CD7">
              <w:t xml:space="preserve">- В соответствии </w:t>
            </w:r>
            <w:r w:rsidR="005078C9" w:rsidRPr="00985CD7">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E4238A" w:rsidRPr="00985CD7">
              <w:t xml:space="preserve">дерации и муниципальных нужд»: </w:t>
            </w:r>
            <w:r w:rsidR="005078C9" w:rsidRPr="00985CD7">
              <w:t>Не установлено.</w:t>
            </w:r>
          </w:p>
          <w:p w14:paraId="0F2FA041" w14:textId="258EA528" w:rsidR="005078C9" w:rsidRPr="00985CD7" w:rsidRDefault="005078C9" w:rsidP="006315FC">
            <w:pPr>
              <w:autoSpaceDE w:val="0"/>
              <w:autoSpaceDN w:val="0"/>
              <w:adjustRightInd w:val="0"/>
              <w:spacing w:after="0"/>
            </w:pPr>
            <w:r w:rsidRPr="00985CD7">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D16D9E" w:rsidRPr="00985CD7">
              <w:t>Не у</w:t>
            </w:r>
            <w:r w:rsidRPr="00985CD7">
              <w:t>становлено;</w:t>
            </w:r>
            <w:proofErr w:type="gramEnd"/>
          </w:p>
          <w:p w14:paraId="4B32671B" w14:textId="3CCB16A8" w:rsidR="000E5438" w:rsidRPr="00985CD7" w:rsidRDefault="000E5438" w:rsidP="006315FC">
            <w:pPr>
              <w:spacing w:after="0"/>
            </w:pPr>
            <w:proofErr w:type="gramStart"/>
            <w:r w:rsidRPr="00985CD7">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985CD7">
              <w:t xml:space="preserve"> Не установлено»;</w:t>
            </w:r>
          </w:p>
          <w:p w14:paraId="3ECC56A5" w14:textId="67AA663A" w:rsidR="005078C9" w:rsidRPr="00985CD7" w:rsidRDefault="005078C9" w:rsidP="006315FC">
            <w:pPr>
              <w:spacing w:after="0"/>
            </w:pPr>
            <w:r w:rsidRPr="00985CD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985CD7" w:rsidRDefault="005078C9" w:rsidP="006315FC">
            <w:pPr>
              <w:autoSpaceDE w:val="0"/>
              <w:autoSpaceDN w:val="0"/>
              <w:adjustRightInd w:val="0"/>
              <w:spacing w:after="0"/>
            </w:pPr>
            <w:r w:rsidRPr="00985CD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985CD7" w:rsidRDefault="005078C9" w:rsidP="006315FC">
            <w:pPr>
              <w:spacing w:after="0"/>
            </w:pPr>
            <w:r w:rsidRPr="00985CD7">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985CD7">
              <w:t>Не у</w:t>
            </w:r>
            <w:r w:rsidRPr="00985CD7">
              <w:t>становлено.</w:t>
            </w:r>
          </w:p>
          <w:p w14:paraId="5630FBF4" w14:textId="77777777" w:rsidR="006C1118" w:rsidRPr="00985CD7" w:rsidRDefault="006C1118" w:rsidP="006315FC">
            <w:pPr>
              <w:spacing w:after="0"/>
            </w:pPr>
            <w:r w:rsidRPr="00985CD7">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985CD7">
              <w:t>станкоинструментальной</w:t>
            </w:r>
            <w:proofErr w:type="spellEnd"/>
            <w:r w:rsidRPr="00985CD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0E5438" w:rsidRPr="00985CD7">
              <w:t>;</w:t>
            </w:r>
          </w:p>
          <w:p w14:paraId="2C49A2C0" w14:textId="66474E62" w:rsidR="000E5438" w:rsidRPr="00985CD7" w:rsidRDefault="000E5438" w:rsidP="006315FC">
            <w:pPr>
              <w:spacing w:after="0"/>
            </w:pPr>
            <w:r w:rsidRPr="00985CD7">
              <w:t xml:space="preserve">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w:t>
            </w:r>
            <w:r w:rsidRPr="00985CD7">
              <w:lastRenderedPageBreak/>
              <w:t>государств, и внесении изменений в некоторые акты Правительства Российской Федерации» (действует в течение 2 лет с 26.12.2019):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303EA013"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85B9EC5"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rsidR="00694022">
              <w:t>договоров</w:t>
            </w:r>
            <w:r w:rsidRPr="00D36C38">
              <w:t xml:space="preserve">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694022">
              <w:t>договора</w:t>
            </w:r>
            <w:r w:rsidRPr="00D36C38">
              <w:t>,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w:t>
            </w:r>
            <w:r w:rsidRPr="00D36C38">
              <w:lastRenderedPageBreak/>
              <w:t xml:space="preserve">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w:t>
            </w:r>
            <w:r w:rsidRPr="00D36C38">
              <w:lastRenderedPageBreak/>
              <w:t xml:space="preserve">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4F764FD" w14:textId="77777777" w:rsidR="00E4238A" w:rsidRDefault="00993BC3" w:rsidP="00993BC3">
      <w:pPr>
        <w:spacing w:after="0"/>
        <w:ind w:left="2411"/>
        <w:rPr>
          <w:b/>
          <w:bCs/>
          <w:sz w:val="22"/>
          <w:szCs w:val="22"/>
        </w:rPr>
      </w:pPr>
      <w:r>
        <w:rPr>
          <w:b/>
          <w:bCs/>
          <w:sz w:val="22"/>
          <w:szCs w:val="22"/>
        </w:rPr>
        <w:t xml:space="preserve">   </w:t>
      </w:r>
    </w:p>
    <w:p w14:paraId="3659FA96" w14:textId="77777777" w:rsidR="00E4238A" w:rsidRDefault="00E4238A" w:rsidP="00993BC3">
      <w:pPr>
        <w:spacing w:after="0"/>
        <w:ind w:left="2411"/>
        <w:rPr>
          <w:b/>
          <w:bCs/>
          <w:sz w:val="22"/>
          <w:szCs w:val="22"/>
        </w:rPr>
      </w:pPr>
    </w:p>
    <w:p w14:paraId="34EF23A3" w14:textId="77777777" w:rsidR="00E4238A" w:rsidRDefault="00E4238A" w:rsidP="00993BC3">
      <w:pPr>
        <w:spacing w:after="0"/>
        <w:ind w:left="2411"/>
        <w:rPr>
          <w:b/>
          <w:bCs/>
          <w:sz w:val="22"/>
          <w:szCs w:val="22"/>
        </w:rPr>
      </w:pPr>
    </w:p>
    <w:p w14:paraId="5536E135" w14:textId="77777777" w:rsidR="00E4238A" w:rsidRDefault="00E4238A" w:rsidP="00993BC3">
      <w:pPr>
        <w:spacing w:after="0"/>
        <w:ind w:left="2411"/>
        <w:rPr>
          <w:b/>
          <w:bCs/>
          <w:sz w:val="22"/>
          <w:szCs w:val="22"/>
        </w:rPr>
      </w:pPr>
    </w:p>
    <w:p w14:paraId="356A828D" w14:textId="77777777" w:rsidR="00E4238A" w:rsidRDefault="00E4238A" w:rsidP="00993BC3">
      <w:pPr>
        <w:spacing w:after="0"/>
        <w:ind w:left="2411"/>
        <w:rPr>
          <w:b/>
          <w:bCs/>
          <w:sz w:val="22"/>
          <w:szCs w:val="22"/>
        </w:rPr>
      </w:pPr>
    </w:p>
    <w:p w14:paraId="521F1BF6" w14:textId="77777777" w:rsidR="00E4238A" w:rsidRDefault="00E4238A" w:rsidP="00993BC3">
      <w:pPr>
        <w:spacing w:after="0"/>
        <w:ind w:left="2411"/>
        <w:rPr>
          <w:b/>
          <w:bCs/>
          <w:sz w:val="22"/>
          <w:szCs w:val="22"/>
        </w:rPr>
      </w:pPr>
    </w:p>
    <w:p w14:paraId="76972019" w14:textId="77777777" w:rsidR="005A0D00" w:rsidRDefault="005A0D00" w:rsidP="00993BC3">
      <w:pPr>
        <w:spacing w:after="0"/>
        <w:ind w:left="2411"/>
        <w:rPr>
          <w:b/>
          <w:bCs/>
          <w:sz w:val="22"/>
          <w:szCs w:val="22"/>
        </w:rPr>
      </w:pPr>
    </w:p>
    <w:p w14:paraId="1EB7655B" w14:textId="77777777" w:rsidR="005A0D00" w:rsidRDefault="005A0D00" w:rsidP="00993BC3">
      <w:pPr>
        <w:spacing w:after="0"/>
        <w:ind w:left="2411"/>
        <w:rPr>
          <w:b/>
          <w:bCs/>
          <w:sz w:val="22"/>
          <w:szCs w:val="22"/>
        </w:rPr>
      </w:pPr>
    </w:p>
    <w:p w14:paraId="35F5DF35" w14:textId="27394400" w:rsidR="00D16D9E" w:rsidRDefault="00D16D9E" w:rsidP="00985CD7">
      <w:pPr>
        <w:spacing w:after="0"/>
        <w:rPr>
          <w:b/>
          <w:bCs/>
          <w:sz w:val="22"/>
          <w:szCs w:val="22"/>
        </w:rPr>
      </w:pPr>
    </w:p>
    <w:p w14:paraId="3480C21B" w14:textId="77777777" w:rsidR="00D16D9E" w:rsidRDefault="00D16D9E" w:rsidP="00993BC3">
      <w:pPr>
        <w:spacing w:after="0"/>
        <w:ind w:left="2411"/>
        <w:rPr>
          <w:b/>
          <w:bCs/>
          <w:sz w:val="22"/>
          <w:szCs w:val="22"/>
        </w:rPr>
      </w:pPr>
    </w:p>
    <w:p w14:paraId="4AA35515" w14:textId="77777777" w:rsidR="00D16D9E" w:rsidRDefault="00D16D9E" w:rsidP="00993BC3">
      <w:pPr>
        <w:spacing w:after="0"/>
        <w:ind w:left="2411"/>
        <w:rPr>
          <w:b/>
          <w:bCs/>
          <w:sz w:val="22"/>
          <w:szCs w:val="22"/>
        </w:rPr>
      </w:pPr>
    </w:p>
    <w:bookmarkEnd w:id="0"/>
    <w:p w14:paraId="7703E735" w14:textId="77777777" w:rsidR="00D16D9E" w:rsidRDefault="00D16D9E" w:rsidP="00993BC3">
      <w:pPr>
        <w:spacing w:after="0"/>
        <w:ind w:left="2411"/>
        <w:rPr>
          <w:b/>
          <w:bCs/>
          <w:sz w:val="22"/>
          <w:szCs w:val="22"/>
        </w:rPr>
      </w:pPr>
    </w:p>
    <w:sectPr w:rsidR="00D16D9E"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D13AE" w14:textId="77777777" w:rsidR="00E35226" w:rsidRDefault="00E35226">
      <w:r>
        <w:separator/>
      </w:r>
    </w:p>
  </w:endnote>
  <w:endnote w:type="continuationSeparator" w:id="0">
    <w:p w14:paraId="550A1D58" w14:textId="77777777" w:rsidR="00E35226" w:rsidRDefault="00E3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A20D13" w:rsidRPr="00305D0E" w:rsidRDefault="00A20D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DC531" w14:textId="77777777" w:rsidR="00E35226" w:rsidRDefault="00E35226">
      <w:r>
        <w:separator/>
      </w:r>
    </w:p>
  </w:footnote>
  <w:footnote w:type="continuationSeparator" w:id="0">
    <w:p w14:paraId="5B60C122" w14:textId="77777777" w:rsidR="00E35226" w:rsidRDefault="00E35226">
      <w:r>
        <w:continuationSeparator/>
      </w:r>
    </w:p>
  </w:footnote>
  <w:footnote w:id="1">
    <w:p w14:paraId="6679C621" w14:textId="77777777" w:rsidR="00A20D13" w:rsidRPr="007C7271" w:rsidRDefault="00A20D13"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910C4E"/>
    <w:multiLevelType w:val="hybridMultilevel"/>
    <w:tmpl w:val="B7EA0D80"/>
    <w:lvl w:ilvl="0" w:tplc="4BAC7A9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0CC1"/>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5438"/>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4737"/>
    <w:rsid w:val="0016682B"/>
    <w:rsid w:val="00166E08"/>
    <w:rsid w:val="0016740E"/>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17956"/>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3791"/>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5B4"/>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676"/>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23B"/>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435"/>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AA1"/>
    <w:rsid w:val="00581D46"/>
    <w:rsid w:val="00583141"/>
    <w:rsid w:val="00583898"/>
    <w:rsid w:val="00586B20"/>
    <w:rsid w:val="00586D12"/>
    <w:rsid w:val="00587311"/>
    <w:rsid w:val="0058770C"/>
    <w:rsid w:val="0059176C"/>
    <w:rsid w:val="00593510"/>
    <w:rsid w:val="00595DA3"/>
    <w:rsid w:val="005968F1"/>
    <w:rsid w:val="00597D45"/>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609"/>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6823"/>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5E0A"/>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14B"/>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6CB0"/>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5CD7"/>
    <w:rsid w:val="00986497"/>
    <w:rsid w:val="00990E34"/>
    <w:rsid w:val="00991BCD"/>
    <w:rsid w:val="00991E9B"/>
    <w:rsid w:val="009922B2"/>
    <w:rsid w:val="00992C25"/>
    <w:rsid w:val="00993BC3"/>
    <w:rsid w:val="0099529F"/>
    <w:rsid w:val="009953E9"/>
    <w:rsid w:val="009958C3"/>
    <w:rsid w:val="00997BB1"/>
    <w:rsid w:val="009A3B30"/>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3E2F"/>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6BDA"/>
    <w:rsid w:val="00B1746E"/>
    <w:rsid w:val="00B212AE"/>
    <w:rsid w:val="00B2235E"/>
    <w:rsid w:val="00B2451E"/>
    <w:rsid w:val="00B25593"/>
    <w:rsid w:val="00B25AC4"/>
    <w:rsid w:val="00B25F19"/>
    <w:rsid w:val="00B27812"/>
    <w:rsid w:val="00B30AEF"/>
    <w:rsid w:val="00B30BD4"/>
    <w:rsid w:val="00B30F85"/>
    <w:rsid w:val="00B31FD6"/>
    <w:rsid w:val="00B340B5"/>
    <w:rsid w:val="00B36DEC"/>
    <w:rsid w:val="00B4204F"/>
    <w:rsid w:val="00B42148"/>
    <w:rsid w:val="00B435AF"/>
    <w:rsid w:val="00B463DA"/>
    <w:rsid w:val="00B479FC"/>
    <w:rsid w:val="00B53FB3"/>
    <w:rsid w:val="00B54FD3"/>
    <w:rsid w:val="00B5500F"/>
    <w:rsid w:val="00B64C6F"/>
    <w:rsid w:val="00B64CD5"/>
    <w:rsid w:val="00B66FF7"/>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EA5"/>
    <w:rsid w:val="00B92290"/>
    <w:rsid w:val="00B93654"/>
    <w:rsid w:val="00B9597E"/>
    <w:rsid w:val="00B95C21"/>
    <w:rsid w:val="00B962C7"/>
    <w:rsid w:val="00BA4872"/>
    <w:rsid w:val="00BA54B5"/>
    <w:rsid w:val="00BA5E0B"/>
    <w:rsid w:val="00BB0028"/>
    <w:rsid w:val="00BB0723"/>
    <w:rsid w:val="00BB0ADC"/>
    <w:rsid w:val="00BB0C68"/>
    <w:rsid w:val="00BB0D69"/>
    <w:rsid w:val="00BB2FA0"/>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5977"/>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3E"/>
    <w:rsid w:val="00C717EB"/>
    <w:rsid w:val="00C721DB"/>
    <w:rsid w:val="00C76E50"/>
    <w:rsid w:val="00C82AD6"/>
    <w:rsid w:val="00C8427C"/>
    <w:rsid w:val="00C84D69"/>
    <w:rsid w:val="00C855B9"/>
    <w:rsid w:val="00C90647"/>
    <w:rsid w:val="00C92150"/>
    <w:rsid w:val="00C92261"/>
    <w:rsid w:val="00C927C7"/>
    <w:rsid w:val="00C92951"/>
    <w:rsid w:val="00C97358"/>
    <w:rsid w:val="00C9757D"/>
    <w:rsid w:val="00CA1800"/>
    <w:rsid w:val="00CA37A2"/>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149E"/>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88C"/>
    <w:rsid w:val="00DB1995"/>
    <w:rsid w:val="00DB236C"/>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2D3"/>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4B84"/>
    <w:rsid w:val="00E275FD"/>
    <w:rsid w:val="00E27D5F"/>
    <w:rsid w:val="00E30E70"/>
    <w:rsid w:val="00E31010"/>
    <w:rsid w:val="00E314F3"/>
    <w:rsid w:val="00E334A8"/>
    <w:rsid w:val="00E35226"/>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AF9"/>
    <w:rsid w:val="00E77BAC"/>
    <w:rsid w:val="00E80E27"/>
    <w:rsid w:val="00E83A68"/>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940A-ECC4-4529-AC7B-1F63C9AB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8412</Words>
  <Characters>47949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12</cp:revision>
  <cp:lastPrinted>2020-01-24T03:14:00Z</cp:lastPrinted>
  <dcterms:created xsi:type="dcterms:W3CDTF">2020-02-03T08:37:00Z</dcterms:created>
  <dcterms:modified xsi:type="dcterms:W3CDTF">2020-02-25T14:53:00Z</dcterms:modified>
</cp:coreProperties>
</file>