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7C" w:rsidRDefault="006D7E7C" w:rsidP="006D7E7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D7E7C" w:rsidRDefault="006D7E7C" w:rsidP="006D7E7C">
      <w:pPr>
        <w:jc w:val="center"/>
        <w:rPr>
          <w:b/>
          <w:sz w:val="24"/>
        </w:rPr>
      </w:pPr>
      <w:r>
        <w:rPr>
          <w:b/>
          <w:sz w:val="24"/>
        </w:rPr>
        <w:t xml:space="preserve">Администрация города </w:t>
      </w:r>
      <w:proofErr w:type="spellStart"/>
      <w:r>
        <w:rPr>
          <w:b/>
          <w:sz w:val="24"/>
        </w:rPr>
        <w:t>Югорска</w:t>
      </w:r>
      <w:proofErr w:type="spellEnd"/>
    </w:p>
    <w:p w:rsidR="006D7E7C" w:rsidRDefault="006D7E7C" w:rsidP="006D7E7C">
      <w:pPr>
        <w:jc w:val="center"/>
        <w:rPr>
          <w:b/>
          <w:sz w:val="24"/>
        </w:rPr>
      </w:pPr>
      <w:r>
        <w:rPr>
          <w:b/>
          <w:sz w:val="24"/>
        </w:rPr>
        <w:t>ПРОТОКОЛ</w:t>
      </w:r>
    </w:p>
    <w:p w:rsidR="006D7E7C" w:rsidRDefault="006D7E7C" w:rsidP="006D7E7C">
      <w:pPr>
        <w:jc w:val="center"/>
        <w:rPr>
          <w:b/>
          <w:sz w:val="24"/>
        </w:rPr>
      </w:pPr>
      <w:r>
        <w:rPr>
          <w:b/>
          <w:sz w:val="24"/>
        </w:rPr>
        <w:t>подведения итогов аукциона в электронной форме</w:t>
      </w:r>
    </w:p>
    <w:p w:rsidR="006D7E7C" w:rsidRDefault="006D7E7C" w:rsidP="006D7E7C">
      <w:pPr>
        <w:tabs>
          <w:tab w:val="left" w:pos="284"/>
        </w:tabs>
        <w:ind w:right="284"/>
        <w:rPr>
          <w:rFonts w:ascii="PT Astra Serif" w:hAnsi="PT Astra Serif"/>
          <w:sz w:val="24"/>
          <w:szCs w:val="24"/>
        </w:rPr>
      </w:pPr>
      <w:r>
        <w:rPr>
          <w:sz w:val="24"/>
          <w:szCs w:val="24"/>
        </w:rPr>
        <w:t xml:space="preserve"> </w:t>
      </w:r>
      <w:r>
        <w:rPr>
          <w:rFonts w:ascii="PT Astra Serif" w:hAnsi="PT Astra Serif"/>
          <w:sz w:val="24"/>
          <w:szCs w:val="24"/>
        </w:rPr>
        <w:t>«18» июня  2019 г.                                                                                        № 0187300005819000178-3</w:t>
      </w:r>
    </w:p>
    <w:p w:rsidR="006D7E7C" w:rsidRPr="00177EFD" w:rsidRDefault="006D7E7C"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77EFD">
        <w:rPr>
          <w:rFonts w:ascii="PT Astra Serif" w:hAnsi="PT Astra Serif"/>
          <w:sz w:val="24"/>
          <w:szCs w:val="24"/>
        </w:rPr>
        <w:t>Югорска</w:t>
      </w:r>
      <w:proofErr w:type="spellEnd"/>
      <w:r w:rsidRPr="00177EFD">
        <w:rPr>
          <w:rFonts w:ascii="PT Astra Serif" w:hAnsi="PT Astra Serif"/>
          <w:sz w:val="24"/>
          <w:szCs w:val="24"/>
        </w:rPr>
        <w:t xml:space="preserve"> (далее - комиссия) в следующем  составе:</w:t>
      </w:r>
    </w:p>
    <w:p w:rsidR="006D7E7C" w:rsidRPr="00177EFD" w:rsidRDefault="006D7E7C" w:rsidP="004F2F09">
      <w:pPr>
        <w:pStyle w:val="a4"/>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sidRPr="00177EFD">
        <w:rPr>
          <w:rFonts w:ascii="PT Astra Serif" w:hAnsi="PT Astra Serif"/>
          <w:sz w:val="24"/>
          <w:szCs w:val="24"/>
        </w:rPr>
        <w:t xml:space="preserve">С. Д. </w:t>
      </w:r>
      <w:proofErr w:type="spellStart"/>
      <w:r w:rsidRPr="00177EFD">
        <w:rPr>
          <w:rFonts w:ascii="PT Astra Serif" w:hAnsi="PT Astra Serif"/>
          <w:sz w:val="24"/>
          <w:szCs w:val="24"/>
        </w:rPr>
        <w:t>Голин</w:t>
      </w:r>
      <w:proofErr w:type="spellEnd"/>
      <w:r w:rsidRPr="00177EFD">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7E7C" w:rsidRPr="00177EFD" w:rsidRDefault="006D7E7C"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Члены комиссии:</w:t>
      </w:r>
    </w:p>
    <w:p w:rsidR="006D7E7C" w:rsidRPr="00177EFD" w:rsidRDefault="004F2F09"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 xml:space="preserve">2. </w:t>
      </w:r>
      <w:r w:rsidR="006D7E7C" w:rsidRPr="00177EFD">
        <w:rPr>
          <w:rFonts w:ascii="PT Astra Serif" w:hAnsi="PT Astra Serif"/>
          <w:sz w:val="24"/>
          <w:szCs w:val="24"/>
        </w:rPr>
        <w:t xml:space="preserve">В.К. </w:t>
      </w:r>
      <w:proofErr w:type="spellStart"/>
      <w:r w:rsidR="006D7E7C" w:rsidRPr="00177EFD">
        <w:rPr>
          <w:rFonts w:ascii="PT Astra Serif" w:hAnsi="PT Astra Serif"/>
          <w:sz w:val="24"/>
          <w:szCs w:val="24"/>
        </w:rPr>
        <w:t>Бандурин</w:t>
      </w:r>
      <w:proofErr w:type="spellEnd"/>
      <w:r w:rsidR="006D7E7C" w:rsidRPr="00177EFD">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006D7E7C" w:rsidRPr="00177EFD">
        <w:rPr>
          <w:rFonts w:ascii="PT Astra Serif" w:hAnsi="PT Astra Serif"/>
          <w:sz w:val="24"/>
          <w:szCs w:val="24"/>
        </w:rPr>
        <w:t>жилищно</w:t>
      </w:r>
      <w:proofErr w:type="spellEnd"/>
      <w:r w:rsidR="006D7E7C" w:rsidRPr="00177EFD">
        <w:rPr>
          <w:rFonts w:ascii="PT Astra Serif" w:hAnsi="PT Astra Serif"/>
          <w:sz w:val="24"/>
          <w:szCs w:val="24"/>
        </w:rPr>
        <w:t xml:space="preserve"> - коммунального и строительного комплекса администрации города </w:t>
      </w:r>
      <w:proofErr w:type="spellStart"/>
      <w:r w:rsidR="006D7E7C" w:rsidRPr="00177EFD">
        <w:rPr>
          <w:rFonts w:ascii="PT Astra Serif" w:hAnsi="PT Astra Serif"/>
          <w:sz w:val="24"/>
          <w:szCs w:val="24"/>
        </w:rPr>
        <w:t>Югорска</w:t>
      </w:r>
      <w:proofErr w:type="spellEnd"/>
      <w:r w:rsidR="006D7E7C" w:rsidRPr="00177EFD">
        <w:rPr>
          <w:rFonts w:ascii="PT Astra Serif" w:hAnsi="PT Astra Serif"/>
          <w:sz w:val="24"/>
          <w:szCs w:val="24"/>
        </w:rPr>
        <w:t>;</w:t>
      </w:r>
    </w:p>
    <w:p w:rsidR="006D7E7C" w:rsidRPr="00177EFD" w:rsidRDefault="004F2F09"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 xml:space="preserve">3. </w:t>
      </w:r>
      <w:r w:rsidR="006D7E7C" w:rsidRPr="00177EFD">
        <w:rPr>
          <w:rFonts w:ascii="PT Astra Serif" w:hAnsi="PT Astra Serif"/>
          <w:sz w:val="24"/>
          <w:szCs w:val="24"/>
        </w:rPr>
        <w:t>Н.А. Морозова – советник руководителя;</w:t>
      </w:r>
    </w:p>
    <w:p w:rsidR="006D7E7C" w:rsidRPr="00177EFD" w:rsidRDefault="004F2F09"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 xml:space="preserve">4. </w:t>
      </w:r>
      <w:r w:rsidR="006D7E7C" w:rsidRPr="00177EFD">
        <w:rPr>
          <w:rFonts w:ascii="PT Astra Serif" w:hAnsi="PT Astra Serif"/>
          <w:sz w:val="24"/>
          <w:szCs w:val="24"/>
        </w:rPr>
        <w:t xml:space="preserve">Т.И. </w:t>
      </w:r>
      <w:proofErr w:type="spellStart"/>
      <w:r w:rsidR="006D7E7C" w:rsidRPr="00177EFD">
        <w:rPr>
          <w:rFonts w:ascii="PT Astra Serif" w:hAnsi="PT Astra Serif"/>
          <w:sz w:val="24"/>
          <w:szCs w:val="24"/>
        </w:rPr>
        <w:t>Долгодворова</w:t>
      </w:r>
      <w:proofErr w:type="spellEnd"/>
      <w:r w:rsidR="006D7E7C" w:rsidRPr="00177EFD">
        <w:rPr>
          <w:rFonts w:ascii="PT Astra Serif" w:hAnsi="PT Astra Serif"/>
          <w:sz w:val="24"/>
          <w:szCs w:val="24"/>
        </w:rPr>
        <w:t xml:space="preserve"> - заместитель главы города </w:t>
      </w:r>
      <w:proofErr w:type="spellStart"/>
      <w:r w:rsidR="006D7E7C" w:rsidRPr="00177EFD">
        <w:rPr>
          <w:rFonts w:ascii="PT Astra Serif" w:hAnsi="PT Astra Serif"/>
          <w:sz w:val="24"/>
          <w:szCs w:val="24"/>
        </w:rPr>
        <w:t>Югорска</w:t>
      </w:r>
      <w:proofErr w:type="spellEnd"/>
      <w:r w:rsidR="006D7E7C" w:rsidRPr="00177EFD">
        <w:rPr>
          <w:rFonts w:ascii="PT Astra Serif" w:hAnsi="PT Astra Serif"/>
          <w:sz w:val="24"/>
          <w:szCs w:val="24"/>
        </w:rPr>
        <w:t>;</w:t>
      </w:r>
    </w:p>
    <w:p w:rsidR="006D7E7C" w:rsidRPr="00177EFD" w:rsidRDefault="004F2F09"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 xml:space="preserve">5. </w:t>
      </w:r>
      <w:r w:rsidR="006D7E7C" w:rsidRPr="00177EF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6D7E7C" w:rsidRPr="00177EFD">
        <w:rPr>
          <w:rFonts w:ascii="PT Astra Serif" w:hAnsi="PT Astra Serif"/>
          <w:sz w:val="24"/>
          <w:szCs w:val="24"/>
        </w:rPr>
        <w:t>Югорска</w:t>
      </w:r>
      <w:proofErr w:type="spellEnd"/>
      <w:r w:rsidR="006D7E7C" w:rsidRPr="00177EFD">
        <w:rPr>
          <w:rFonts w:ascii="PT Astra Serif" w:hAnsi="PT Astra Serif"/>
          <w:sz w:val="24"/>
          <w:szCs w:val="24"/>
        </w:rPr>
        <w:t>;</w:t>
      </w:r>
    </w:p>
    <w:p w:rsidR="006D7E7C" w:rsidRPr="00177EFD" w:rsidRDefault="004F2F09"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 xml:space="preserve">6. </w:t>
      </w:r>
      <w:r w:rsidR="006D7E7C" w:rsidRPr="00177EFD">
        <w:rPr>
          <w:rFonts w:ascii="PT Astra Serif" w:hAnsi="PT Astra Serif"/>
          <w:sz w:val="24"/>
          <w:szCs w:val="24"/>
        </w:rPr>
        <w:t xml:space="preserve">Ж.В. </w:t>
      </w:r>
      <w:proofErr w:type="spellStart"/>
      <w:r w:rsidR="006D7E7C" w:rsidRPr="00177EFD">
        <w:rPr>
          <w:rFonts w:ascii="PT Astra Serif" w:hAnsi="PT Astra Serif"/>
          <w:sz w:val="24"/>
          <w:szCs w:val="24"/>
        </w:rPr>
        <w:t>Резинкина</w:t>
      </w:r>
      <w:proofErr w:type="spellEnd"/>
      <w:r w:rsidR="006D7E7C" w:rsidRPr="00177EFD">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6D7E7C" w:rsidRPr="00177EFD">
        <w:rPr>
          <w:rFonts w:ascii="PT Astra Serif" w:hAnsi="PT Astra Serif"/>
          <w:sz w:val="24"/>
          <w:szCs w:val="24"/>
        </w:rPr>
        <w:t>Югорска</w:t>
      </w:r>
      <w:proofErr w:type="spellEnd"/>
      <w:r w:rsidR="006D7E7C" w:rsidRPr="00177EFD">
        <w:rPr>
          <w:rFonts w:ascii="PT Astra Serif" w:hAnsi="PT Astra Serif"/>
          <w:sz w:val="24"/>
          <w:szCs w:val="24"/>
        </w:rPr>
        <w:t>;</w:t>
      </w:r>
    </w:p>
    <w:p w:rsidR="006D7E7C" w:rsidRPr="00177EFD" w:rsidRDefault="004F2F09"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 xml:space="preserve">7. </w:t>
      </w:r>
      <w:r w:rsidR="006D7E7C" w:rsidRPr="00177EFD">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6D7E7C" w:rsidRPr="00177EFD">
        <w:rPr>
          <w:rFonts w:ascii="PT Astra Serif" w:hAnsi="PT Astra Serif"/>
          <w:sz w:val="24"/>
          <w:szCs w:val="24"/>
        </w:rPr>
        <w:t>Югорска</w:t>
      </w:r>
      <w:proofErr w:type="spellEnd"/>
    </w:p>
    <w:p w:rsidR="006D7E7C" w:rsidRDefault="006D7E7C" w:rsidP="006D7E7C">
      <w:pPr>
        <w:keepNext/>
        <w:keepLines/>
        <w:suppressLineNumbers/>
        <w:tabs>
          <w:tab w:val="num" w:pos="0"/>
        </w:tabs>
        <w:suppressAutoHyphens/>
        <w:jc w:val="both"/>
        <w:rPr>
          <w:rFonts w:ascii="PT Astra Serif" w:hAnsi="PT Astra Serif"/>
          <w:sz w:val="24"/>
          <w:szCs w:val="24"/>
        </w:rPr>
      </w:pPr>
      <w:r w:rsidRPr="00177EFD">
        <w:rPr>
          <w:rFonts w:ascii="PT Astra Serif" w:hAnsi="PT Astra Serif"/>
          <w:sz w:val="24"/>
          <w:szCs w:val="24"/>
        </w:rPr>
        <w:t>Всего присутствовали 7 членов комиссии из 8.</w:t>
      </w:r>
    </w:p>
    <w:p w:rsidR="006C2F9C" w:rsidRDefault="006C2F9C" w:rsidP="006C2F9C">
      <w:pPr>
        <w:keepNext/>
        <w:keepLines/>
        <w:suppressLineNumbers/>
        <w:tabs>
          <w:tab w:val="num" w:pos="0"/>
        </w:tabs>
        <w:suppressAutoHyphens/>
        <w:jc w:val="both"/>
        <w:rPr>
          <w:rFonts w:ascii="PT Astra Serif" w:hAnsi="PT Astra Serif"/>
          <w:color w:val="000000" w:themeColor="text1"/>
          <w:sz w:val="24"/>
          <w:szCs w:val="24"/>
          <w:u w:val="single"/>
        </w:rPr>
      </w:pPr>
      <w:r>
        <w:rPr>
          <w:rFonts w:ascii="PT Astra Serif" w:hAnsi="PT Astra Serif"/>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6C2F9C" w:rsidRDefault="006C2F9C" w:rsidP="006C2F9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0187300005819000178 на право заключения муниципального </w:t>
      </w:r>
      <w:proofErr w:type="gramStart"/>
      <w:r>
        <w:rPr>
          <w:rFonts w:ascii="PT Astra Serif" w:hAnsi="PT Astra Serif"/>
          <w:sz w:val="24"/>
          <w:szCs w:val="24"/>
        </w:rPr>
        <w:t>контракта</w:t>
      </w:r>
      <w:proofErr w:type="gramEnd"/>
      <w:r>
        <w:rPr>
          <w:rFonts w:ascii="PT Astra Serif" w:hAnsi="PT Astra Serif"/>
          <w:sz w:val="24"/>
          <w:szCs w:val="24"/>
        </w:rPr>
        <w:t xml:space="preserve"> на оказание образовательной услуги по дополнительной профессиональной программе повышения квалификации.</w:t>
      </w:r>
    </w:p>
    <w:p w:rsidR="006C2F9C" w:rsidRDefault="006C2F9C" w:rsidP="006C2F9C">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0187300005819000178. </w:t>
      </w:r>
    </w:p>
    <w:p w:rsidR="006C2F9C" w:rsidRDefault="006C2F9C" w:rsidP="006C2F9C">
      <w:pPr>
        <w:keepNext/>
        <w:keepLines/>
        <w:suppressLineNumbers/>
        <w:suppressAutoHyphens/>
        <w:rPr>
          <w:rFonts w:ascii="PT Astra Serif" w:hAnsi="PT Astra Serif"/>
          <w:b/>
          <w:color w:val="000000"/>
          <w:sz w:val="24"/>
          <w:szCs w:val="24"/>
        </w:rPr>
      </w:pPr>
      <w:r>
        <w:rPr>
          <w:rFonts w:ascii="PT Astra Serif" w:hAnsi="PT Astra Serif"/>
          <w:sz w:val="24"/>
          <w:szCs w:val="24"/>
        </w:rPr>
        <w:t>Идентификационный код закупки: 193862200236886220100100380138542244</w:t>
      </w:r>
      <w:r>
        <w:rPr>
          <w:rFonts w:ascii="PT Astra Serif" w:hAnsi="PT Astra Serif"/>
          <w:bCs/>
          <w:color w:val="000000"/>
          <w:sz w:val="24"/>
          <w:szCs w:val="24"/>
        </w:rPr>
        <w:t>.</w:t>
      </w:r>
    </w:p>
    <w:p w:rsidR="006C2F9C" w:rsidRDefault="006C2F9C" w:rsidP="006C2F9C">
      <w:pPr>
        <w:keepNext/>
        <w:keepLines/>
        <w:suppressLineNumbers/>
        <w:suppressAutoHyphens/>
        <w:jc w:val="both"/>
        <w:rPr>
          <w:rFonts w:ascii="PT Astra Serif" w:hAnsi="PT Astra Serif"/>
          <w:sz w:val="24"/>
          <w:szCs w:val="24"/>
        </w:rPr>
      </w:pPr>
      <w:r>
        <w:rPr>
          <w:rFonts w:ascii="PT Astra Serif" w:hAnsi="PT Astra Serif"/>
          <w:sz w:val="24"/>
          <w:szCs w:val="24"/>
        </w:rPr>
        <w:t xml:space="preserve">2. Заказчик: Администрация г. </w:t>
      </w:r>
      <w:proofErr w:type="spellStart"/>
      <w:r>
        <w:rPr>
          <w:rFonts w:ascii="PT Astra Serif" w:hAnsi="PT Astra Serif"/>
          <w:sz w:val="24"/>
          <w:szCs w:val="24"/>
        </w:rPr>
        <w:t>Югорска</w:t>
      </w:r>
      <w:proofErr w:type="spellEnd"/>
      <w:r>
        <w:rPr>
          <w:rFonts w:ascii="PT Astra Serif" w:hAnsi="PT Astra Serif"/>
          <w:bCs/>
          <w:sz w:val="24"/>
          <w:szCs w:val="24"/>
        </w:rPr>
        <w:t xml:space="preserve">. </w:t>
      </w:r>
      <w:proofErr w:type="gramStart"/>
      <w:r>
        <w:rPr>
          <w:rFonts w:ascii="PT Astra Serif" w:hAnsi="PT Astra Serif"/>
          <w:sz w:val="24"/>
          <w:szCs w:val="24"/>
        </w:rPr>
        <w:t xml:space="preserve">Почтовый адрес: 628260, Ханты-Мансийский автономный округ – Югра, г. </w:t>
      </w:r>
      <w:proofErr w:type="spellStart"/>
      <w:r>
        <w:rPr>
          <w:rFonts w:ascii="PT Astra Serif" w:hAnsi="PT Astra Serif"/>
          <w:sz w:val="24"/>
          <w:szCs w:val="24"/>
        </w:rPr>
        <w:t>Югорск</w:t>
      </w:r>
      <w:proofErr w:type="spellEnd"/>
      <w:r>
        <w:rPr>
          <w:rFonts w:ascii="PT Astra Serif" w:hAnsi="PT Astra Serif"/>
          <w:sz w:val="24"/>
          <w:szCs w:val="24"/>
        </w:rPr>
        <w:t>, ул.40 лет Победы, д.11</w:t>
      </w:r>
      <w:proofErr w:type="gramEnd"/>
    </w:p>
    <w:p w:rsidR="006C2F9C" w:rsidRDefault="006C2F9C" w:rsidP="006C2F9C">
      <w:pPr>
        <w:autoSpaceDE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6C2F9C" w:rsidRDefault="006C2F9C" w:rsidP="006C2F9C">
      <w:pPr>
        <w:jc w:val="both"/>
        <w:rPr>
          <w:sz w:val="24"/>
        </w:rPr>
      </w:pPr>
      <w:r>
        <w:rPr>
          <w:sz w:val="24"/>
        </w:rPr>
        <w:t xml:space="preserve">4. На основании протокола проведения аукциона в электронной форме от 14.06.2019 комиссией была рассмотрена вторая часть заявки следующего участника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377"/>
        <w:gridCol w:w="1701"/>
      </w:tblGrid>
      <w:tr w:rsidR="006C2F9C" w:rsidTr="00177EFD">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6C2F9C" w:rsidRDefault="006C2F9C">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6C2F9C" w:rsidRDefault="006C2F9C">
            <w:pPr>
              <w:spacing w:after="200" w:line="276" w:lineRule="auto"/>
              <w:jc w:val="center"/>
              <w:rPr>
                <w:b/>
                <w:sz w:val="18"/>
                <w:szCs w:val="18"/>
              </w:rPr>
            </w:pPr>
            <w:r>
              <w:rPr>
                <w:b/>
                <w:sz w:val="18"/>
                <w:szCs w:val="18"/>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6C2F9C" w:rsidRDefault="006C2F9C">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C2F9C" w:rsidRDefault="006C2F9C">
            <w:pPr>
              <w:spacing w:after="200" w:line="276" w:lineRule="auto"/>
              <w:jc w:val="center"/>
              <w:rPr>
                <w:b/>
                <w:sz w:val="18"/>
                <w:szCs w:val="18"/>
              </w:rPr>
            </w:pPr>
            <w:r>
              <w:rPr>
                <w:b/>
                <w:sz w:val="18"/>
                <w:szCs w:val="18"/>
              </w:rPr>
              <w:t>Предложение участника аукциона о цене контракта, рублей</w:t>
            </w:r>
          </w:p>
        </w:tc>
      </w:tr>
      <w:tr w:rsidR="006C2F9C" w:rsidTr="00177EF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C2F9C" w:rsidRDefault="006C2F9C">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6C2F9C" w:rsidRDefault="006C2F9C">
            <w:pPr>
              <w:spacing w:after="200" w:line="276" w:lineRule="auto"/>
              <w:rPr>
                <w:sz w:val="22"/>
                <w:szCs w:val="22"/>
              </w:rPr>
            </w:pPr>
            <w:r>
              <w:rPr>
                <w:sz w:val="22"/>
                <w:szCs w:val="22"/>
              </w:rPr>
              <w:t>172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6C2F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b/>
                      <w:bCs/>
                    </w:rPr>
                    <w:t>ОБЩЕСТВО С ОГРАНИЧЕННОЙ ОТВЕТСТВЕННОСТЬЮ "ОРГАНИЗАЦИЯ ДОПОЛНИТЕЛЬНОГО ПРОФЕССИОНАЛЬНОГО ОБРАЗОВАНИЯ УЧЕБНО-КОНСУЛЬТАЦИОННЫЙ ЦЕНТР "СФЕРА"</w:t>
                  </w:r>
                </w:p>
              </w:tc>
            </w:tr>
            <w:tr w:rsidR="006C2F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29704.73</w:t>
                  </w:r>
                </w:p>
              </w:tc>
            </w:tr>
            <w:tr w:rsidR="006C2F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8622001759</w:t>
                  </w:r>
                </w:p>
              </w:tc>
            </w:tr>
            <w:tr w:rsidR="006C2F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862201001</w:t>
                  </w:r>
                </w:p>
              </w:tc>
            </w:tr>
            <w:tr w:rsidR="006C2F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 xml:space="preserve">628260, АО ХАНТЫ-МАНСИЙСКИЙ АВТОНОМНЫЙ ОКРУГ - ЮГРА, Г ЮГОРСК, </w:t>
                  </w:r>
                  <w:proofErr w:type="gramStart"/>
                  <w:r>
                    <w:rPr>
                      <w:rFonts w:ascii="Calibri" w:hAnsi="Calibri"/>
                    </w:rPr>
                    <w:t>УЛ</w:t>
                  </w:r>
                  <w:proofErr w:type="gramEnd"/>
                  <w:r>
                    <w:rPr>
                      <w:rFonts w:ascii="Calibri" w:hAnsi="Calibri"/>
                    </w:rPr>
                    <w:t xml:space="preserve"> ЖЕЛЕЗНОДОРОЖНАЯ, ДОМ 53А, ОФИС 203</w:t>
                  </w:r>
                </w:p>
              </w:tc>
            </w:tr>
            <w:tr w:rsidR="006C2F9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C2F9C" w:rsidRDefault="006C2F9C">
                  <w:pPr>
                    <w:rPr>
                      <w:rFonts w:ascii="Calibri" w:hAnsi="Calibri"/>
                      <w:sz w:val="24"/>
                      <w:szCs w:val="24"/>
                    </w:rPr>
                  </w:pPr>
                  <w:r>
                    <w:rPr>
                      <w:rFonts w:ascii="Calibri" w:hAnsi="Calibri"/>
                    </w:rPr>
                    <w:t xml:space="preserve">628263, Ханты-Мансийский Автономный округ - Югра АО, </w:t>
                  </w:r>
                  <w:proofErr w:type="spellStart"/>
                  <w:r>
                    <w:rPr>
                      <w:rFonts w:ascii="Calibri" w:hAnsi="Calibri"/>
                    </w:rPr>
                    <w:t>Югорск</w:t>
                  </w:r>
                  <w:proofErr w:type="spellEnd"/>
                  <w:r>
                    <w:rPr>
                      <w:rFonts w:ascii="Calibri" w:hAnsi="Calibri"/>
                    </w:rPr>
                    <w:t xml:space="preserve"> г, </w:t>
                  </w:r>
                  <w:proofErr w:type="spellStart"/>
                  <w:r>
                    <w:rPr>
                      <w:rFonts w:ascii="Calibri" w:hAnsi="Calibri"/>
                    </w:rPr>
                    <w:t>ул</w:t>
                  </w:r>
                  <w:proofErr w:type="gramStart"/>
                  <w:r>
                    <w:rPr>
                      <w:rFonts w:ascii="Calibri" w:hAnsi="Calibri"/>
                    </w:rPr>
                    <w:t>.С</w:t>
                  </w:r>
                  <w:proofErr w:type="gramEnd"/>
                  <w:r>
                    <w:rPr>
                      <w:rFonts w:ascii="Calibri" w:hAnsi="Calibri"/>
                    </w:rPr>
                    <w:t>адовая</w:t>
                  </w:r>
                  <w:proofErr w:type="spellEnd"/>
                  <w:r>
                    <w:rPr>
                      <w:rFonts w:ascii="Calibri" w:hAnsi="Calibri"/>
                    </w:rPr>
                    <w:t xml:space="preserve"> </w:t>
                  </w:r>
                  <w:proofErr w:type="spellStart"/>
                  <w:r>
                    <w:rPr>
                      <w:rFonts w:ascii="Calibri" w:hAnsi="Calibri"/>
                    </w:rPr>
                    <w:t>ул</w:t>
                  </w:r>
                  <w:proofErr w:type="spellEnd"/>
                  <w:r>
                    <w:rPr>
                      <w:rFonts w:ascii="Calibri" w:hAnsi="Calibri"/>
                    </w:rPr>
                    <w:t>, д.14 корпус А</w:t>
                  </w:r>
                </w:p>
              </w:tc>
            </w:tr>
          </w:tbl>
          <w:p w:rsidR="006C2F9C" w:rsidRDefault="006C2F9C">
            <w:pPr>
              <w:widowControl/>
              <w:rPr>
                <w:rFonts w:ascii="Calibri" w:eastAsia="Calibri" w:hAnsi="Calibri"/>
              </w:rPr>
            </w:pPr>
          </w:p>
        </w:tc>
        <w:tc>
          <w:tcPr>
            <w:tcW w:w="1701" w:type="dxa"/>
            <w:tcBorders>
              <w:top w:val="single" w:sz="6" w:space="0" w:color="auto"/>
              <w:left w:val="single" w:sz="6" w:space="0" w:color="auto"/>
              <w:bottom w:val="single" w:sz="6" w:space="0" w:color="auto"/>
              <w:right w:val="single" w:sz="6" w:space="0" w:color="auto"/>
            </w:tcBorders>
            <w:hideMark/>
          </w:tcPr>
          <w:p w:rsidR="006C2F9C" w:rsidRDefault="006C2F9C">
            <w:pPr>
              <w:spacing w:after="200" w:line="276" w:lineRule="auto"/>
              <w:jc w:val="center"/>
              <w:rPr>
                <w:color w:val="FF0000"/>
                <w:sz w:val="22"/>
                <w:szCs w:val="22"/>
              </w:rPr>
            </w:pPr>
            <w:r>
              <w:rPr>
                <w:rFonts w:ascii="Calibri" w:hAnsi="Calibri"/>
              </w:rPr>
              <w:t>29 704.73</w:t>
            </w:r>
          </w:p>
        </w:tc>
      </w:tr>
    </w:tbl>
    <w:p w:rsidR="006C2F9C" w:rsidRDefault="006C2F9C" w:rsidP="006C2F9C">
      <w:pPr>
        <w:suppressAutoHyphens/>
        <w:ind w:left="-142"/>
        <w:jc w:val="both"/>
        <w:rPr>
          <w:sz w:val="24"/>
        </w:rPr>
      </w:pPr>
    </w:p>
    <w:p w:rsidR="006C2F9C" w:rsidRDefault="006C2F9C" w:rsidP="006C2F9C">
      <w:pPr>
        <w:suppressAutoHyphens/>
        <w:ind w:left="-142"/>
        <w:jc w:val="both"/>
        <w:rPr>
          <w:sz w:val="24"/>
        </w:rPr>
      </w:pPr>
      <w:r>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C2F9C" w:rsidRPr="006C2F9C" w:rsidRDefault="006C2F9C" w:rsidP="006C2F9C">
      <w:pPr>
        <w:suppressAutoHyphens/>
        <w:ind w:left="-142"/>
        <w:jc w:val="both"/>
        <w:rPr>
          <w:sz w:val="24"/>
        </w:rPr>
      </w:pPr>
      <w:r w:rsidRPr="006C2F9C">
        <w:rPr>
          <w:sz w:val="24"/>
        </w:rPr>
        <w:t>- ОБЩЕСТВО С ОГРАНИЧЕННОЙ ОТВЕТСТВЕННОСТЬЮ "ОРГАНИЗАЦИЯ ДОПОЛНИТЕЛЬНОГО ПРОФЕССИОНАЛЬНОГО ОБРАЗОВАНИЯ УЧЕБНО-КОНСУЛЬТАЦИОННЫЙ ЦЕНТР "СФЕРА".</w:t>
      </w:r>
    </w:p>
    <w:p w:rsidR="006C2F9C" w:rsidRDefault="006C2F9C" w:rsidP="006C2F9C">
      <w:pPr>
        <w:ind w:hanging="142"/>
        <w:jc w:val="both"/>
        <w:rPr>
          <w:sz w:val="24"/>
        </w:rPr>
      </w:pPr>
      <w:r w:rsidRPr="006C2F9C">
        <w:rPr>
          <w:sz w:val="24"/>
        </w:rPr>
        <w:t xml:space="preserve">6. </w:t>
      </w:r>
      <w:proofErr w:type="gramStart"/>
      <w:r w:rsidRPr="006C2F9C">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6C2F9C" w:rsidRPr="006C2F9C" w:rsidRDefault="006C2F9C" w:rsidP="006C2F9C">
      <w:pPr>
        <w:ind w:hanging="142"/>
        <w:jc w:val="both"/>
        <w:rPr>
          <w:sz w:val="24"/>
        </w:rPr>
      </w:pPr>
      <w:r w:rsidRPr="006C2F9C">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14.06.2019</w:t>
      </w:r>
      <w:r w:rsidRPr="006C2F9C">
        <w:rPr>
          <w:sz w:val="24"/>
        </w:rPr>
        <w:t xml:space="preserve">  победителем  аукциона в электронной форме признается ОБЩЕСТВО С ОГРАНИЧЕННОЙ ОТВЕТСТВЕННОСТЬЮ "ОРГАНИЗАЦИЯ ДОПОЛНИТЕЛЬНОГО ПРОФЕССИОНАЛЬНОГО ОБРАЗОВАНИЯ УЧЕБНО-КОНСУЛЬТАЦИОННЫЙ ЦЕНТР "СФЕРА",  с ценой муниципального контракта 29 704.73 рублей. </w:t>
      </w:r>
    </w:p>
    <w:p w:rsidR="006C2F9C" w:rsidRDefault="006C2F9C" w:rsidP="006C2F9C">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6C2F9C" w:rsidRDefault="006C2F9C" w:rsidP="006C2F9C">
      <w:pPr>
        <w:jc w:val="center"/>
        <w:rPr>
          <w:sz w:val="22"/>
          <w:szCs w:val="22"/>
        </w:rPr>
      </w:pPr>
    </w:p>
    <w:p w:rsidR="006C2F9C" w:rsidRDefault="006C2F9C" w:rsidP="006C2F9C">
      <w:pPr>
        <w:jc w:val="center"/>
        <w:rPr>
          <w:sz w:val="22"/>
          <w:szCs w:val="22"/>
        </w:rPr>
      </w:pPr>
      <w:r>
        <w:rPr>
          <w:sz w:val="22"/>
          <w:szCs w:val="22"/>
        </w:rPr>
        <w:t xml:space="preserve">Сведения о решении </w:t>
      </w:r>
    </w:p>
    <w:p w:rsidR="006C2F9C" w:rsidRDefault="006C2F9C" w:rsidP="006C2F9C">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6C2F9C" w:rsidRDefault="006C2F9C" w:rsidP="006C2F9C">
      <w:pPr>
        <w:suppressAutoHyphens/>
        <w:jc w:val="both"/>
        <w:rPr>
          <w:b/>
        </w:rPr>
      </w:pPr>
    </w:p>
    <w:tbl>
      <w:tblPr>
        <w:tblW w:w="0" w:type="auto"/>
        <w:tblInd w:w="-34" w:type="dxa"/>
        <w:tblLayout w:type="fixed"/>
        <w:tblLook w:val="01E0" w:firstRow="1" w:lastRow="1" w:firstColumn="1" w:lastColumn="1" w:noHBand="0" w:noVBand="0"/>
      </w:tblPr>
      <w:tblGrid>
        <w:gridCol w:w="5104"/>
        <w:gridCol w:w="2477"/>
        <w:gridCol w:w="2968"/>
      </w:tblGrid>
      <w:tr w:rsidR="006C2F9C" w:rsidTr="00177EFD">
        <w:tc>
          <w:tcPr>
            <w:tcW w:w="5104" w:type="dxa"/>
            <w:tcBorders>
              <w:top w:val="single" w:sz="4" w:space="0" w:color="auto"/>
              <w:left w:val="single" w:sz="4" w:space="0" w:color="auto"/>
              <w:bottom w:val="single" w:sz="4" w:space="0" w:color="auto"/>
              <w:right w:val="single" w:sz="4" w:space="0" w:color="auto"/>
            </w:tcBorders>
            <w:vAlign w:val="center"/>
            <w:hideMark/>
          </w:tcPr>
          <w:p w:rsidR="006C2F9C" w:rsidRDefault="006C2F9C">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C2F9C" w:rsidRDefault="006C2F9C">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6C2F9C" w:rsidRDefault="006C2F9C">
            <w:pPr>
              <w:jc w:val="center"/>
              <w:rPr>
                <w:sz w:val="18"/>
                <w:szCs w:val="18"/>
              </w:rPr>
            </w:pPr>
            <w:r>
              <w:rPr>
                <w:sz w:val="18"/>
                <w:szCs w:val="18"/>
              </w:rPr>
              <w:t>Член комиссии</w:t>
            </w:r>
          </w:p>
        </w:tc>
      </w:tr>
      <w:tr w:rsidR="006C2F9C" w:rsidTr="00177EFD">
        <w:tc>
          <w:tcPr>
            <w:tcW w:w="5104" w:type="dxa"/>
            <w:tcBorders>
              <w:top w:val="single" w:sz="4" w:space="0" w:color="auto"/>
              <w:left w:val="single" w:sz="4" w:space="0" w:color="auto"/>
              <w:bottom w:val="single" w:sz="4" w:space="0" w:color="auto"/>
              <w:right w:val="single" w:sz="4" w:space="0" w:color="auto"/>
            </w:tcBorders>
            <w:vAlign w:val="center"/>
          </w:tcPr>
          <w:p w:rsidR="006C2F9C" w:rsidRDefault="006C2F9C" w:rsidP="006C2F9C">
            <w:pPr>
              <w:jc w:val="both"/>
              <w:rPr>
                <w:sz w:val="18"/>
                <w:szCs w:val="18"/>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vAlign w:val="center"/>
          </w:tcPr>
          <w:p w:rsidR="006C2F9C" w:rsidRDefault="006C2F9C">
            <w:pPr>
              <w:jc w:val="center"/>
              <w:rPr>
                <w:sz w:val="18"/>
                <w:szCs w:val="18"/>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C2F9C" w:rsidRDefault="006C2F9C">
            <w:pPr>
              <w:jc w:val="center"/>
              <w:rPr>
                <w:sz w:val="18"/>
                <w:szCs w:val="18"/>
              </w:rPr>
            </w:pPr>
            <w:r>
              <w:rPr>
                <w:sz w:val="18"/>
                <w:szCs w:val="18"/>
              </w:rPr>
              <w:t xml:space="preserve">С.Д. </w:t>
            </w:r>
            <w:proofErr w:type="spellStart"/>
            <w:r>
              <w:rPr>
                <w:sz w:val="18"/>
                <w:szCs w:val="18"/>
              </w:rPr>
              <w:t>Голин</w:t>
            </w:r>
            <w:proofErr w:type="spellEnd"/>
          </w:p>
        </w:tc>
      </w:tr>
      <w:tr w:rsidR="006C2F9C" w:rsidTr="00177EFD">
        <w:tc>
          <w:tcPr>
            <w:tcW w:w="5104" w:type="dxa"/>
            <w:tcBorders>
              <w:top w:val="single" w:sz="4" w:space="0" w:color="auto"/>
              <w:left w:val="single" w:sz="4" w:space="0" w:color="auto"/>
              <w:bottom w:val="single" w:sz="4" w:space="0" w:color="auto"/>
              <w:right w:val="single" w:sz="4" w:space="0" w:color="auto"/>
            </w:tcBorders>
            <w:hideMark/>
          </w:tcPr>
          <w:p w:rsidR="006C2F9C" w:rsidRDefault="006C2F9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C2F9C" w:rsidRDefault="006C2F9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6C2F9C" w:rsidRPr="006C2F9C" w:rsidRDefault="006C2F9C">
            <w:pPr>
              <w:jc w:val="center"/>
              <w:rPr>
                <w:sz w:val="18"/>
                <w:szCs w:val="18"/>
              </w:rPr>
            </w:pPr>
            <w:r w:rsidRPr="006C2F9C">
              <w:rPr>
                <w:sz w:val="18"/>
                <w:szCs w:val="18"/>
              </w:rPr>
              <w:t xml:space="preserve">В.К. </w:t>
            </w:r>
            <w:proofErr w:type="spellStart"/>
            <w:r w:rsidRPr="006C2F9C">
              <w:rPr>
                <w:sz w:val="18"/>
                <w:szCs w:val="18"/>
              </w:rPr>
              <w:t>Бандурин</w:t>
            </w:r>
            <w:proofErr w:type="spellEnd"/>
          </w:p>
        </w:tc>
      </w:tr>
      <w:tr w:rsidR="006C2F9C" w:rsidTr="00177EFD">
        <w:tc>
          <w:tcPr>
            <w:tcW w:w="5104" w:type="dxa"/>
            <w:tcBorders>
              <w:top w:val="single" w:sz="4" w:space="0" w:color="auto"/>
              <w:left w:val="single" w:sz="4" w:space="0" w:color="auto"/>
              <w:bottom w:val="single" w:sz="4" w:space="0" w:color="auto"/>
              <w:right w:val="single" w:sz="4" w:space="0" w:color="auto"/>
            </w:tcBorders>
          </w:tcPr>
          <w:p w:rsidR="006C2F9C" w:rsidRDefault="006C2F9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C2F9C" w:rsidRDefault="006C2F9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C2F9C" w:rsidRPr="006C2F9C" w:rsidRDefault="006C2F9C">
            <w:pPr>
              <w:jc w:val="center"/>
              <w:rPr>
                <w:sz w:val="18"/>
                <w:szCs w:val="18"/>
              </w:rPr>
            </w:pPr>
            <w:proofErr w:type="spellStart"/>
            <w:r w:rsidRPr="006C2F9C">
              <w:rPr>
                <w:sz w:val="18"/>
                <w:szCs w:val="18"/>
              </w:rPr>
              <w:t>Т.И.Долгодворова</w:t>
            </w:r>
            <w:proofErr w:type="spellEnd"/>
          </w:p>
        </w:tc>
      </w:tr>
      <w:tr w:rsidR="006C2F9C" w:rsidTr="00177EFD">
        <w:tc>
          <w:tcPr>
            <w:tcW w:w="5104" w:type="dxa"/>
            <w:tcBorders>
              <w:top w:val="single" w:sz="4" w:space="0" w:color="auto"/>
              <w:left w:val="single" w:sz="4" w:space="0" w:color="auto"/>
              <w:bottom w:val="single" w:sz="4" w:space="0" w:color="auto"/>
              <w:right w:val="single" w:sz="4" w:space="0" w:color="auto"/>
            </w:tcBorders>
            <w:hideMark/>
          </w:tcPr>
          <w:p w:rsidR="006C2F9C" w:rsidRDefault="006C2F9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C2F9C" w:rsidRDefault="006C2F9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6C2F9C" w:rsidRPr="006C2F9C" w:rsidRDefault="006C2F9C">
            <w:pPr>
              <w:jc w:val="center"/>
              <w:rPr>
                <w:sz w:val="18"/>
                <w:szCs w:val="18"/>
              </w:rPr>
            </w:pPr>
            <w:r w:rsidRPr="006C2F9C">
              <w:rPr>
                <w:sz w:val="18"/>
                <w:szCs w:val="18"/>
              </w:rPr>
              <w:t>Н.А. Морозова</w:t>
            </w:r>
          </w:p>
        </w:tc>
      </w:tr>
      <w:tr w:rsidR="006C2F9C" w:rsidTr="00177EFD">
        <w:tc>
          <w:tcPr>
            <w:tcW w:w="5104" w:type="dxa"/>
            <w:tcBorders>
              <w:top w:val="single" w:sz="4" w:space="0" w:color="auto"/>
              <w:left w:val="single" w:sz="4" w:space="0" w:color="auto"/>
              <w:bottom w:val="single" w:sz="4" w:space="0" w:color="auto"/>
              <w:right w:val="single" w:sz="4" w:space="0" w:color="auto"/>
            </w:tcBorders>
            <w:hideMark/>
          </w:tcPr>
          <w:p w:rsidR="006C2F9C" w:rsidRDefault="006C2F9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C2F9C" w:rsidRDefault="006C2F9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C2F9C" w:rsidRPr="006C2F9C" w:rsidRDefault="006C2F9C">
            <w:pPr>
              <w:jc w:val="center"/>
              <w:rPr>
                <w:sz w:val="18"/>
                <w:szCs w:val="18"/>
              </w:rPr>
            </w:pPr>
          </w:p>
          <w:p w:rsidR="006C2F9C" w:rsidRPr="006C2F9C" w:rsidRDefault="006C2F9C" w:rsidP="006C2F9C">
            <w:pPr>
              <w:jc w:val="center"/>
              <w:rPr>
                <w:sz w:val="18"/>
                <w:szCs w:val="18"/>
              </w:rPr>
            </w:pPr>
            <w:r w:rsidRPr="006C2F9C">
              <w:rPr>
                <w:sz w:val="18"/>
                <w:szCs w:val="18"/>
              </w:rPr>
              <w:t xml:space="preserve">Ж.В. </w:t>
            </w:r>
            <w:proofErr w:type="spellStart"/>
            <w:r w:rsidRPr="006C2F9C">
              <w:rPr>
                <w:sz w:val="18"/>
                <w:szCs w:val="18"/>
              </w:rPr>
              <w:t>Резинкина</w:t>
            </w:r>
            <w:proofErr w:type="spellEnd"/>
          </w:p>
        </w:tc>
      </w:tr>
      <w:tr w:rsidR="006C2F9C" w:rsidTr="00177EFD">
        <w:tc>
          <w:tcPr>
            <w:tcW w:w="5104" w:type="dxa"/>
            <w:tcBorders>
              <w:top w:val="single" w:sz="4" w:space="0" w:color="auto"/>
              <w:left w:val="single" w:sz="4" w:space="0" w:color="auto"/>
              <w:bottom w:val="single" w:sz="4" w:space="0" w:color="auto"/>
              <w:right w:val="single" w:sz="4" w:space="0" w:color="auto"/>
            </w:tcBorders>
            <w:hideMark/>
          </w:tcPr>
          <w:p w:rsidR="006C2F9C" w:rsidRDefault="006C2F9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C2F9C" w:rsidRDefault="006C2F9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6C2F9C" w:rsidRPr="006C2F9C" w:rsidRDefault="006C2F9C">
            <w:pPr>
              <w:jc w:val="center"/>
              <w:rPr>
                <w:sz w:val="18"/>
                <w:szCs w:val="18"/>
              </w:rPr>
            </w:pPr>
            <w:r w:rsidRPr="006C2F9C">
              <w:rPr>
                <w:sz w:val="18"/>
                <w:szCs w:val="18"/>
              </w:rPr>
              <w:t>А.Т. Абдуллаев</w:t>
            </w:r>
          </w:p>
        </w:tc>
      </w:tr>
      <w:tr w:rsidR="006C2F9C" w:rsidTr="00177EFD">
        <w:tc>
          <w:tcPr>
            <w:tcW w:w="5104" w:type="dxa"/>
            <w:tcBorders>
              <w:top w:val="single" w:sz="4" w:space="0" w:color="auto"/>
              <w:left w:val="single" w:sz="4" w:space="0" w:color="auto"/>
              <w:bottom w:val="single" w:sz="4" w:space="0" w:color="auto"/>
              <w:right w:val="single" w:sz="4" w:space="0" w:color="auto"/>
            </w:tcBorders>
            <w:hideMark/>
          </w:tcPr>
          <w:p w:rsidR="006C2F9C" w:rsidRDefault="006C2F9C">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C2F9C" w:rsidRDefault="006C2F9C">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6C2F9C" w:rsidRPr="006C2F9C" w:rsidRDefault="006C2F9C">
            <w:pPr>
              <w:jc w:val="center"/>
              <w:rPr>
                <w:sz w:val="18"/>
                <w:szCs w:val="18"/>
              </w:rPr>
            </w:pPr>
            <w:r w:rsidRPr="006C2F9C">
              <w:rPr>
                <w:sz w:val="18"/>
                <w:szCs w:val="18"/>
              </w:rPr>
              <w:t>Н.Б. Захарова</w:t>
            </w:r>
          </w:p>
        </w:tc>
      </w:tr>
    </w:tbl>
    <w:p w:rsidR="006D7E7C" w:rsidRDefault="006D7E7C" w:rsidP="006D7E7C">
      <w:pPr>
        <w:jc w:val="both"/>
        <w:rPr>
          <w:rFonts w:ascii="PT Serif" w:hAnsi="PT Serif"/>
          <w:b/>
          <w:sz w:val="24"/>
          <w:szCs w:val="24"/>
        </w:rPr>
      </w:pPr>
    </w:p>
    <w:p w:rsidR="006D7E7C" w:rsidRDefault="006D7E7C" w:rsidP="006D7E7C">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6D7E7C" w:rsidRDefault="006D7E7C" w:rsidP="006D7E7C">
      <w:pPr>
        <w:rPr>
          <w:rFonts w:ascii="PT Astra Serif" w:hAnsi="PT Astra Serif"/>
          <w:sz w:val="24"/>
          <w:szCs w:val="24"/>
        </w:rPr>
      </w:pPr>
      <w:r>
        <w:rPr>
          <w:rFonts w:ascii="PT Astra Serif" w:hAnsi="PT Astra Serif"/>
          <w:b/>
          <w:sz w:val="24"/>
          <w:szCs w:val="24"/>
        </w:rPr>
        <w:t xml:space="preserve">                                                    </w:t>
      </w:r>
    </w:p>
    <w:p w:rsidR="006D7E7C" w:rsidRDefault="006D7E7C" w:rsidP="006D7E7C">
      <w:pPr>
        <w:jc w:val="both"/>
        <w:rPr>
          <w:rFonts w:ascii="PT Astra Serif" w:hAnsi="PT Astra Serif"/>
          <w:b/>
          <w:sz w:val="24"/>
          <w:szCs w:val="24"/>
        </w:rPr>
      </w:pPr>
      <w:r>
        <w:rPr>
          <w:rFonts w:ascii="PT Astra Serif" w:hAnsi="PT Astra Serif"/>
          <w:b/>
          <w:sz w:val="24"/>
          <w:szCs w:val="24"/>
        </w:rPr>
        <w:t xml:space="preserve">   Члены  комиссии</w:t>
      </w:r>
    </w:p>
    <w:p w:rsidR="006D7E7C" w:rsidRDefault="006D7E7C" w:rsidP="006D7E7C">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6D7E7C" w:rsidRDefault="006D7E7C" w:rsidP="006D7E7C">
      <w:pPr>
        <w:jc w:val="right"/>
        <w:rPr>
          <w:rFonts w:ascii="PT Astra Serif" w:hAnsi="PT Astra Serif"/>
          <w:sz w:val="24"/>
          <w:szCs w:val="24"/>
        </w:rPr>
      </w:pPr>
      <w:r>
        <w:rPr>
          <w:rFonts w:ascii="PT Astra Serif" w:hAnsi="PT Astra Serif"/>
          <w:sz w:val="24"/>
          <w:szCs w:val="24"/>
        </w:rPr>
        <w:t>_______________Н.А. Морозова</w:t>
      </w:r>
    </w:p>
    <w:p w:rsidR="006D7E7C" w:rsidRDefault="006D7E7C" w:rsidP="006D7E7C">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6D7E7C" w:rsidRDefault="006D7E7C" w:rsidP="006D7E7C">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6D7E7C" w:rsidRDefault="006D7E7C" w:rsidP="006D7E7C">
      <w:pPr>
        <w:jc w:val="right"/>
        <w:rPr>
          <w:rFonts w:ascii="PT Astra Serif" w:hAnsi="PT Astra Serif"/>
          <w:sz w:val="24"/>
          <w:szCs w:val="24"/>
        </w:rPr>
      </w:pPr>
      <w:r>
        <w:rPr>
          <w:rFonts w:ascii="PT Astra Serif" w:hAnsi="PT Astra Serif"/>
          <w:sz w:val="24"/>
          <w:szCs w:val="24"/>
        </w:rPr>
        <w:t>_______________ А.Т. Абдуллаев</w:t>
      </w:r>
    </w:p>
    <w:p w:rsidR="006D7E7C" w:rsidRDefault="006D7E7C" w:rsidP="006D7E7C">
      <w:pPr>
        <w:jc w:val="right"/>
        <w:rPr>
          <w:rFonts w:ascii="PT Astra Serif" w:hAnsi="PT Astra Serif"/>
          <w:sz w:val="24"/>
          <w:szCs w:val="24"/>
        </w:rPr>
      </w:pPr>
      <w:r>
        <w:rPr>
          <w:rFonts w:ascii="PT Astra Serif" w:hAnsi="PT Astra Serif"/>
          <w:sz w:val="24"/>
          <w:szCs w:val="24"/>
        </w:rPr>
        <w:t>____________________Н.Б. Захарова</w:t>
      </w:r>
    </w:p>
    <w:p w:rsidR="006D7E7C" w:rsidRDefault="006D7E7C" w:rsidP="006D7E7C">
      <w:pPr>
        <w:ind w:left="284"/>
        <w:jc w:val="both"/>
        <w:rPr>
          <w:rFonts w:ascii="PT Serif" w:hAnsi="PT Serif"/>
          <w:sz w:val="24"/>
          <w:szCs w:val="24"/>
          <w:highlight w:val="yellow"/>
        </w:rPr>
      </w:pPr>
    </w:p>
    <w:p w:rsidR="006D7E7C" w:rsidRDefault="006D7E7C" w:rsidP="006D7E7C">
      <w:pPr>
        <w:jc w:val="right"/>
        <w:rPr>
          <w:rFonts w:ascii="PT Serif" w:hAnsi="PT Serif"/>
          <w:sz w:val="24"/>
          <w:szCs w:val="24"/>
          <w:highlight w:val="yellow"/>
        </w:rPr>
      </w:pPr>
      <w:r>
        <w:rPr>
          <w:rFonts w:ascii="PT Serif" w:hAnsi="PT Serif"/>
          <w:sz w:val="24"/>
          <w:szCs w:val="24"/>
          <w:highlight w:val="yellow"/>
        </w:rPr>
        <w:t xml:space="preserve">                                                                           </w:t>
      </w:r>
    </w:p>
    <w:p w:rsidR="006D7E7C" w:rsidRDefault="006D7E7C" w:rsidP="006D7E7C">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М.Г. Филиппова</w:t>
      </w:r>
    </w:p>
    <w:p w:rsidR="003D3255" w:rsidRDefault="003D3255"/>
    <w:p w:rsidR="00177EFD" w:rsidRDefault="00177EFD"/>
    <w:p w:rsidR="00177EFD" w:rsidRDefault="00177EFD" w:rsidP="00177EFD">
      <w:pPr>
        <w:ind w:right="-66"/>
        <w:jc w:val="right"/>
      </w:pPr>
    </w:p>
    <w:p w:rsidR="00177EFD" w:rsidRDefault="00177EFD" w:rsidP="00177EFD">
      <w:pPr>
        <w:ind w:right="-66"/>
        <w:jc w:val="right"/>
      </w:pPr>
      <w:r>
        <w:lastRenderedPageBreak/>
        <w:t>Приложение</w:t>
      </w:r>
    </w:p>
    <w:p w:rsidR="00177EFD" w:rsidRDefault="00177EFD" w:rsidP="00177EFD">
      <w:pPr>
        <w:tabs>
          <w:tab w:val="left" w:pos="3930"/>
          <w:tab w:val="right" w:pos="9355"/>
        </w:tabs>
        <w:ind w:right="-66"/>
        <w:jc w:val="right"/>
      </w:pPr>
      <w:r>
        <w:t xml:space="preserve">                                                                                                                      к протоколу подведения итогов аукциона в электронной форме</w:t>
      </w:r>
    </w:p>
    <w:p w:rsidR="00177EFD" w:rsidRDefault="00177EFD" w:rsidP="00177EFD">
      <w:pPr>
        <w:tabs>
          <w:tab w:val="left" w:pos="3930"/>
          <w:tab w:val="right" w:pos="9355"/>
        </w:tabs>
        <w:ind w:right="-66"/>
        <w:jc w:val="right"/>
      </w:pPr>
      <w:r>
        <w:t xml:space="preserve">от «18» июня 2019 г. № </w:t>
      </w:r>
      <w:r>
        <w:rPr>
          <w:u w:val="single"/>
        </w:rPr>
        <w:t>0187300005819000178-3</w:t>
      </w:r>
    </w:p>
    <w:p w:rsidR="00177EFD" w:rsidRDefault="00177EFD" w:rsidP="00177EFD">
      <w:pPr>
        <w:tabs>
          <w:tab w:val="left" w:pos="3930"/>
          <w:tab w:val="right" w:pos="9355"/>
        </w:tabs>
        <w:ind w:right="-136"/>
        <w:jc w:val="right"/>
        <w:rPr>
          <w:highlight w:val="yellow"/>
        </w:rPr>
      </w:pPr>
    </w:p>
    <w:p w:rsidR="00177EFD" w:rsidRDefault="00177EFD" w:rsidP="00177EFD">
      <w:pPr>
        <w:widowControl/>
        <w:suppressAutoHyphens/>
        <w:jc w:val="center"/>
      </w:pPr>
      <w:r>
        <w:rPr>
          <w:lang w:eastAsia="ar-SA"/>
        </w:rPr>
        <w:t xml:space="preserve">Таблица подведения итогов аукциона в электронной форме </w:t>
      </w:r>
      <w:r>
        <w:t xml:space="preserve">№ 0187300005819000178 </w:t>
      </w:r>
    </w:p>
    <w:p w:rsidR="00177EFD" w:rsidRDefault="00177EFD" w:rsidP="00177EFD">
      <w:pPr>
        <w:widowControl/>
        <w:suppressAutoHyphens/>
        <w:jc w:val="center"/>
      </w:pPr>
      <w: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образовательной услуги по дополнительной профессиональной программе повышения квалификации «Правовые основы противодействия коррупции и антикоррупционные стандарты поведения в муниципальных организациях»</w:t>
      </w:r>
    </w:p>
    <w:p w:rsidR="00177EFD" w:rsidRDefault="00177EFD" w:rsidP="00177EFD">
      <w:pPr>
        <w:pStyle w:val="a6"/>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0350" w:type="dxa"/>
        <w:tblInd w:w="170" w:type="dxa"/>
        <w:tblLayout w:type="fixed"/>
        <w:tblCellMar>
          <w:top w:w="28" w:type="dxa"/>
          <w:left w:w="28" w:type="dxa"/>
          <w:bottom w:w="28" w:type="dxa"/>
          <w:right w:w="28" w:type="dxa"/>
        </w:tblCellMar>
        <w:tblLook w:val="04A0" w:firstRow="1" w:lastRow="0" w:firstColumn="1" w:lastColumn="0" w:noHBand="0" w:noVBand="1"/>
      </w:tblPr>
      <w:tblGrid>
        <w:gridCol w:w="6805"/>
        <w:gridCol w:w="1559"/>
        <w:gridCol w:w="1986"/>
      </w:tblGrid>
      <w:tr w:rsidR="00177EFD" w:rsidTr="00177EFD">
        <w:trPr>
          <w:cantSplit/>
          <w:trHeight w:val="20"/>
        </w:trPr>
        <w:tc>
          <w:tcPr>
            <w:tcW w:w="8364" w:type="dxa"/>
            <w:gridSpan w:val="2"/>
            <w:tcBorders>
              <w:top w:val="single" w:sz="8" w:space="0" w:color="000000"/>
              <w:left w:val="single" w:sz="8" w:space="0" w:color="000000"/>
              <w:bottom w:val="single" w:sz="8" w:space="0" w:color="000000"/>
              <w:right w:val="nil"/>
            </w:tcBorders>
            <w:vAlign w:val="center"/>
            <w:hideMark/>
          </w:tcPr>
          <w:p w:rsidR="00177EFD" w:rsidRDefault="00177EFD">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986" w:type="dxa"/>
            <w:tcBorders>
              <w:top w:val="single" w:sz="8" w:space="0" w:color="000000"/>
              <w:left w:val="single" w:sz="8" w:space="0" w:color="000000"/>
              <w:bottom w:val="single" w:sz="8" w:space="0" w:color="000000"/>
              <w:right w:val="nil"/>
            </w:tcBorders>
            <w:hideMark/>
          </w:tcPr>
          <w:p w:rsidR="00177EFD" w:rsidRDefault="00177EFD">
            <w:pPr>
              <w:widowControl/>
              <w:suppressAutoHyphens/>
              <w:jc w:val="center"/>
              <w:rPr>
                <w:color w:val="000000"/>
                <w:sz w:val="18"/>
                <w:szCs w:val="18"/>
                <w:lang w:eastAsia="ar-SA"/>
              </w:rPr>
            </w:pPr>
            <w:r>
              <w:rPr>
                <w:color w:val="000000"/>
                <w:sz w:val="18"/>
                <w:szCs w:val="18"/>
                <w:lang w:eastAsia="ar-SA"/>
              </w:rPr>
              <w:t>172</w:t>
            </w:r>
          </w:p>
        </w:tc>
      </w:tr>
      <w:tr w:rsidR="00177EFD" w:rsidTr="00177EFD">
        <w:trPr>
          <w:cantSplit/>
          <w:trHeight w:val="20"/>
        </w:trPr>
        <w:tc>
          <w:tcPr>
            <w:tcW w:w="6805"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559"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6" w:type="dxa"/>
            <w:tcBorders>
              <w:top w:val="nil"/>
              <w:left w:val="single" w:sz="8" w:space="0" w:color="000000"/>
              <w:bottom w:val="single" w:sz="8" w:space="0" w:color="000000"/>
              <w:right w:val="single" w:sz="8" w:space="0" w:color="000000"/>
            </w:tcBorders>
            <w:hideMark/>
          </w:tcPr>
          <w:p w:rsidR="00177EFD" w:rsidRDefault="00177EFD">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"ОРГАНИЗАЦИЯ ДОПОЛНИТЕЛЬНОГО ПРОФЕССИОНАЛЬНОГО ОБРАЗОВАНИЯ УЧЕБНО-КОНСУЛЬТАЦИОННЫЙ ЦЕНТР "СФЕРА",</w:t>
            </w:r>
          </w:p>
          <w:p w:rsidR="00177EFD" w:rsidRDefault="00177EFD">
            <w:pPr>
              <w:widowControl/>
              <w:suppressAutoHyphens/>
              <w:jc w:val="center"/>
              <w:rPr>
                <w:color w:val="000000"/>
                <w:sz w:val="18"/>
                <w:szCs w:val="18"/>
                <w:lang w:eastAsia="ar-SA"/>
              </w:rPr>
            </w:pPr>
            <w:r>
              <w:rPr>
                <w:color w:val="000000"/>
                <w:sz w:val="18"/>
                <w:szCs w:val="18"/>
                <w:lang w:eastAsia="ar-SA"/>
              </w:rPr>
              <w:t xml:space="preserve"> г. </w:t>
            </w:r>
            <w:proofErr w:type="spellStart"/>
            <w:r>
              <w:rPr>
                <w:color w:val="000000"/>
                <w:sz w:val="18"/>
                <w:szCs w:val="18"/>
                <w:lang w:eastAsia="ar-SA"/>
              </w:rPr>
              <w:t>Югорск</w:t>
            </w:r>
            <w:proofErr w:type="spellEnd"/>
          </w:p>
        </w:tc>
      </w:tr>
      <w:tr w:rsidR="00177EFD" w:rsidTr="00177EFD">
        <w:trPr>
          <w:cantSplit/>
          <w:trHeight w:val="20"/>
        </w:trPr>
        <w:tc>
          <w:tcPr>
            <w:tcW w:w="6805" w:type="dxa"/>
            <w:tcBorders>
              <w:top w:val="nil"/>
              <w:left w:val="single" w:sz="8" w:space="0" w:color="000000"/>
              <w:bottom w:val="single" w:sz="8" w:space="0" w:color="000000"/>
              <w:right w:val="nil"/>
            </w:tcBorders>
            <w:vAlign w:val="center"/>
            <w:hideMark/>
          </w:tcPr>
          <w:p w:rsidR="00177EFD" w:rsidRDefault="00177EFD">
            <w:pPr>
              <w:ind w:right="114"/>
              <w:jc w:val="both"/>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177EFD" w:rsidRDefault="00177EFD">
            <w:pPr>
              <w:widowControl/>
              <w:suppressAutoHyphens/>
              <w:jc w:val="center"/>
              <w:rPr>
                <w:sz w:val="18"/>
                <w:szCs w:val="18"/>
                <w:lang w:eastAsia="ar-SA"/>
              </w:rPr>
            </w:pPr>
            <w:r>
              <w:rPr>
                <w:color w:val="000000"/>
                <w:sz w:val="18"/>
                <w:szCs w:val="18"/>
                <w:lang w:eastAsia="ar-SA"/>
              </w:rPr>
              <w:t>Информация продекларирована</w:t>
            </w:r>
          </w:p>
        </w:tc>
      </w:tr>
      <w:tr w:rsidR="00177EFD" w:rsidTr="00177EFD">
        <w:trPr>
          <w:cantSplit/>
          <w:trHeight w:val="2148"/>
        </w:trPr>
        <w:tc>
          <w:tcPr>
            <w:tcW w:w="6805" w:type="dxa"/>
            <w:tcBorders>
              <w:top w:val="nil"/>
              <w:left w:val="single" w:sz="8" w:space="0" w:color="000000"/>
              <w:bottom w:val="single" w:sz="8" w:space="0" w:color="000000"/>
              <w:right w:val="nil"/>
            </w:tcBorders>
            <w:vAlign w:val="center"/>
            <w:hideMark/>
          </w:tcPr>
          <w:p w:rsidR="00177EFD" w:rsidRDefault="00177EFD">
            <w:pPr>
              <w:ind w:right="114"/>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177EFD" w:rsidRDefault="00177EFD">
            <w:pPr>
              <w:widowControl/>
              <w:suppressAutoHyphens/>
              <w:jc w:val="center"/>
              <w:rPr>
                <w:sz w:val="18"/>
                <w:szCs w:val="18"/>
                <w:lang w:eastAsia="ar-SA"/>
              </w:rPr>
            </w:pPr>
            <w:r>
              <w:rPr>
                <w:color w:val="000000"/>
                <w:sz w:val="18"/>
                <w:szCs w:val="18"/>
                <w:lang w:eastAsia="ar-SA"/>
              </w:rPr>
              <w:t>Информация продекларирована</w:t>
            </w:r>
          </w:p>
        </w:tc>
      </w:tr>
      <w:tr w:rsidR="00177EFD" w:rsidTr="00177EFD">
        <w:trPr>
          <w:cantSplit/>
          <w:trHeight w:val="20"/>
        </w:trPr>
        <w:tc>
          <w:tcPr>
            <w:tcW w:w="6805" w:type="dxa"/>
            <w:tcBorders>
              <w:top w:val="nil"/>
              <w:left w:val="single" w:sz="8" w:space="0" w:color="000000"/>
              <w:bottom w:val="single" w:sz="8" w:space="0" w:color="000000"/>
              <w:right w:val="nil"/>
            </w:tcBorders>
            <w:vAlign w:val="center"/>
            <w:hideMark/>
          </w:tcPr>
          <w:p w:rsidR="00177EFD" w:rsidRDefault="00177EFD">
            <w:pPr>
              <w:ind w:right="114"/>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177EFD" w:rsidRDefault="00177EFD">
            <w:pPr>
              <w:widowControl/>
              <w:suppressAutoHyphens/>
              <w:jc w:val="center"/>
              <w:rPr>
                <w:sz w:val="18"/>
                <w:szCs w:val="18"/>
                <w:lang w:eastAsia="ar-SA"/>
              </w:rPr>
            </w:pPr>
            <w:r>
              <w:rPr>
                <w:color w:val="000000"/>
                <w:sz w:val="18"/>
                <w:szCs w:val="18"/>
                <w:lang w:eastAsia="ar-SA"/>
              </w:rPr>
              <w:t>Информация продекларирована</w:t>
            </w:r>
          </w:p>
        </w:tc>
      </w:tr>
      <w:tr w:rsidR="00177EFD" w:rsidTr="00177EFD">
        <w:trPr>
          <w:cantSplit/>
          <w:trHeight w:val="20"/>
        </w:trPr>
        <w:tc>
          <w:tcPr>
            <w:tcW w:w="6805" w:type="dxa"/>
            <w:tcBorders>
              <w:top w:val="nil"/>
              <w:left w:val="single" w:sz="8" w:space="0" w:color="000000"/>
              <w:bottom w:val="single" w:sz="8" w:space="0" w:color="000000"/>
              <w:right w:val="single" w:sz="4" w:space="0" w:color="auto"/>
            </w:tcBorders>
            <w:vAlign w:val="center"/>
            <w:hideMark/>
          </w:tcPr>
          <w:p w:rsidR="00177EFD" w:rsidRDefault="00177EFD">
            <w:pPr>
              <w:ind w:right="114"/>
              <w:jc w:val="both"/>
              <w:rPr>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nil"/>
              <w:left w:val="single" w:sz="4" w:space="0" w:color="auto"/>
              <w:bottom w:val="single" w:sz="8" w:space="0" w:color="000000"/>
              <w:right w:val="nil"/>
            </w:tcBorders>
            <w:vAlign w:val="center"/>
            <w:hideMark/>
          </w:tcPr>
          <w:p w:rsidR="00177EFD" w:rsidRDefault="00177EF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177EFD" w:rsidRDefault="00177EFD">
            <w:pPr>
              <w:widowControl/>
              <w:suppressAutoHyphens/>
              <w:jc w:val="center"/>
              <w:rPr>
                <w:sz w:val="18"/>
                <w:szCs w:val="18"/>
                <w:lang w:eastAsia="ar-SA"/>
              </w:rPr>
            </w:pPr>
            <w:r>
              <w:rPr>
                <w:color w:val="000000"/>
                <w:sz w:val="18"/>
                <w:szCs w:val="18"/>
                <w:lang w:eastAsia="ar-SA"/>
              </w:rPr>
              <w:t>Информация продекларирована</w:t>
            </w:r>
          </w:p>
        </w:tc>
      </w:tr>
      <w:tr w:rsidR="00177EFD" w:rsidTr="00177EFD">
        <w:trPr>
          <w:cantSplit/>
          <w:trHeight w:val="20"/>
        </w:trPr>
        <w:tc>
          <w:tcPr>
            <w:tcW w:w="6805" w:type="dxa"/>
            <w:tcBorders>
              <w:top w:val="nil"/>
              <w:left w:val="single" w:sz="8" w:space="0" w:color="000000"/>
              <w:bottom w:val="single" w:sz="8" w:space="0" w:color="000000"/>
              <w:right w:val="nil"/>
            </w:tcBorders>
            <w:vAlign w:val="center"/>
            <w:hideMark/>
          </w:tcPr>
          <w:p w:rsidR="00177EFD" w:rsidRDefault="00177EFD">
            <w:pPr>
              <w:ind w:right="114"/>
              <w:jc w:val="both"/>
              <w:rPr>
                <w:color w:val="000000"/>
                <w:sz w:val="18"/>
                <w:szCs w:val="18"/>
              </w:rPr>
            </w:pPr>
            <w:r>
              <w:rPr>
                <w:color w:val="000000"/>
                <w:sz w:val="18"/>
                <w:szCs w:val="18"/>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177EFD" w:rsidRDefault="00177EFD">
            <w:pPr>
              <w:widowControl/>
              <w:suppressAutoHyphens/>
              <w:jc w:val="center"/>
              <w:rPr>
                <w:b/>
                <w:sz w:val="18"/>
                <w:szCs w:val="18"/>
                <w:lang w:eastAsia="ar-SA"/>
              </w:rPr>
            </w:pPr>
            <w:r>
              <w:rPr>
                <w:color w:val="000000"/>
                <w:sz w:val="18"/>
                <w:szCs w:val="18"/>
                <w:lang w:eastAsia="ar-SA"/>
              </w:rPr>
              <w:t>Информация продекларирована</w:t>
            </w:r>
          </w:p>
        </w:tc>
      </w:tr>
      <w:tr w:rsidR="00177EFD" w:rsidTr="00177EFD">
        <w:trPr>
          <w:cantSplit/>
          <w:trHeight w:val="20"/>
        </w:trPr>
        <w:tc>
          <w:tcPr>
            <w:tcW w:w="6805"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ind w:right="114"/>
              <w:rPr>
                <w:color w:val="000000"/>
                <w:sz w:val="18"/>
                <w:szCs w:val="18"/>
                <w:lang w:eastAsia="ar-SA"/>
              </w:rPr>
            </w:pPr>
            <w:r>
              <w:rPr>
                <w:color w:val="000000"/>
                <w:sz w:val="18"/>
                <w:szCs w:val="18"/>
                <w:lang w:eastAsia="ar-SA"/>
              </w:rPr>
              <w:t xml:space="preserve">5.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559" w:type="dxa"/>
            <w:tcBorders>
              <w:top w:val="nil"/>
              <w:left w:val="single" w:sz="8" w:space="0" w:color="000000"/>
              <w:bottom w:val="single" w:sz="8" w:space="0" w:color="000000"/>
              <w:right w:val="nil"/>
            </w:tcBorders>
            <w:vAlign w:val="center"/>
            <w:hideMark/>
          </w:tcPr>
          <w:p w:rsidR="00177EFD" w:rsidRDefault="00177EFD">
            <w:pPr>
              <w:widowControl/>
              <w:suppressAutoHyphens/>
              <w:jc w:val="center"/>
              <w:rPr>
                <w:sz w:val="18"/>
                <w:szCs w:val="18"/>
                <w:lang w:eastAsia="ar-SA"/>
              </w:rPr>
            </w:pPr>
            <w:r>
              <w:rPr>
                <w:color w:val="000000"/>
                <w:sz w:val="18"/>
                <w:szCs w:val="18"/>
                <w:lang w:eastAsia="ar-SA"/>
              </w:rPr>
              <w:t>отсутствие</w:t>
            </w:r>
          </w:p>
        </w:tc>
        <w:tc>
          <w:tcPr>
            <w:tcW w:w="1986" w:type="dxa"/>
            <w:tcBorders>
              <w:top w:val="nil"/>
              <w:left w:val="single" w:sz="8" w:space="0" w:color="000000"/>
              <w:bottom w:val="single" w:sz="4" w:space="0" w:color="auto"/>
              <w:right w:val="single" w:sz="8" w:space="0" w:color="000000"/>
            </w:tcBorders>
            <w:vAlign w:val="center"/>
            <w:hideMark/>
          </w:tcPr>
          <w:p w:rsidR="00177EFD" w:rsidRDefault="00177EFD">
            <w:pPr>
              <w:widowControl/>
              <w:suppressAutoHyphens/>
              <w:jc w:val="center"/>
              <w:rPr>
                <w:sz w:val="18"/>
                <w:szCs w:val="18"/>
                <w:lang w:eastAsia="ar-SA"/>
              </w:rPr>
            </w:pPr>
            <w:r>
              <w:rPr>
                <w:sz w:val="18"/>
                <w:szCs w:val="18"/>
                <w:lang w:eastAsia="ar-SA"/>
              </w:rPr>
              <w:t>Информация отсутствует</w:t>
            </w:r>
          </w:p>
        </w:tc>
      </w:tr>
      <w:tr w:rsidR="00177EFD" w:rsidTr="00177EFD">
        <w:trPr>
          <w:cantSplit/>
          <w:trHeight w:val="20"/>
        </w:trPr>
        <w:tc>
          <w:tcPr>
            <w:tcW w:w="6805"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ind w:left="105" w:right="114"/>
              <w:rPr>
                <w:color w:val="000000"/>
                <w:sz w:val="18"/>
                <w:szCs w:val="18"/>
                <w:lang w:eastAsia="ar-SA"/>
              </w:rPr>
            </w:pPr>
            <w:r>
              <w:rPr>
                <w:color w:val="000000"/>
                <w:sz w:val="18"/>
                <w:szCs w:val="18"/>
                <w:lang w:eastAsia="ar-SA"/>
              </w:rPr>
              <w:lastRenderedPageBreak/>
              <w:t xml:space="preserve">6. </w:t>
            </w:r>
            <w:r>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559"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jc w:val="center"/>
              <w:rPr>
                <w:color w:val="000000"/>
                <w:sz w:val="18"/>
                <w:szCs w:val="18"/>
                <w:highlight w:val="yellow"/>
                <w:lang w:eastAsia="ar-SA"/>
              </w:rPr>
            </w:pPr>
            <w:r>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6" w:type="dxa"/>
            <w:tcBorders>
              <w:top w:val="nil"/>
              <w:left w:val="single" w:sz="8" w:space="0" w:color="000000"/>
              <w:bottom w:val="single" w:sz="8" w:space="0" w:color="000000"/>
              <w:right w:val="single" w:sz="8" w:space="0" w:color="000000"/>
            </w:tcBorders>
            <w:vAlign w:val="center"/>
          </w:tcPr>
          <w:p w:rsidR="00177EFD" w:rsidRDefault="00177EFD">
            <w:pPr>
              <w:widowControl/>
              <w:suppressAutoHyphens/>
              <w:snapToGrid w:val="0"/>
              <w:ind w:left="11"/>
              <w:jc w:val="center"/>
              <w:rPr>
                <w:color w:val="000000"/>
                <w:sz w:val="18"/>
                <w:szCs w:val="18"/>
                <w:lang w:eastAsia="ar-SA"/>
              </w:rPr>
            </w:pPr>
          </w:p>
          <w:p w:rsidR="00177EFD" w:rsidRDefault="00177EFD">
            <w:pPr>
              <w:widowControl/>
              <w:suppressAutoHyphens/>
              <w:snapToGrid w:val="0"/>
              <w:ind w:left="11"/>
              <w:jc w:val="center"/>
              <w:rPr>
                <w:color w:val="000000"/>
                <w:sz w:val="18"/>
                <w:szCs w:val="18"/>
                <w:lang w:eastAsia="ar-SA"/>
              </w:rPr>
            </w:pPr>
            <w:r>
              <w:rPr>
                <w:color w:val="000000"/>
                <w:sz w:val="18"/>
                <w:szCs w:val="18"/>
                <w:lang w:eastAsia="ar-SA"/>
              </w:rPr>
              <w:t xml:space="preserve">Лицензия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 от 04.05.2016 г. №2630</w:t>
            </w:r>
          </w:p>
        </w:tc>
      </w:tr>
      <w:tr w:rsidR="00177EFD" w:rsidTr="00177EFD">
        <w:trPr>
          <w:cantSplit/>
          <w:trHeight w:val="20"/>
        </w:trPr>
        <w:tc>
          <w:tcPr>
            <w:tcW w:w="6805" w:type="dxa"/>
            <w:tcBorders>
              <w:top w:val="nil"/>
              <w:left w:val="single" w:sz="8" w:space="0" w:color="000000"/>
              <w:bottom w:val="single" w:sz="8" w:space="0" w:color="000000"/>
              <w:right w:val="nil"/>
            </w:tcBorders>
            <w:hideMark/>
          </w:tcPr>
          <w:p w:rsidR="00177EFD" w:rsidRDefault="00177EFD">
            <w:pPr>
              <w:suppressAutoHyphens/>
              <w:snapToGrid w:val="0"/>
              <w:ind w:left="105" w:right="114"/>
              <w:rPr>
                <w:color w:val="000000"/>
                <w:sz w:val="18"/>
                <w:szCs w:val="18"/>
                <w:lang w:eastAsia="ar-SA"/>
              </w:rPr>
            </w:pPr>
            <w:r>
              <w:rPr>
                <w:color w:val="000000"/>
                <w:sz w:val="18"/>
                <w:szCs w:val="18"/>
                <w:lang w:eastAsia="ar-SA"/>
              </w:rPr>
              <w:t xml:space="preserve">7. </w:t>
            </w:r>
            <w:r>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559" w:type="dxa"/>
            <w:tcBorders>
              <w:top w:val="nil"/>
              <w:left w:val="single" w:sz="8" w:space="0" w:color="000000"/>
              <w:bottom w:val="single" w:sz="8" w:space="0" w:color="000000"/>
              <w:right w:val="nil"/>
            </w:tcBorders>
            <w:vAlign w:val="center"/>
            <w:hideMark/>
          </w:tcPr>
          <w:p w:rsidR="00177EFD" w:rsidRDefault="00177EFD">
            <w:pPr>
              <w:snapToGrid w:val="0"/>
              <w:jc w:val="center"/>
              <w:rPr>
                <w:color w:val="000000"/>
              </w:rPr>
            </w:pPr>
            <w:r>
              <w:rPr>
                <w:color w:val="000000"/>
              </w:rPr>
              <w:t>декларация</w:t>
            </w:r>
          </w:p>
        </w:tc>
        <w:tc>
          <w:tcPr>
            <w:tcW w:w="1986" w:type="dxa"/>
            <w:tcBorders>
              <w:top w:val="nil"/>
              <w:left w:val="single" w:sz="8" w:space="0" w:color="000000"/>
              <w:bottom w:val="single" w:sz="8" w:space="0" w:color="000000"/>
              <w:right w:val="single" w:sz="8" w:space="0" w:color="000000"/>
            </w:tcBorders>
            <w:vAlign w:val="center"/>
            <w:hideMark/>
          </w:tcPr>
          <w:p w:rsidR="00177EFD" w:rsidRDefault="00177EFD">
            <w:pPr>
              <w:snapToGrid w:val="0"/>
              <w:ind w:left="-57" w:right="-57"/>
              <w:jc w:val="center"/>
              <w:rPr>
                <w:color w:val="000000"/>
                <w:kern w:val="2"/>
                <w:sz w:val="18"/>
                <w:szCs w:val="18"/>
              </w:rPr>
            </w:pPr>
            <w:r>
              <w:rPr>
                <w:color w:val="000000"/>
                <w:kern w:val="2"/>
                <w:sz w:val="18"/>
                <w:szCs w:val="18"/>
              </w:rPr>
              <w:t>предоставлена</w:t>
            </w:r>
          </w:p>
        </w:tc>
      </w:tr>
      <w:tr w:rsidR="00177EFD" w:rsidTr="00177EFD">
        <w:trPr>
          <w:cantSplit/>
          <w:trHeight w:val="20"/>
        </w:trPr>
        <w:tc>
          <w:tcPr>
            <w:tcW w:w="6805"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ind w:left="105" w:right="114"/>
              <w:rPr>
                <w:color w:val="000000"/>
                <w:sz w:val="18"/>
                <w:szCs w:val="18"/>
                <w:lang w:eastAsia="ar-SA"/>
              </w:rPr>
            </w:pPr>
            <w:r>
              <w:rPr>
                <w:color w:val="000000"/>
                <w:sz w:val="18"/>
                <w:szCs w:val="18"/>
                <w:lang w:eastAsia="ar-SA"/>
              </w:rPr>
              <w:t>8.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177EFD" w:rsidRDefault="00177EF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6" w:type="dxa"/>
            <w:tcBorders>
              <w:top w:val="nil"/>
              <w:left w:val="single" w:sz="8" w:space="0" w:color="000000"/>
              <w:bottom w:val="single" w:sz="8" w:space="0" w:color="000000"/>
              <w:right w:val="single" w:sz="4" w:space="0" w:color="auto"/>
            </w:tcBorders>
            <w:hideMark/>
          </w:tcPr>
          <w:p w:rsidR="00177EFD" w:rsidRDefault="00177EF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177EFD" w:rsidTr="00177EFD">
        <w:trPr>
          <w:cantSplit/>
          <w:trHeight w:val="20"/>
        </w:trPr>
        <w:tc>
          <w:tcPr>
            <w:tcW w:w="8364" w:type="dxa"/>
            <w:gridSpan w:val="2"/>
            <w:tcBorders>
              <w:top w:val="nil"/>
              <w:left w:val="single" w:sz="8" w:space="0" w:color="000000"/>
              <w:bottom w:val="single" w:sz="8" w:space="0" w:color="000000"/>
              <w:right w:val="nil"/>
            </w:tcBorders>
            <w:vAlign w:val="center"/>
            <w:hideMark/>
          </w:tcPr>
          <w:p w:rsidR="00177EFD" w:rsidRDefault="00177EFD">
            <w:pPr>
              <w:widowControl/>
              <w:suppressAutoHyphens/>
              <w:snapToGrid w:val="0"/>
              <w:ind w:left="105" w:right="120"/>
              <w:rPr>
                <w:b/>
                <w:bCs/>
                <w:sz w:val="18"/>
                <w:szCs w:val="18"/>
                <w:lang w:eastAsia="ar-SA"/>
              </w:rPr>
            </w:pPr>
            <w:r>
              <w:rPr>
                <w:sz w:val="18"/>
                <w:szCs w:val="18"/>
                <w:lang w:eastAsia="ar-SA"/>
              </w:rPr>
              <w:t>9. Начальная максимальная цена контракта —</w:t>
            </w:r>
            <w:r>
              <w:rPr>
                <w:b/>
                <w:sz w:val="18"/>
                <w:szCs w:val="18"/>
                <w:lang w:eastAsia="ar-SA"/>
              </w:rPr>
              <w:t xml:space="preserve">  29 854 (двадцать девять тысяч восемьсот пятьдесят четыре) рубля 00 копеек</w:t>
            </w:r>
            <w:r>
              <w:rPr>
                <w:b/>
                <w:bCs/>
                <w:color w:val="FF0000"/>
                <w:sz w:val="18"/>
                <w:szCs w:val="18"/>
                <w:lang w:eastAsia="ar-SA"/>
              </w:rPr>
              <w:t>.</w:t>
            </w:r>
          </w:p>
        </w:tc>
        <w:tc>
          <w:tcPr>
            <w:tcW w:w="1986" w:type="dxa"/>
            <w:tcBorders>
              <w:top w:val="nil"/>
              <w:left w:val="single" w:sz="8" w:space="0" w:color="000000"/>
              <w:bottom w:val="single" w:sz="8" w:space="0" w:color="000000"/>
              <w:right w:val="single" w:sz="4" w:space="0" w:color="auto"/>
            </w:tcBorders>
            <w:hideMark/>
          </w:tcPr>
          <w:p w:rsidR="00177EFD" w:rsidRDefault="00177EFD">
            <w:pPr>
              <w:widowControl/>
              <w:suppressAutoHyphens/>
              <w:snapToGrid w:val="0"/>
              <w:spacing w:line="100" w:lineRule="atLeast"/>
              <w:ind w:left="12" w:right="-3" w:hanging="30"/>
              <w:jc w:val="center"/>
              <w:rPr>
                <w:b/>
                <w:sz w:val="18"/>
                <w:szCs w:val="18"/>
                <w:lang w:eastAsia="ar-SA"/>
              </w:rPr>
            </w:pPr>
            <w:r>
              <w:rPr>
                <w:b/>
                <w:sz w:val="18"/>
                <w:szCs w:val="18"/>
                <w:lang w:eastAsia="ar-SA"/>
              </w:rPr>
              <w:t>29 704.73</w:t>
            </w:r>
          </w:p>
        </w:tc>
      </w:tr>
      <w:tr w:rsidR="00177EFD" w:rsidTr="00177EFD">
        <w:trPr>
          <w:cantSplit/>
          <w:trHeight w:val="20"/>
        </w:trPr>
        <w:tc>
          <w:tcPr>
            <w:tcW w:w="8364" w:type="dxa"/>
            <w:gridSpan w:val="2"/>
            <w:tcBorders>
              <w:top w:val="nil"/>
              <w:left w:val="single" w:sz="8" w:space="0" w:color="000000"/>
              <w:bottom w:val="single" w:sz="8" w:space="0" w:color="000000"/>
              <w:right w:val="nil"/>
            </w:tcBorders>
            <w:vAlign w:val="center"/>
            <w:hideMark/>
          </w:tcPr>
          <w:p w:rsidR="00177EFD" w:rsidRDefault="00177EFD">
            <w:pPr>
              <w:widowControl/>
              <w:suppressAutoHyphens/>
              <w:snapToGrid w:val="0"/>
              <w:ind w:left="105" w:right="120"/>
              <w:rPr>
                <w:sz w:val="18"/>
                <w:szCs w:val="18"/>
                <w:lang w:eastAsia="ar-SA"/>
              </w:rPr>
            </w:pPr>
            <w:r>
              <w:rPr>
                <w:sz w:val="18"/>
                <w:szCs w:val="18"/>
                <w:lang w:eastAsia="ar-SA"/>
              </w:rPr>
              <w:t>10. Номер по ранжированию после завершения аукциона</w:t>
            </w:r>
          </w:p>
        </w:tc>
        <w:tc>
          <w:tcPr>
            <w:tcW w:w="1986" w:type="dxa"/>
            <w:tcBorders>
              <w:top w:val="nil"/>
              <w:left w:val="single" w:sz="8" w:space="0" w:color="000000"/>
              <w:bottom w:val="single" w:sz="8" w:space="0" w:color="000000"/>
              <w:right w:val="single" w:sz="4" w:space="0" w:color="auto"/>
            </w:tcBorders>
            <w:hideMark/>
          </w:tcPr>
          <w:p w:rsidR="00177EFD" w:rsidRDefault="00177EFD">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r>
    </w:tbl>
    <w:p w:rsidR="00177EFD" w:rsidRDefault="00177EFD">
      <w:bookmarkStart w:id="0" w:name="_GoBack"/>
      <w:bookmarkEnd w:id="0"/>
    </w:p>
    <w:sectPr w:rsidR="00177EFD" w:rsidSect="006D7E7C">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B2402"/>
    <w:multiLevelType w:val="hybridMultilevel"/>
    <w:tmpl w:val="48962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06"/>
    <w:rsid w:val="00177EFD"/>
    <w:rsid w:val="003D3255"/>
    <w:rsid w:val="004F2F09"/>
    <w:rsid w:val="006C2F9C"/>
    <w:rsid w:val="006D7E7C"/>
    <w:rsid w:val="00823F29"/>
    <w:rsid w:val="00BB75D2"/>
    <w:rsid w:val="00DD1B06"/>
    <w:rsid w:val="00F01658"/>
    <w:rsid w:val="00FB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E7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7E7C"/>
    <w:rPr>
      <w:rFonts w:ascii="Times New Roman" w:hAnsi="Times New Roman" w:cs="Times New Roman" w:hint="default"/>
      <w:color w:val="0000FF"/>
      <w:u w:val="single"/>
    </w:rPr>
  </w:style>
  <w:style w:type="paragraph" w:styleId="a4">
    <w:name w:val="List Paragraph"/>
    <w:basedOn w:val="a"/>
    <w:uiPriority w:val="34"/>
    <w:qFormat/>
    <w:rsid w:val="006C2F9C"/>
    <w:pPr>
      <w:ind w:left="720"/>
      <w:contextualSpacing/>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semiHidden/>
    <w:locked/>
    <w:rsid w:val="00177EFD"/>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semiHidden/>
    <w:unhideWhenUsed/>
    <w:rsid w:val="00177EF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77EFD"/>
    <w:rPr>
      <w:rFonts w:ascii="Times New Roman" w:eastAsia="Times New Roman" w:hAnsi="Times New Roman" w:cs="Times New Roman"/>
      <w:sz w:val="20"/>
      <w:szCs w:val="20"/>
      <w:lang w:eastAsia="ru-RU"/>
    </w:rPr>
  </w:style>
  <w:style w:type="table" w:styleId="a7">
    <w:name w:val="Table Grid"/>
    <w:basedOn w:val="a1"/>
    <w:uiPriority w:val="59"/>
    <w:rsid w:val="00177E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E7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7E7C"/>
    <w:rPr>
      <w:rFonts w:ascii="Times New Roman" w:hAnsi="Times New Roman" w:cs="Times New Roman" w:hint="default"/>
      <w:color w:val="0000FF"/>
      <w:u w:val="single"/>
    </w:rPr>
  </w:style>
  <w:style w:type="paragraph" w:styleId="a4">
    <w:name w:val="List Paragraph"/>
    <w:basedOn w:val="a"/>
    <w:uiPriority w:val="34"/>
    <w:qFormat/>
    <w:rsid w:val="006C2F9C"/>
    <w:pPr>
      <w:ind w:left="720"/>
      <w:contextualSpacing/>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semiHidden/>
    <w:locked/>
    <w:rsid w:val="00177EFD"/>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semiHidden/>
    <w:unhideWhenUsed/>
    <w:rsid w:val="00177EF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77EFD"/>
    <w:rPr>
      <w:rFonts w:ascii="Times New Roman" w:eastAsia="Times New Roman" w:hAnsi="Times New Roman" w:cs="Times New Roman"/>
      <w:sz w:val="20"/>
      <w:szCs w:val="20"/>
      <w:lang w:eastAsia="ru-RU"/>
    </w:rPr>
  </w:style>
  <w:style w:type="table" w:styleId="a7">
    <w:name w:val="Table Grid"/>
    <w:basedOn w:val="a1"/>
    <w:uiPriority w:val="59"/>
    <w:rsid w:val="00177E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12872">
      <w:bodyDiv w:val="1"/>
      <w:marLeft w:val="0"/>
      <w:marRight w:val="0"/>
      <w:marTop w:val="0"/>
      <w:marBottom w:val="0"/>
      <w:divBdr>
        <w:top w:val="none" w:sz="0" w:space="0" w:color="auto"/>
        <w:left w:val="none" w:sz="0" w:space="0" w:color="auto"/>
        <w:bottom w:val="none" w:sz="0" w:space="0" w:color="auto"/>
        <w:right w:val="none" w:sz="0" w:space="0" w:color="auto"/>
      </w:divBdr>
    </w:div>
    <w:div w:id="475726983">
      <w:bodyDiv w:val="1"/>
      <w:marLeft w:val="0"/>
      <w:marRight w:val="0"/>
      <w:marTop w:val="0"/>
      <w:marBottom w:val="0"/>
      <w:divBdr>
        <w:top w:val="none" w:sz="0" w:space="0" w:color="auto"/>
        <w:left w:val="none" w:sz="0" w:space="0" w:color="auto"/>
        <w:bottom w:val="none" w:sz="0" w:space="0" w:color="auto"/>
        <w:right w:val="none" w:sz="0" w:space="0" w:color="auto"/>
      </w:divBdr>
    </w:div>
    <w:div w:id="538320581">
      <w:bodyDiv w:val="1"/>
      <w:marLeft w:val="0"/>
      <w:marRight w:val="0"/>
      <w:marTop w:val="0"/>
      <w:marBottom w:val="0"/>
      <w:divBdr>
        <w:top w:val="none" w:sz="0" w:space="0" w:color="auto"/>
        <w:left w:val="none" w:sz="0" w:space="0" w:color="auto"/>
        <w:bottom w:val="none" w:sz="0" w:space="0" w:color="auto"/>
        <w:right w:val="none" w:sz="0" w:space="0" w:color="auto"/>
      </w:divBdr>
    </w:div>
    <w:div w:id="944733745">
      <w:bodyDiv w:val="1"/>
      <w:marLeft w:val="0"/>
      <w:marRight w:val="0"/>
      <w:marTop w:val="0"/>
      <w:marBottom w:val="0"/>
      <w:divBdr>
        <w:top w:val="none" w:sz="0" w:space="0" w:color="auto"/>
        <w:left w:val="none" w:sz="0" w:space="0" w:color="auto"/>
        <w:bottom w:val="none" w:sz="0" w:space="0" w:color="auto"/>
        <w:right w:val="none" w:sz="0" w:space="0" w:color="auto"/>
      </w:divBdr>
    </w:div>
    <w:div w:id="14584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2019-06-17T13:46:00Z</cp:lastPrinted>
  <dcterms:created xsi:type="dcterms:W3CDTF">2019-06-14T09:55:00Z</dcterms:created>
  <dcterms:modified xsi:type="dcterms:W3CDTF">2019-06-17T13:47:00Z</dcterms:modified>
</cp:coreProperties>
</file>