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DFA" w:rsidRDefault="00D514B8" w:rsidP="00D514B8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</w:p>
    <w:p w:rsidR="00731DFA" w:rsidRDefault="00731DFA" w:rsidP="00731DFA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731DFA" w:rsidRDefault="00731DFA" w:rsidP="00731DFA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731DFA" w:rsidRDefault="00731DFA" w:rsidP="00731DFA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31DFA" w:rsidRDefault="00731DFA" w:rsidP="00731DFA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731DFA" w:rsidRDefault="00731DFA" w:rsidP="00731DFA">
      <w:pPr>
        <w:rPr>
          <w:sz w:val="24"/>
          <w:szCs w:val="24"/>
        </w:rPr>
      </w:pPr>
    </w:p>
    <w:p w:rsidR="00731DFA" w:rsidRPr="00A06F56" w:rsidRDefault="00731DFA" w:rsidP="00731DFA">
      <w:pPr>
        <w:rPr>
          <w:sz w:val="24"/>
          <w:szCs w:val="24"/>
        </w:rPr>
      </w:pPr>
      <w:r>
        <w:rPr>
          <w:sz w:val="24"/>
          <w:szCs w:val="24"/>
        </w:rPr>
        <w:t xml:space="preserve">10 июня  2014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4" w:history="1">
        <w:r>
          <w:rPr>
            <w:sz w:val="24"/>
            <w:szCs w:val="24"/>
          </w:rPr>
          <w:t>0187300005814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255</w:t>
      </w:r>
      <w:r w:rsidRPr="00A06F56">
        <w:rPr>
          <w:sz w:val="24"/>
          <w:szCs w:val="24"/>
        </w:rPr>
        <w:t>-</w:t>
      </w:r>
      <w:r>
        <w:rPr>
          <w:sz w:val="24"/>
          <w:szCs w:val="24"/>
        </w:rPr>
        <w:t>2</w:t>
      </w:r>
    </w:p>
    <w:p w:rsidR="00731DFA" w:rsidRDefault="00731DFA" w:rsidP="00731DFA">
      <w:pPr>
        <w:rPr>
          <w:b/>
          <w:sz w:val="24"/>
          <w:szCs w:val="24"/>
        </w:rPr>
      </w:pPr>
    </w:p>
    <w:p w:rsidR="00731DFA" w:rsidRPr="00337A9F" w:rsidRDefault="00731DFA" w:rsidP="00731DFA">
      <w:pPr>
        <w:jc w:val="both"/>
        <w:rPr>
          <w:noProof/>
          <w:sz w:val="24"/>
        </w:rPr>
      </w:pPr>
      <w:r w:rsidRPr="00337A9F">
        <w:rPr>
          <w:noProof/>
          <w:sz w:val="24"/>
        </w:rPr>
        <w:t xml:space="preserve">ПРИСУТСТВОВАЛИ: </w:t>
      </w:r>
    </w:p>
    <w:p w:rsidR="00731DFA" w:rsidRPr="00337A9F" w:rsidRDefault="00731DFA" w:rsidP="00731DFA">
      <w:pPr>
        <w:jc w:val="both"/>
        <w:rPr>
          <w:spacing w:val="-6"/>
          <w:sz w:val="24"/>
          <w:szCs w:val="24"/>
        </w:rPr>
      </w:pPr>
      <w:r w:rsidRPr="00337A9F">
        <w:rPr>
          <w:spacing w:val="-6"/>
          <w:sz w:val="24"/>
          <w:szCs w:val="24"/>
        </w:rPr>
        <w:t xml:space="preserve">Председатель Единой комиссии </w:t>
      </w:r>
      <w:r w:rsidRPr="00337A9F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337A9F">
        <w:rPr>
          <w:sz w:val="24"/>
          <w:szCs w:val="24"/>
        </w:rPr>
        <w:t>Югорска</w:t>
      </w:r>
      <w:proofErr w:type="spellEnd"/>
      <w:r w:rsidRPr="00337A9F">
        <w:rPr>
          <w:sz w:val="24"/>
          <w:szCs w:val="24"/>
        </w:rPr>
        <w:t xml:space="preserve"> (далее - комиссия)</w:t>
      </w:r>
      <w:r w:rsidRPr="00337A9F">
        <w:rPr>
          <w:spacing w:val="-6"/>
          <w:sz w:val="24"/>
          <w:szCs w:val="24"/>
        </w:rPr>
        <w:t>:</w:t>
      </w:r>
    </w:p>
    <w:p w:rsidR="00731DFA" w:rsidRPr="00337A9F" w:rsidRDefault="00731DFA" w:rsidP="00731DFA">
      <w:pPr>
        <w:jc w:val="both"/>
        <w:rPr>
          <w:spacing w:val="-6"/>
          <w:sz w:val="24"/>
        </w:rPr>
      </w:pPr>
      <w:r w:rsidRPr="00337A9F">
        <w:rPr>
          <w:spacing w:val="-6"/>
          <w:sz w:val="24"/>
        </w:rPr>
        <w:t xml:space="preserve">1. </w:t>
      </w:r>
      <w:proofErr w:type="spellStart"/>
      <w:r w:rsidRPr="00337A9F">
        <w:rPr>
          <w:spacing w:val="-6"/>
          <w:sz w:val="24"/>
        </w:rPr>
        <w:t>Долгодворова</w:t>
      </w:r>
      <w:proofErr w:type="spellEnd"/>
      <w:r w:rsidRPr="00337A9F">
        <w:rPr>
          <w:spacing w:val="-6"/>
          <w:sz w:val="24"/>
        </w:rPr>
        <w:t xml:space="preserve"> Т.И. – заместитель главы администрации города </w:t>
      </w:r>
      <w:proofErr w:type="spellStart"/>
      <w:r w:rsidRPr="00337A9F">
        <w:rPr>
          <w:spacing w:val="-6"/>
          <w:sz w:val="24"/>
        </w:rPr>
        <w:t>Югорска</w:t>
      </w:r>
      <w:proofErr w:type="spellEnd"/>
      <w:r w:rsidRPr="00337A9F">
        <w:rPr>
          <w:spacing w:val="-6"/>
          <w:sz w:val="24"/>
        </w:rPr>
        <w:t>;</w:t>
      </w:r>
    </w:p>
    <w:p w:rsidR="00731DFA" w:rsidRPr="00337A9F" w:rsidRDefault="00731DFA" w:rsidP="00731DFA">
      <w:pPr>
        <w:jc w:val="both"/>
        <w:rPr>
          <w:spacing w:val="-6"/>
          <w:sz w:val="24"/>
        </w:rPr>
      </w:pPr>
      <w:r w:rsidRPr="00337A9F">
        <w:rPr>
          <w:spacing w:val="-6"/>
          <w:sz w:val="24"/>
        </w:rPr>
        <w:t>Члены  комиссии:</w:t>
      </w:r>
    </w:p>
    <w:p w:rsidR="00731DFA" w:rsidRPr="00337A9F" w:rsidRDefault="00731DFA" w:rsidP="00731DFA">
      <w:pPr>
        <w:jc w:val="both"/>
        <w:rPr>
          <w:sz w:val="24"/>
        </w:rPr>
      </w:pPr>
      <w:r w:rsidRPr="00337A9F">
        <w:rPr>
          <w:sz w:val="24"/>
        </w:rPr>
        <w:t xml:space="preserve">2. </w:t>
      </w:r>
      <w:proofErr w:type="spellStart"/>
      <w:r w:rsidRPr="00337A9F">
        <w:rPr>
          <w:spacing w:val="-6"/>
          <w:sz w:val="24"/>
          <w:szCs w:val="24"/>
        </w:rPr>
        <w:t>Климин</w:t>
      </w:r>
      <w:proofErr w:type="spellEnd"/>
      <w:r w:rsidRPr="00337A9F"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731DFA" w:rsidRPr="00337A9F" w:rsidRDefault="00731DFA" w:rsidP="00731DFA">
      <w:pPr>
        <w:jc w:val="both"/>
        <w:rPr>
          <w:sz w:val="24"/>
        </w:rPr>
      </w:pPr>
      <w:r w:rsidRPr="00337A9F">
        <w:rPr>
          <w:sz w:val="24"/>
        </w:rPr>
        <w:t xml:space="preserve">3. Морозова Н.А. - советник главы города </w:t>
      </w:r>
      <w:proofErr w:type="spellStart"/>
      <w:r w:rsidRPr="00337A9F">
        <w:rPr>
          <w:sz w:val="24"/>
        </w:rPr>
        <w:t>Югорска</w:t>
      </w:r>
      <w:proofErr w:type="spellEnd"/>
      <w:r w:rsidRPr="00337A9F">
        <w:rPr>
          <w:sz w:val="24"/>
        </w:rPr>
        <w:t>;</w:t>
      </w:r>
    </w:p>
    <w:p w:rsidR="00731DFA" w:rsidRPr="00337A9F" w:rsidRDefault="00731DFA" w:rsidP="00731DFA">
      <w:pPr>
        <w:jc w:val="both"/>
        <w:rPr>
          <w:sz w:val="24"/>
        </w:rPr>
      </w:pPr>
      <w:r w:rsidRPr="00337A9F">
        <w:rPr>
          <w:sz w:val="24"/>
        </w:rPr>
        <w:t xml:space="preserve">4. Ярков Г.А - заместитель директора департамента </w:t>
      </w:r>
      <w:proofErr w:type="spellStart"/>
      <w:r w:rsidRPr="00337A9F">
        <w:rPr>
          <w:sz w:val="24"/>
        </w:rPr>
        <w:t>жилищно</w:t>
      </w:r>
      <w:proofErr w:type="spellEnd"/>
      <w:r w:rsidRPr="00337A9F">
        <w:rPr>
          <w:sz w:val="24"/>
        </w:rPr>
        <w:t xml:space="preserve"> - коммунального и строительного комплекса администрации города </w:t>
      </w:r>
      <w:proofErr w:type="spellStart"/>
      <w:r w:rsidRPr="00337A9F">
        <w:rPr>
          <w:sz w:val="24"/>
        </w:rPr>
        <w:t>Югорска</w:t>
      </w:r>
      <w:proofErr w:type="spellEnd"/>
      <w:r w:rsidRPr="00337A9F">
        <w:rPr>
          <w:sz w:val="24"/>
        </w:rPr>
        <w:t>;</w:t>
      </w:r>
    </w:p>
    <w:p w:rsidR="00731DFA" w:rsidRPr="00337A9F" w:rsidRDefault="00731DFA" w:rsidP="00731DFA">
      <w:pPr>
        <w:jc w:val="both"/>
        <w:rPr>
          <w:sz w:val="24"/>
        </w:rPr>
      </w:pPr>
      <w:r w:rsidRPr="00337A9F">
        <w:rPr>
          <w:sz w:val="24"/>
        </w:rPr>
        <w:t xml:space="preserve">5. </w:t>
      </w:r>
      <w:proofErr w:type="spellStart"/>
      <w:r w:rsidRPr="00337A9F">
        <w:rPr>
          <w:sz w:val="24"/>
        </w:rPr>
        <w:t>Резинкина</w:t>
      </w:r>
      <w:proofErr w:type="spellEnd"/>
      <w:r w:rsidRPr="00337A9F">
        <w:rPr>
          <w:sz w:val="24"/>
        </w:rPr>
        <w:t xml:space="preserve"> Ж.В. - заместитель начальника управления экономической политики администрации города </w:t>
      </w:r>
      <w:proofErr w:type="spellStart"/>
      <w:r w:rsidRPr="00337A9F">
        <w:rPr>
          <w:sz w:val="24"/>
        </w:rPr>
        <w:t>Югорска</w:t>
      </w:r>
      <w:proofErr w:type="spellEnd"/>
      <w:r w:rsidRPr="00337A9F">
        <w:rPr>
          <w:sz w:val="24"/>
        </w:rPr>
        <w:t>.</w:t>
      </w:r>
    </w:p>
    <w:p w:rsidR="00731DFA" w:rsidRPr="00337A9F" w:rsidRDefault="00731DFA" w:rsidP="00731DFA">
      <w:pPr>
        <w:jc w:val="both"/>
        <w:rPr>
          <w:sz w:val="24"/>
          <w:szCs w:val="24"/>
        </w:rPr>
      </w:pPr>
      <w:r w:rsidRPr="00337A9F">
        <w:rPr>
          <w:sz w:val="24"/>
          <w:szCs w:val="24"/>
        </w:rPr>
        <w:t>6.Абдуллаев А.Т. - начальник отдела по управлению муниципальным имуществом департамента муниципальной собственности и градостроительства.</w:t>
      </w:r>
    </w:p>
    <w:p w:rsidR="00731DFA" w:rsidRPr="00337A9F" w:rsidRDefault="00731DFA" w:rsidP="00731DFA">
      <w:pPr>
        <w:pStyle w:val="a3"/>
        <w:ind w:left="0"/>
        <w:jc w:val="both"/>
        <w:rPr>
          <w:noProof/>
          <w:sz w:val="24"/>
          <w:szCs w:val="24"/>
        </w:rPr>
      </w:pPr>
      <w:r w:rsidRPr="00337A9F">
        <w:rPr>
          <w:noProof/>
          <w:sz w:val="24"/>
          <w:szCs w:val="24"/>
        </w:rPr>
        <w:t>Всего присутствовали 6 членов комиссии из 9.</w:t>
      </w:r>
      <w:r w:rsidRPr="00337A9F">
        <w:rPr>
          <w:noProof/>
          <w:sz w:val="24"/>
          <w:szCs w:val="24"/>
        </w:rPr>
        <w:tab/>
      </w:r>
    </w:p>
    <w:p w:rsidR="00731DFA" w:rsidRPr="00731DFA" w:rsidRDefault="00731DFA" w:rsidP="00731DFA">
      <w:pPr>
        <w:jc w:val="both"/>
        <w:rPr>
          <w:sz w:val="24"/>
          <w:szCs w:val="24"/>
        </w:rPr>
      </w:pPr>
      <w:r w:rsidRPr="00337A9F">
        <w:rPr>
          <w:spacing w:val="-6"/>
          <w:sz w:val="24"/>
          <w:szCs w:val="24"/>
        </w:rPr>
        <w:t xml:space="preserve">Представитель заказчика: </w:t>
      </w:r>
      <w:r w:rsidRPr="00337A9F">
        <w:rPr>
          <w:noProof/>
          <w:sz w:val="24"/>
          <w:szCs w:val="24"/>
        </w:rPr>
        <w:t xml:space="preserve">Паламарчук Жанна Валерьевна, </w:t>
      </w:r>
      <w:r w:rsidRPr="00731DFA">
        <w:rPr>
          <w:noProof/>
          <w:sz w:val="24"/>
          <w:szCs w:val="24"/>
        </w:rPr>
        <w:t xml:space="preserve">бухгалтер </w:t>
      </w:r>
      <w:r w:rsidRPr="00731DFA">
        <w:rPr>
          <w:sz w:val="24"/>
          <w:szCs w:val="24"/>
        </w:rPr>
        <w:t xml:space="preserve">муниципального бюджетного общеобразовательного учреждения </w:t>
      </w:r>
      <w:r w:rsidRPr="00731DFA">
        <w:rPr>
          <w:noProof/>
          <w:sz w:val="24"/>
          <w:szCs w:val="24"/>
        </w:rPr>
        <w:t>«Лицей им. Г. Ф. Атякшева».</w:t>
      </w:r>
    </w:p>
    <w:p w:rsidR="00731DFA" w:rsidRPr="00731DFA" w:rsidRDefault="00731DFA" w:rsidP="00731DFA">
      <w:pPr>
        <w:tabs>
          <w:tab w:val="num" w:pos="0"/>
          <w:tab w:val="num" w:pos="567"/>
        </w:tabs>
        <w:jc w:val="both"/>
        <w:rPr>
          <w:sz w:val="24"/>
          <w:szCs w:val="24"/>
        </w:rPr>
      </w:pPr>
      <w:r w:rsidRPr="00731DFA">
        <w:rPr>
          <w:sz w:val="24"/>
          <w:szCs w:val="24"/>
        </w:rPr>
        <w:t>1. Наименование аукциона: аукцион в электронной форме № 0187300005814000255</w:t>
      </w:r>
      <w:r w:rsidRPr="00731DFA">
        <w:rPr>
          <w:color w:val="FF0000"/>
          <w:sz w:val="24"/>
          <w:szCs w:val="24"/>
        </w:rPr>
        <w:t xml:space="preserve"> </w:t>
      </w:r>
      <w:r w:rsidRPr="00731DFA">
        <w:rPr>
          <w:sz w:val="24"/>
          <w:szCs w:val="24"/>
        </w:rPr>
        <w:t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овощей, фруктов, овощных и фруктовых консервов.</w:t>
      </w:r>
    </w:p>
    <w:p w:rsidR="00731DFA" w:rsidRPr="00731DFA" w:rsidRDefault="00731DFA" w:rsidP="00731DFA">
      <w:pPr>
        <w:jc w:val="both"/>
        <w:rPr>
          <w:sz w:val="24"/>
          <w:szCs w:val="24"/>
        </w:rPr>
      </w:pPr>
      <w:r w:rsidRPr="00731DFA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 w:rsidRPr="00731DFA">
          <w:rPr>
            <w:sz w:val="24"/>
            <w:szCs w:val="24"/>
          </w:rPr>
          <w:t>http://zakupki.gov.ru/</w:t>
        </w:r>
      </w:hyperlink>
      <w:r w:rsidRPr="00731DFA">
        <w:rPr>
          <w:sz w:val="24"/>
          <w:szCs w:val="24"/>
        </w:rPr>
        <w:t xml:space="preserve">, код аукциона 0187300005814000255, дата публикации 22.05.2014. </w:t>
      </w:r>
    </w:p>
    <w:p w:rsidR="00731DFA" w:rsidRPr="00731DFA" w:rsidRDefault="00731DFA" w:rsidP="00731DFA">
      <w:pPr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31DFA">
        <w:rPr>
          <w:sz w:val="24"/>
          <w:szCs w:val="24"/>
        </w:rPr>
        <w:t xml:space="preserve">2. Заказчик: Муниципальное бюджетное общеобразовательное учреждение «Лицей им. Г.Ф. </w:t>
      </w:r>
      <w:proofErr w:type="spellStart"/>
      <w:r w:rsidRPr="00731DFA">
        <w:rPr>
          <w:sz w:val="24"/>
          <w:szCs w:val="24"/>
        </w:rPr>
        <w:t>Атякшева</w:t>
      </w:r>
      <w:proofErr w:type="spellEnd"/>
      <w:r w:rsidRPr="00731DFA">
        <w:rPr>
          <w:sz w:val="24"/>
          <w:szCs w:val="24"/>
        </w:rPr>
        <w:t xml:space="preserve">». Почтовый адрес: 628260, г. </w:t>
      </w:r>
      <w:proofErr w:type="spellStart"/>
      <w:r w:rsidRPr="00731DFA">
        <w:rPr>
          <w:sz w:val="24"/>
          <w:szCs w:val="24"/>
        </w:rPr>
        <w:t>Югорск</w:t>
      </w:r>
      <w:proofErr w:type="spellEnd"/>
      <w:r w:rsidRPr="00731DFA">
        <w:rPr>
          <w:sz w:val="24"/>
          <w:szCs w:val="24"/>
        </w:rPr>
        <w:t xml:space="preserve">, ул. Ленина, 24, Ханты-Мансийский  автономный  </w:t>
      </w:r>
      <w:proofErr w:type="spellStart"/>
      <w:r w:rsidRPr="00731DFA">
        <w:rPr>
          <w:sz w:val="24"/>
          <w:szCs w:val="24"/>
        </w:rPr>
        <w:t>округ-Югра</w:t>
      </w:r>
      <w:proofErr w:type="spellEnd"/>
      <w:r w:rsidRPr="00731DFA">
        <w:rPr>
          <w:sz w:val="24"/>
          <w:szCs w:val="24"/>
        </w:rPr>
        <w:t>, Тюменская область.</w:t>
      </w:r>
    </w:p>
    <w:p w:rsidR="00731DFA" w:rsidRPr="00731DFA" w:rsidRDefault="00731DFA" w:rsidP="00731DFA">
      <w:pPr>
        <w:jc w:val="both"/>
        <w:rPr>
          <w:sz w:val="24"/>
          <w:szCs w:val="24"/>
        </w:rPr>
      </w:pPr>
      <w:r w:rsidRPr="00731DFA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05 июня 2014 года, по адресу: ул. 40 лет Победы, 11, г. </w:t>
      </w:r>
      <w:proofErr w:type="spellStart"/>
      <w:r w:rsidRPr="00731DFA">
        <w:rPr>
          <w:sz w:val="24"/>
          <w:szCs w:val="24"/>
        </w:rPr>
        <w:t>Югорск</w:t>
      </w:r>
      <w:proofErr w:type="spellEnd"/>
      <w:r w:rsidRPr="00731DFA">
        <w:rPr>
          <w:sz w:val="24"/>
          <w:szCs w:val="24"/>
        </w:rPr>
        <w:t xml:space="preserve">, Ханты-Мансийский  автономный  </w:t>
      </w:r>
      <w:proofErr w:type="spellStart"/>
      <w:r w:rsidRPr="00731DFA">
        <w:rPr>
          <w:sz w:val="24"/>
          <w:szCs w:val="24"/>
        </w:rPr>
        <w:t>округ-Югра</w:t>
      </w:r>
      <w:proofErr w:type="spellEnd"/>
      <w:r w:rsidRPr="00731DFA">
        <w:rPr>
          <w:sz w:val="24"/>
          <w:szCs w:val="24"/>
        </w:rPr>
        <w:t>, Тюменская область.</w:t>
      </w:r>
    </w:p>
    <w:p w:rsidR="00731DFA" w:rsidRPr="00731DFA" w:rsidRDefault="00731DFA" w:rsidP="00731DFA">
      <w:pPr>
        <w:jc w:val="both"/>
        <w:rPr>
          <w:noProof/>
          <w:sz w:val="24"/>
        </w:rPr>
      </w:pPr>
      <w:r w:rsidRPr="00731DFA">
        <w:rPr>
          <w:noProof/>
          <w:sz w:val="24"/>
        </w:rPr>
        <w:t>4. Комиссия рассмотрела вторую часть заявки единственного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на соответствие требованиям Федерального закона от 05 апреля 2013 года № 44-ФЗ  и документации об аукционе, и приняла решение:</w:t>
      </w:r>
    </w:p>
    <w:p w:rsidR="00731DFA" w:rsidRPr="00731DFA" w:rsidRDefault="00731DFA" w:rsidP="00731DFA">
      <w:pPr>
        <w:jc w:val="both"/>
        <w:rPr>
          <w:noProof/>
          <w:sz w:val="24"/>
        </w:rPr>
      </w:pPr>
      <w:r w:rsidRPr="00731DFA">
        <w:rPr>
          <w:noProof/>
          <w:sz w:val="24"/>
        </w:rPr>
        <w:t xml:space="preserve">4.1) о соответствии </w:t>
      </w:r>
      <w:r w:rsidRPr="00731DFA">
        <w:rPr>
          <w:noProof/>
          <w:sz w:val="24"/>
          <w:szCs w:val="24"/>
        </w:rPr>
        <w:t xml:space="preserve">участника аукциона, подавшего единственную заявку на участие в аукционе, и поданной им заявки № </w:t>
      </w:r>
      <w:r w:rsidRPr="00731DFA">
        <w:rPr>
          <w:sz w:val="24"/>
          <w:szCs w:val="24"/>
        </w:rPr>
        <w:t>7814371 </w:t>
      </w:r>
      <w:r w:rsidRPr="00731DFA">
        <w:rPr>
          <w:noProof/>
          <w:sz w:val="24"/>
          <w:szCs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</w:t>
      </w:r>
      <w:r w:rsidRPr="00731DFA">
        <w:rPr>
          <w:noProof/>
          <w:sz w:val="24"/>
        </w:rPr>
        <w:t xml:space="preserve"> об аукционе.</w:t>
      </w:r>
    </w:p>
    <w:p w:rsidR="00731DFA" w:rsidRPr="00731DFA" w:rsidRDefault="00731DFA" w:rsidP="00731DFA">
      <w:pPr>
        <w:jc w:val="both"/>
        <w:rPr>
          <w:noProof/>
          <w:sz w:val="24"/>
        </w:rPr>
      </w:pPr>
      <w:r w:rsidRPr="00731DFA">
        <w:rPr>
          <w:noProof/>
          <w:sz w:val="24"/>
        </w:rPr>
        <w:t>5. Сведения о единственном участнике аукциона: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8222"/>
      </w:tblGrid>
      <w:tr w:rsidR="00731DFA" w:rsidRPr="00731DFA" w:rsidTr="00731DFA">
        <w:trPr>
          <w:trHeight w:val="3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731DFA" w:rsidRDefault="00731DFA" w:rsidP="00E84DFF">
            <w:pPr>
              <w:jc w:val="both"/>
              <w:rPr>
                <w:noProof/>
                <w:sz w:val="24"/>
              </w:rPr>
            </w:pPr>
            <w:r w:rsidRPr="00731DFA">
              <w:rPr>
                <w:noProof/>
                <w:sz w:val="24"/>
              </w:rPr>
              <w:t>Номер заявки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731DFA" w:rsidRDefault="00731DFA" w:rsidP="00E84DFF">
            <w:pPr>
              <w:jc w:val="center"/>
              <w:rPr>
                <w:noProof/>
                <w:sz w:val="24"/>
              </w:rPr>
            </w:pPr>
            <w:r w:rsidRPr="00731DFA">
              <w:rPr>
                <w:noProof/>
                <w:sz w:val="24"/>
              </w:rPr>
              <w:t>Наименование участника закупки</w:t>
            </w:r>
          </w:p>
        </w:tc>
      </w:tr>
      <w:tr w:rsidR="00731DFA" w:rsidRPr="00731DFA" w:rsidTr="00731DFA">
        <w:trPr>
          <w:trHeight w:val="5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FA" w:rsidRPr="00731DFA" w:rsidRDefault="00731DFA" w:rsidP="00731DFA">
            <w:pPr>
              <w:jc w:val="center"/>
              <w:rPr>
                <w:noProof/>
                <w:color w:val="FF0000"/>
                <w:sz w:val="24"/>
              </w:rPr>
            </w:pPr>
            <w:r>
              <w:t>7814371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8225" w:type="dxa"/>
              <w:tblCellSpacing w:w="15" w:type="dxa"/>
              <w:tblLayout w:type="fixed"/>
              <w:tblLook w:val="00A0"/>
            </w:tblPr>
            <w:tblGrid>
              <w:gridCol w:w="2444"/>
              <w:gridCol w:w="5781"/>
            </w:tblGrid>
            <w:tr w:rsidR="00731DFA" w:rsidRPr="00731DFA" w:rsidTr="00731DFA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57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731DFA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 xml:space="preserve">Индивидуальный предприниматель Ходжаев </w:t>
                  </w:r>
                  <w:proofErr w:type="spellStart"/>
                  <w:r>
                    <w:rPr>
                      <w:b/>
                      <w:bCs/>
                    </w:rPr>
                    <w:t>Давлатхужа</w:t>
                  </w:r>
                  <w:proofErr w:type="spellEnd"/>
                  <w:r>
                    <w:rPr>
                      <w:b/>
                      <w:bCs/>
                    </w:rPr>
                    <w:t xml:space="preserve"> </w:t>
                  </w:r>
                  <w:proofErr w:type="spellStart"/>
                  <w:r>
                    <w:rPr>
                      <w:b/>
                      <w:bCs/>
                    </w:rPr>
                    <w:t>Ахмадович</w:t>
                  </w:r>
                  <w:proofErr w:type="spellEnd"/>
                </w:p>
              </w:tc>
            </w:tr>
            <w:tr w:rsidR="00731DFA" w:rsidRPr="00731DFA" w:rsidTr="00731DFA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57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>862202982579</w:t>
                  </w:r>
                </w:p>
              </w:tc>
            </w:tr>
            <w:tr w:rsidR="00731DFA" w:rsidRPr="00731DFA" w:rsidTr="00731DFA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57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</w:p>
              </w:tc>
            </w:tr>
            <w:tr w:rsidR="00731DFA" w:rsidRPr="00731DFA" w:rsidTr="00731DFA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57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ул.Таежная, д.82</w:t>
                  </w:r>
                </w:p>
              </w:tc>
            </w:tr>
            <w:tr w:rsidR="00731DFA" w:rsidRPr="00731DFA" w:rsidTr="00731DFA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57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 xml:space="preserve">628260, Ханты-Мансийский Автономный округ - </w:t>
                  </w:r>
                  <w:proofErr w:type="spellStart"/>
                  <w:r>
                    <w:t>Югра</w:t>
                  </w:r>
                  <w:proofErr w:type="spellEnd"/>
                  <w:r>
                    <w:t xml:space="preserve"> АО, </w:t>
                  </w:r>
                  <w:proofErr w:type="spellStart"/>
                  <w:r>
                    <w:t>Югорск</w:t>
                  </w:r>
                  <w:proofErr w:type="spellEnd"/>
                  <w:r>
                    <w:t xml:space="preserve"> г, ул.Таежная, д.82</w:t>
                  </w:r>
                </w:p>
              </w:tc>
            </w:tr>
            <w:tr w:rsidR="00731DFA" w:rsidRPr="00731DFA" w:rsidTr="00731DFA">
              <w:trPr>
                <w:tblCellSpacing w:w="15" w:type="dxa"/>
              </w:trPr>
              <w:tc>
                <w:tcPr>
                  <w:tcW w:w="2399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5736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731DFA" w:rsidRDefault="00731DFA" w:rsidP="00E84DFF">
                  <w:pPr>
                    <w:rPr>
                      <w:sz w:val="24"/>
                      <w:szCs w:val="24"/>
                    </w:rPr>
                  </w:pPr>
                  <w:r>
                    <w:t>+7 34675 7 60 23</w:t>
                  </w:r>
                </w:p>
              </w:tc>
            </w:tr>
          </w:tbl>
          <w:p w:rsidR="00731DFA" w:rsidRPr="00731DFA" w:rsidRDefault="00731DFA" w:rsidP="00E84DFF">
            <w:pPr>
              <w:jc w:val="both"/>
              <w:rPr>
                <w:noProof/>
                <w:color w:val="FF0000"/>
                <w:sz w:val="24"/>
              </w:rPr>
            </w:pPr>
          </w:p>
        </w:tc>
      </w:tr>
    </w:tbl>
    <w:p w:rsidR="00731DFA" w:rsidRPr="00731DFA" w:rsidRDefault="00731DFA" w:rsidP="00731DFA">
      <w:pPr>
        <w:jc w:val="both"/>
        <w:rPr>
          <w:noProof/>
          <w:sz w:val="24"/>
        </w:rPr>
      </w:pPr>
      <w:r w:rsidRPr="00731DFA">
        <w:rPr>
          <w:noProof/>
          <w:sz w:val="24"/>
        </w:rPr>
        <w:lastRenderedPageBreak/>
        <w:t xml:space="preserve">6. Заказчику согласовать решение об осуществлении закупки у единственного поставщика с органом местного самоуправления города Югорска, уполномоченным на осуществление контроля в сфере закупок. </w:t>
      </w:r>
    </w:p>
    <w:p w:rsidR="00731DFA" w:rsidRPr="00731DFA" w:rsidRDefault="00731DFA" w:rsidP="00731DFA">
      <w:pPr>
        <w:jc w:val="both"/>
        <w:rPr>
          <w:noProof/>
          <w:sz w:val="24"/>
        </w:rPr>
      </w:pPr>
      <w:r w:rsidRPr="00731DFA">
        <w:rPr>
          <w:noProof/>
          <w:sz w:val="24"/>
        </w:rPr>
        <w:t xml:space="preserve">7. Настоящий протокол подлежит размещению на сайте оператора электронной площадки </w:t>
      </w:r>
      <w:hyperlink r:id="rId6" w:history="1">
        <w:r w:rsidRPr="00731DFA">
          <w:rPr>
            <w:noProof/>
            <w:sz w:val="24"/>
          </w:rPr>
          <w:t>http://www.sberbank-ast.ru</w:t>
        </w:r>
      </w:hyperlink>
      <w:r w:rsidRPr="00731DFA">
        <w:rPr>
          <w:noProof/>
          <w:sz w:val="24"/>
        </w:rPr>
        <w:t>.</w:t>
      </w:r>
    </w:p>
    <w:p w:rsidR="00731DFA" w:rsidRPr="00731DFA" w:rsidRDefault="00731DFA" w:rsidP="00731DFA">
      <w:pPr>
        <w:jc w:val="both"/>
        <w:rPr>
          <w:noProof/>
          <w:sz w:val="24"/>
        </w:rPr>
      </w:pPr>
    </w:p>
    <w:p w:rsidR="00731DFA" w:rsidRPr="00731DFA" w:rsidRDefault="00731DFA" w:rsidP="00731DFA">
      <w:pPr>
        <w:jc w:val="center"/>
        <w:rPr>
          <w:noProof/>
          <w:sz w:val="24"/>
          <w:szCs w:val="24"/>
        </w:rPr>
      </w:pPr>
      <w:r w:rsidRPr="00731DFA">
        <w:rPr>
          <w:noProof/>
          <w:sz w:val="24"/>
          <w:szCs w:val="24"/>
        </w:rPr>
        <w:t>Сведения о решении</w:t>
      </w:r>
    </w:p>
    <w:p w:rsidR="00731DFA" w:rsidRPr="00731DFA" w:rsidRDefault="00731DFA" w:rsidP="00731DFA">
      <w:pPr>
        <w:jc w:val="center"/>
        <w:rPr>
          <w:noProof/>
          <w:sz w:val="24"/>
          <w:szCs w:val="24"/>
        </w:rPr>
      </w:pPr>
      <w:r w:rsidRPr="00731DFA"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 w:rsidRPr="00731DFA"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731DFA">
        <w:rPr>
          <w:noProof/>
          <w:sz w:val="24"/>
          <w:szCs w:val="24"/>
        </w:rPr>
        <w:t xml:space="preserve">и документации об аукционе </w:t>
      </w:r>
    </w:p>
    <w:tbl>
      <w:tblPr>
        <w:tblW w:w="10774" w:type="dxa"/>
        <w:tblInd w:w="-176" w:type="dxa"/>
        <w:tblLayout w:type="fixed"/>
        <w:tblLook w:val="01E0"/>
      </w:tblPr>
      <w:tblGrid>
        <w:gridCol w:w="4899"/>
        <w:gridCol w:w="2523"/>
        <w:gridCol w:w="3352"/>
      </w:tblGrid>
      <w:tr w:rsidR="00731DFA" w:rsidRPr="00731DFA" w:rsidTr="00731DFA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  <w:r w:rsidRPr="00731DFA">
              <w:rPr>
                <w:noProof/>
              </w:rPr>
              <w:t>Решение члена комиссии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  <w:r w:rsidRPr="00731DFA">
              <w:rPr>
                <w:noProof/>
              </w:rPr>
              <w:t>Подпись члена комиссии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  <w:r w:rsidRPr="00731DFA">
              <w:rPr>
                <w:noProof/>
              </w:rPr>
              <w:t>Состав комиссии</w:t>
            </w:r>
          </w:p>
        </w:tc>
      </w:tr>
      <w:tr w:rsidR="00731DFA" w:rsidRPr="00731DFA" w:rsidTr="00731DFA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FA" w:rsidRPr="00731DFA" w:rsidRDefault="00731DFA" w:rsidP="00E84DFF">
            <w:pPr>
              <w:jc w:val="both"/>
              <w:rPr>
                <w:noProof/>
                <w:sz w:val="16"/>
                <w:szCs w:val="16"/>
              </w:rPr>
            </w:pPr>
            <w:r w:rsidRPr="00731DFA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417D79" w:rsidRDefault="00731DFA" w:rsidP="00E84DFF">
            <w:pPr>
              <w:jc w:val="center"/>
            </w:pPr>
            <w:r w:rsidRPr="00417D79">
              <w:t xml:space="preserve">Т.И. </w:t>
            </w:r>
            <w:proofErr w:type="spellStart"/>
            <w:r w:rsidRPr="00417D79">
              <w:t>Долгодворова</w:t>
            </w:r>
            <w:proofErr w:type="spellEnd"/>
          </w:p>
        </w:tc>
      </w:tr>
      <w:tr w:rsidR="00731DFA" w:rsidRPr="00731DFA" w:rsidTr="00731DFA">
        <w:trPr>
          <w:trHeight w:val="1005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FA" w:rsidRPr="00731DFA" w:rsidRDefault="00731DFA" w:rsidP="00E84DFF">
            <w:pPr>
              <w:jc w:val="both"/>
              <w:rPr>
                <w:noProof/>
                <w:sz w:val="16"/>
                <w:szCs w:val="16"/>
              </w:rPr>
            </w:pPr>
            <w:r w:rsidRPr="00731DFA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417D79" w:rsidRDefault="00731DFA" w:rsidP="00E84DFF">
            <w:pPr>
              <w:jc w:val="center"/>
            </w:pPr>
            <w:r w:rsidRPr="00417D79">
              <w:t xml:space="preserve">В.А. </w:t>
            </w:r>
            <w:proofErr w:type="spellStart"/>
            <w:r w:rsidRPr="00417D79">
              <w:t>Климин</w:t>
            </w:r>
            <w:proofErr w:type="spellEnd"/>
          </w:p>
        </w:tc>
      </w:tr>
      <w:tr w:rsidR="00731DFA" w:rsidRPr="00731DFA" w:rsidTr="00731DFA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FA" w:rsidRPr="00731DFA" w:rsidRDefault="00731DFA" w:rsidP="00E84DFF">
            <w:pPr>
              <w:jc w:val="both"/>
              <w:rPr>
                <w:noProof/>
                <w:sz w:val="16"/>
                <w:szCs w:val="16"/>
              </w:rPr>
            </w:pPr>
            <w:r w:rsidRPr="00731DFA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417D79" w:rsidRDefault="00731DFA" w:rsidP="00E84DFF">
            <w:pPr>
              <w:jc w:val="center"/>
            </w:pPr>
            <w:r w:rsidRPr="00417D79">
              <w:t>Н.А.Морозова</w:t>
            </w:r>
          </w:p>
        </w:tc>
      </w:tr>
      <w:tr w:rsidR="00731DFA" w:rsidRPr="00731DFA" w:rsidTr="00731DFA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FA" w:rsidRPr="00731DFA" w:rsidRDefault="00731DFA" w:rsidP="00E84DFF">
            <w:pPr>
              <w:jc w:val="both"/>
              <w:rPr>
                <w:noProof/>
                <w:sz w:val="16"/>
                <w:szCs w:val="16"/>
              </w:rPr>
            </w:pPr>
            <w:r w:rsidRPr="00731DFA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417D79" w:rsidRDefault="00731DFA" w:rsidP="00E84DFF">
            <w:pPr>
              <w:jc w:val="center"/>
            </w:pPr>
            <w:r w:rsidRPr="00417D79">
              <w:t>Г.А. Ярков</w:t>
            </w:r>
          </w:p>
        </w:tc>
      </w:tr>
      <w:tr w:rsidR="00731DFA" w:rsidRPr="00731DFA" w:rsidTr="00731DFA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FA" w:rsidRPr="00731DFA" w:rsidRDefault="00731DFA" w:rsidP="00E84DFF">
            <w:pPr>
              <w:jc w:val="both"/>
              <w:rPr>
                <w:noProof/>
                <w:sz w:val="16"/>
                <w:szCs w:val="16"/>
              </w:rPr>
            </w:pPr>
            <w:r w:rsidRPr="00731DFA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417D79" w:rsidRDefault="00731DFA" w:rsidP="00E84DFF">
            <w:pPr>
              <w:jc w:val="center"/>
            </w:pPr>
            <w:r w:rsidRPr="00417D79">
              <w:t xml:space="preserve">Ж.В. </w:t>
            </w:r>
            <w:proofErr w:type="spellStart"/>
            <w:r w:rsidRPr="00417D79">
              <w:t>Резинкина</w:t>
            </w:r>
            <w:proofErr w:type="spellEnd"/>
          </w:p>
        </w:tc>
      </w:tr>
      <w:tr w:rsidR="00731DFA" w:rsidRPr="00731DFA" w:rsidTr="00731DFA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1DFA" w:rsidRPr="00731DFA" w:rsidRDefault="00731DFA" w:rsidP="00E84DFF">
            <w:pPr>
              <w:jc w:val="both"/>
              <w:rPr>
                <w:noProof/>
                <w:sz w:val="16"/>
                <w:szCs w:val="16"/>
              </w:rPr>
            </w:pPr>
            <w:r w:rsidRPr="00731DFA"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DFA" w:rsidRPr="00731DFA" w:rsidRDefault="00731DFA" w:rsidP="00E84DFF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1DFA" w:rsidRPr="00417D79" w:rsidRDefault="00731DFA" w:rsidP="00E84DFF">
            <w:pPr>
              <w:jc w:val="center"/>
            </w:pPr>
            <w:r w:rsidRPr="00417D79">
              <w:t>А.Т.Абдуллаев</w:t>
            </w:r>
          </w:p>
        </w:tc>
      </w:tr>
    </w:tbl>
    <w:p w:rsidR="00731DFA" w:rsidRPr="00731DFA" w:rsidRDefault="00731DFA" w:rsidP="00731DFA">
      <w:pPr>
        <w:suppressAutoHyphens/>
        <w:jc w:val="both"/>
        <w:rPr>
          <w:b/>
          <w:color w:val="FF0000"/>
        </w:rPr>
      </w:pPr>
    </w:p>
    <w:p w:rsidR="00731DFA" w:rsidRPr="0030225A" w:rsidRDefault="00731DFA" w:rsidP="00731DFA">
      <w:pPr>
        <w:ind w:left="-992"/>
        <w:jc w:val="both"/>
        <w:rPr>
          <w:b/>
          <w:sz w:val="24"/>
          <w:szCs w:val="24"/>
        </w:rPr>
      </w:pPr>
      <w:r w:rsidRPr="0030225A">
        <w:rPr>
          <w:b/>
          <w:sz w:val="24"/>
          <w:szCs w:val="24"/>
        </w:rPr>
        <w:t xml:space="preserve">                Председатель комиссии                                                            Т.И. </w:t>
      </w:r>
      <w:proofErr w:type="spellStart"/>
      <w:r w:rsidRPr="0030225A">
        <w:rPr>
          <w:b/>
          <w:sz w:val="24"/>
          <w:szCs w:val="24"/>
        </w:rPr>
        <w:t>Долгодворова</w:t>
      </w:r>
      <w:proofErr w:type="spellEnd"/>
    </w:p>
    <w:p w:rsidR="00731DFA" w:rsidRPr="0030225A" w:rsidRDefault="00731DFA" w:rsidP="00731DFA">
      <w:pPr>
        <w:ind w:left="-992"/>
        <w:jc w:val="both"/>
        <w:rPr>
          <w:sz w:val="24"/>
          <w:szCs w:val="24"/>
        </w:rPr>
      </w:pPr>
      <w:r w:rsidRPr="0030225A">
        <w:rPr>
          <w:b/>
          <w:sz w:val="24"/>
          <w:szCs w:val="24"/>
        </w:rPr>
        <w:t xml:space="preserve">                Члены  комиссии                                                                                                                                                                                                </w:t>
      </w:r>
    </w:p>
    <w:p w:rsidR="00731DFA" w:rsidRPr="0030225A" w:rsidRDefault="00731DFA" w:rsidP="00731DFA">
      <w:pPr>
        <w:ind w:left="-992"/>
        <w:jc w:val="right"/>
        <w:rPr>
          <w:sz w:val="24"/>
          <w:szCs w:val="24"/>
        </w:rPr>
      </w:pPr>
    </w:p>
    <w:p w:rsidR="00731DFA" w:rsidRPr="0030225A" w:rsidRDefault="00731DFA" w:rsidP="00731DFA">
      <w:pPr>
        <w:ind w:left="-992"/>
        <w:jc w:val="right"/>
        <w:rPr>
          <w:sz w:val="24"/>
          <w:szCs w:val="24"/>
        </w:rPr>
      </w:pPr>
      <w:r w:rsidRPr="0030225A">
        <w:rPr>
          <w:sz w:val="24"/>
          <w:szCs w:val="24"/>
        </w:rPr>
        <w:t xml:space="preserve">__________________ В.А. </w:t>
      </w:r>
      <w:proofErr w:type="spellStart"/>
      <w:r w:rsidRPr="0030225A">
        <w:rPr>
          <w:sz w:val="24"/>
          <w:szCs w:val="24"/>
        </w:rPr>
        <w:t>Климин</w:t>
      </w:r>
      <w:proofErr w:type="spellEnd"/>
    </w:p>
    <w:p w:rsidR="00731DFA" w:rsidRPr="0030225A" w:rsidRDefault="00731DFA" w:rsidP="00731DFA">
      <w:pPr>
        <w:ind w:left="-992"/>
        <w:jc w:val="right"/>
        <w:rPr>
          <w:sz w:val="24"/>
          <w:szCs w:val="24"/>
        </w:rPr>
      </w:pPr>
      <w:r w:rsidRPr="0030225A">
        <w:rPr>
          <w:sz w:val="24"/>
          <w:szCs w:val="24"/>
        </w:rPr>
        <w:t>__________________Н.А. Морозова</w:t>
      </w:r>
    </w:p>
    <w:p w:rsidR="00731DFA" w:rsidRPr="0030225A" w:rsidRDefault="00731DFA" w:rsidP="00731DFA">
      <w:pPr>
        <w:ind w:left="-992"/>
        <w:jc w:val="right"/>
        <w:rPr>
          <w:sz w:val="24"/>
          <w:szCs w:val="24"/>
        </w:rPr>
      </w:pPr>
      <w:r w:rsidRPr="0030225A">
        <w:rPr>
          <w:sz w:val="24"/>
          <w:szCs w:val="24"/>
        </w:rPr>
        <w:t>________________Г.А. Ярков</w:t>
      </w:r>
    </w:p>
    <w:p w:rsidR="00731DFA" w:rsidRPr="0030225A" w:rsidRDefault="00731DFA" w:rsidP="00731DFA">
      <w:pPr>
        <w:ind w:left="-992"/>
        <w:jc w:val="right"/>
        <w:rPr>
          <w:sz w:val="24"/>
          <w:szCs w:val="24"/>
        </w:rPr>
      </w:pPr>
      <w:r w:rsidRPr="0030225A">
        <w:rPr>
          <w:sz w:val="24"/>
          <w:szCs w:val="24"/>
        </w:rPr>
        <w:tab/>
      </w:r>
      <w:r w:rsidRPr="0030225A">
        <w:rPr>
          <w:sz w:val="24"/>
          <w:szCs w:val="24"/>
        </w:rPr>
        <w:tab/>
      </w:r>
      <w:r w:rsidRPr="0030225A">
        <w:rPr>
          <w:sz w:val="24"/>
          <w:szCs w:val="24"/>
        </w:rPr>
        <w:tab/>
      </w:r>
      <w:r w:rsidRPr="0030225A">
        <w:rPr>
          <w:sz w:val="24"/>
          <w:szCs w:val="24"/>
        </w:rPr>
        <w:tab/>
      </w:r>
      <w:r w:rsidRPr="0030225A">
        <w:rPr>
          <w:sz w:val="24"/>
          <w:szCs w:val="24"/>
        </w:rPr>
        <w:tab/>
        <w:t>__________________ А.Т.Абдуллаев</w:t>
      </w:r>
    </w:p>
    <w:p w:rsidR="00731DFA" w:rsidRPr="0030225A" w:rsidRDefault="00731DFA" w:rsidP="00731DFA">
      <w:pPr>
        <w:jc w:val="right"/>
        <w:rPr>
          <w:sz w:val="24"/>
          <w:szCs w:val="24"/>
        </w:rPr>
      </w:pPr>
      <w:r w:rsidRPr="0030225A">
        <w:rPr>
          <w:sz w:val="24"/>
          <w:szCs w:val="24"/>
        </w:rPr>
        <w:t xml:space="preserve">___________________Ж.В. </w:t>
      </w:r>
      <w:proofErr w:type="spellStart"/>
      <w:r w:rsidRPr="0030225A">
        <w:rPr>
          <w:sz w:val="24"/>
          <w:szCs w:val="24"/>
        </w:rPr>
        <w:t>Резинкина</w:t>
      </w:r>
      <w:proofErr w:type="spellEnd"/>
    </w:p>
    <w:p w:rsidR="00731DFA" w:rsidRPr="0030225A" w:rsidRDefault="00731DFA" w:rsidP="00731DFA">
      <w:pPr>
        <w:rPr>
          <w:color w:val="FF0000"/>
          <w:sz w:val="16"/>
        </w:rPr>
      </w:pPr>
      <w:r w:rsidRPr="0030225A">
        <w:rPr>
          <w:sz w:val="24"/>
          <w:szCs w:val="24"/>
        </w:rPr>
        <w:t xml:space="preserve">Представитель заказчика:                     </w:t>
      </w:r>
      <w:r>
        <w:rPr>
          <w:sz w:val="24"/>
          <w:szCs w:val="24"/>
        </w:rPr>
        <w:t xml:space="preserve">               </w:t>
      </w:r>
      <w:r w:rsidRPr="0030225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</w:t>
      </w:r>
      <w:r w:rsidRPr="00302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0225A">
        <w:rPr>
          <w:sz w:val="24"/>
          <w:szCs w:val="24"/>
        </w:rPr>
        <w:t xml:space="preserve">  __________________ Ж.В. Паламарчук</w:t>
      </w:r>
    </w:p>
    <w:p w:rsidR="00731DFA" w:rsidRPr="0030225A" w:rsidRDefault="00731DFA" w:rsidP="00731DFA">
      <w:pPr>
        <w:ind w:left="5954"/>
        <w:jc w:val="right"/>
        <w:rPr>
          <w:color w:val="FF0000"/>
          <w:sz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D514B8">
      <w:pPr>
        <w:ind w:hanging="426"/>
        <w:jc w:val="right"/>
        <w:rPr>
          <w:sz w:val="16"/>
          <w:szCs w:val="16"/>
        </w:rPr>
      </w:pPr>
    </w:p>
    <w:p w:rsidR="00731DFA" w:rsidRDefault="00731DFA" w:rsidP="00731DFA">
      <w:pPr>
        <w:rPr>
          <w:sz w:val="16"/>
          <w:szCs w:val="16"/>
        </w:rPr>
      </w:pPr>
    </w:p>
    <w:p w:rsidR="00D514B8" w:rsidRPr="00731DFA" w:rsidRDefault="00D514B8" w:rsidP="00D514B8">
      <w:pPr>
        <w:ind w:hanging="426"/>
        <w:jc w:val="right"/>
      </w:pPr>
      <w:r w:rsidRPr="00731DFA">
        <w:lastRenderedPageBreak/>
        <w:t xml:space="preserve">                    Приложение 1</w:t>
      </w:r>
    </w:p>
    <w:p w:rsidR="00731DFA" w:rsidRPr="00731DFA" w:rsidRDefault="00731DFA" w:rsidP="00731DFA">
      <w:pPr>
        <w:jc w:val="right"/>
      </w:pPr>
      <w:r w:rsidRPr="00731DFA">
        <w:t xml:space="preserve">рассмотрения заявки единственного участника </w:t>
      </w:r>
    </w:p>
    <w:p w:rsidR="00731DFA" w:rsidRPr="00731DFA" w:rsidRDefault="00731DFA" w:rsidP="00731DFA">
      <w:pPr>
        <w:jc w:val="right"/>
      </w:pPr>
      <w:r w:rsidRPr="00731DFA">
        <w:t>аукциона в электронной форме</w:t>
      </w:r>
    </w:p>
    <w:p w:rsidR="00D514B8" w:rsidRDefault="00D514B8" w:rsidP="00D514B8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 w:rsidRPr="00731DFA">
        <w:t xml:space="preserve">                                                                                                                           от «10» июня 2014  г. № </w:t>
      </w:r>
      <w:r w:rsidR="00731DFA" w:rsidRPr="00731DFA">
        <w:t>0187300005814000255-</w:t>
      </w:r>
      <w:r w:rsidR="00731DFA">
        <w:rPr>
          <w:sz w:val="16"/>
          <w:szCs w:val="16"/>
        </w:rPr>
        <w:t>2</w:t>
      </w:r>
    </w:p>
    <w:p w:rsidR="00D514B8" w:rsidRDefault="00D514B8" w:rsidP="00D514B8">
      <w:pPr>
        <w:tabs>
          <w:tab w:val="left" w:pos="3930"/>
          <w:tab w:val="right" w:pos="9355"/>
        </w:tabs>
        <w:jc w:val="right"/>
        <w:rPr>
          <w:sz w:val="12"/>
          <w:szCs w:val="14"/>
        </w:rPr>
      </w:pPr>
    </w:p>
    <w:p w:rsidR="00D514B8" w:rsidRPr="006920A4" w:rsidRDefault="00D514B8" w:rsidP="00731DFA">
      <w:pPr>
        <w:jc w:val="center"/>
      </w:pPr>
      <w:r w:rsidRPr="006920A4">
        <w:t xml:space="preserve">Таблица </w:t>
      </w:r>
      <w:r w:rsidR="00731DFA" w:rsidRPr="00731DFA">
        <w:t>рассмотрения заявки единственного участника</w:t>
      </w:r>
    </w:p>
    <w:p w:rsidR="00D514B8" w:rsidRPr="006920A4" w:rsidRDefault="00D514B8" w:rsidP="00D514B8">
      <w:pPr>
        <w:keepNext/>
        <w:keepLines/>
        <w:suppressLineNumbers/>
        <w:tabs>
          <w:tab w:val="left" w:pos="284"/>
        </w:tabs>
        <w:ind w:left="284" w:right="141" w:hanging="142"/>
        <w:jc w:val="center"/>
        <w:rPr>
          <w:bCs/>
        </w:rPr>
      </w:pPr>
      <w:r w:rsidRPr="006920A4">
        <w:t>аукциона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гражданско-правового договора на  поставку овощей, фруктов, овощных и фруктовых консервов</w:t>
      </w:r>
    </w:p>
    <w:p w:rsidR="00D514B8" w:rsidRDefault="00D514B8" w:rsidP="00D514B8">
      <w:pPr>
        <w:jc w:val="center"/>
        <w:rPr>
          <w:sz w:val="12"/>
          <w:szCs w:val="14"/>
        </w:rPr>
      </w:pPr>
    </w:p>
    <w:p w:rsidR="00D514B8" w:rsidRDefault="00D514B8" w:rsidP="00D514B8">
      <w:pPr>
        <w:rPr>
          <w:sz w:val="18"/>
          <w:szCs w:val="18"/>
        </w:rPr>
      </w:pPr>
      <w:r>
        <w:rPr>
          <w:sz w:val="18"/>
          <w:szCs w:val="18"/>
        </w:rPr>
        <w:t xml:space="preserve">Заказчик: Муниципальное бюджетное общеобразовательное учреждение «Лицей им. Г.Ф. </w:t>
      </w:r>
      <w:proofErr w:type="spellStart"/>
      <w:r>
        <w:rPr>
          <w:sz w:val="18"/>
          <w:szCs w:val="18"/>
        </w:rPr>
        <w:t>Атякшева</w:t>
      </w:r>
      <w:proofErr w:type="spellEnd"/>
      <w:r>
        <w:rPr>
          <w:sz w:val="18"/>
          <w:szCs w:val="18"/>
        </w:rPr>
        <w:t>».</w:t>
      </w:r>
    </w:p>
    <w:tbl>
      <w:tblPr>
        <w:tblW w:w="11058" w:type="dxa"/>
        <w:tblInd w:w="-39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7656"/>
        <w:gridCol w:w="1417"/>
        <w:gridCol w:w="1985"/>
      </w:tblGrid>
      <w:tr w:rsidR="00D514B8" w:rsidTr="00183A2B">
        <w:trPr>
          <w:trHeight w:val="169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Порядковый номер заявки / защищенный номер заявки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1/</w:t>
            </w:r>
            <w:r>
              <w:rPr>
                <w:color w:val="000000"/>
                <w:sz w:val="16"/>
                <w:szCs w:val="16"/>
              </w:rPr>
              <w:t>7814371</w:t>
            </w:r>
          </w:p>
        </w:tc>
      </w:tr>
      <w:tr w:rsidR="00D514B8" w:rsidTr="00183A2B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ind w:left="294" w:hanging="294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Обязательные требования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Индивидуальный предприниматель Ходжаев </w:t>
            </w:r>
            <w:proofErr w:type="spellStart"/>
            <w:r>
              <w:rPr>
                <w:color w:val="000000"/>
                <w:sz w:val="16"/>
                <w:szCs w:val="16"/>
              </w:rPr>
              <w:t>Давлатхужа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color w:val="000000"/>
                <w:sz w:val="16"/>
                <w:szCs w:val="16"/>
              </w:rPr>
              <w:t>Ахмадович</w:t>
            </w:r>
            <w:proofErr w:type="spellEnd"/>
          </w:p>
        </w:tc>
      </w:tr>
      <w:tr w:rsidR="00D514B8" w:rsidTr="00183A2B">
        <w:trPr>
          <w:trHeight w:val="56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8" w:right="119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1.</w:t>
            </w:r>
            <w:r w:rsidRPr="00FA492F">
              <w:rPr>
                <w:sz w:val="16"/>
                <w:szCs w:val="16"/>
              </w:rPr>
              <w:t xml:space="preserve">Непроведение ликвидации участника </w:t>
            </w:r>
            <w:r w:rsidRPr="00FA492F">
              <w:rPr>
                <w:bCs/>
                <w:sz w:val="16"/>
                <w:szCs w:val="16"/>
              </w:rPr>
              <w:t>закупки -</w:t>
            </w:r>
            <w:r w:rsidRPr="00FA492F">
              <w:rPr>
                <w:sz w:val="16"/>
                <w:szCs w:val="16"/>
              </w:rPr>
              <w:t xml:space="preserve"> юридического лица и отсутствие решения арбитражного суда о признании участника </w:t>
            </w:r>
            <w:r w:rsidRPr="00FA492F">
              <w:rPr>
                <w:bCs/>
                <w:sz w:val="16"/>
                <w:szCs w:val="16"/>
              </w:rPr>
              <w:t>закупки</w:t>
            </w:r>
            <w:r w:rsidRPr="00FA492F">
              <w:rPr>
                <w:sz w:val="16"/>
                <w:szCs w:val="16"/>
              </w:rPr>
              <w:t xml:space="preserve"> - юридического лица, индивидуального предпринимателя </w:t>
            </w:r>
            <w:r w:rsidRPr="00FA492F">
              <w:rPr>
                <w:bCs/>
                <w:sz w:val="16"/>
                <w:szCs w:val="16"/>
              </w:rPr>
              <w:t>несостоятельным (</w:t>
            </w:r>
            <w:r w:rsidRPr="00FA492F">
              <w:rPr>
                <w:sz w:val="16"/>
                <w:szCs w:val="16"/>
              </w:rPr>
              <w:t>банкротом</w:t>
            </w:r>
            <w:r w:rsidRPr="00FA492F">
              <w:rPr>
                <w:bCs/>
                <w:sz w:val="16"/>
                <w:szCs w:val="16"/>
              </w:rPr>
              <w:t>)</w:t>
            </w:r>
            <w:r w:rsidRPr="00FA492F">
              <w:rPr>
                <w:sz w:val="16"/>
                <w:szCs w:val="16"/>
              </w:rPr>
              <w:t xml:space="preserve"> и об открытии конкурсного производства.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514B8" w:rsidTr="00183A2B">
        <w:trPr>
          <w:trHeight w:val="387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514B8" w:rsidTr="00183A2B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3.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b/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514B8" w:rsidTr="00183A2B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4. О</w:t>
            </w:r>
            <w:r w:rsidRPr="00FA492F">
              <w:rPr>
                <w:sz w:val="16"/>
                <w:szCs w:val="16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514B8" w:rsidTr="00183A2B"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bookmarkStart w:id="0" w:name="_Toc354408463"/>
            <w:r w:rsidRPr="00FA492F">
              <w:rPr>
                <w:sz w:val="16"/>
                <w:szCs w:val="16"/>
              </w:rPr>
              <w:t>5. Документы, подтверждающие право участника открытого конкурса на получение преимуществ в соответствии со статьями 28 – 30 Закона о контрактной системе, или копии таких документов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514B8" w:rsidTr="00183A2B">
        <w:trPr>
          <w:trHeight w:val="42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jc w:val="both"/>
              <w:rPr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 xml:space="preserve">6.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сестрами), усыновителями или усыновленными указанных физических лиц. Под </w:t>
            </w:r>
            <w:proofErr w:type="spellStart"/>
            <w:r w:rsidRPr="00FA492F">
              <w:rPr>
                <w:sz w:val="16"/>
                <w:szCs w:val="16"/>
              </w:rPr>
              <w:t>выгодоприобретателями</w:t>
            </w:r>
            <w:proofErr w:type="spellEnd"/>
            <w:r w:rsidRPr="00FA492F">
              <w:rPr>
                <w:sz w:val="16"/>
                <w:szCs w:val="16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декларация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продекларирована</w:t>
            </w:r>
          </w:p>
        </w:tc>
      </w:tr>
      <w:tr w:rsidR="00D514B8" w:rsidTr="00183A2B">
        <w:trPr>
          <w:trHeight w:val="42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jc w:val="both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7. </w:t>
            </w:r>
            <w:r w:rsidRPr="00FA492F">
              <w:rPr>
                <w:sz w:val="16"/>
                <w:szCs w:val="16"/>
              </w:rPr>
              <w:t xml:space="preserve">Отсутствие в реестре недобросовестных поставщиков сведений об участнике </w:t>
            </w:r>
            <w:r w:rsidRPr="00FA492F">
              <w:rPr>
                <w:bCs/>
                <w:sz w:val="16"/>
                <w:szCs w:val="16"/>
              </w:rPr>
              <w:t>закупки – юридическом лице</w:t>
            </w:r>
            <w:r w:rsidRPr="00FA492F">
              <w:rPr>
                <w:sz w:val="16"/>
                <w:szCs w:val="16"/>
              </w:rPr>
              <w:t xml:space="preserve">, </w:t>
            </w:r>
            <w:r w:rsidRPr="00FA492F">
              <w:rPr>
                <w:bCs/>
                <w:sz w:val="16"/>
                <w:szCs w:val="16"/>
              </w:rPr>
              <w:t>в том числе</w:t>
            </w:r>
            <w:r w:rsidRPr="00FA492F">
              <w:rPr>
                <w:sz w:val="16"/>
                <w:szCs w:val="16"/>
              </w:rPr>
              <w:t xml:space="preserve"> сведений об учредителях, </w:t>
            </w:r>
            <w:r w:rsidRPr="00FA492F">
              <w:rPr>
                <w:bCs/>
                <w:sz w:val="16"/>
                <w:szCs w:val="16"/>
              </w:rPr>
              <w:t>о</w:t>
            </w:r>
            <w:r w:rsidRPr="00FA492F">
              <w:rPr>
                <w:sz w:val="16"/>
                <w:szCs w:val="16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FA492F">
              <w:rPr>
                <w:bCs/>
                <w:sz w:val="16"/>
                <w:szCs w:val="16"/>
              </w:rPr>
              <w:t>закупки – для юридического лица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отсутствие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jc w:val="center"/>
              <w:rPr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Информация отсутствует</w:t>
            </w:r>
          </w:p>
        </w:tc>
      </w:tr>
      <w:tr w:rsidR="00D514B8" w:rsidTr="00183A2B">
        <w:trPr>
          <w:trHeight w:val="424"/>
        </w:trPr>
        <w:tc>
          <w:tcPr>
            <w:tcW w:w="7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8. Объем предоставленных документов и  сведений для участия в аукционе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 объеме, указанном  в  документации  об  аукционе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14B8" w:rsidRPr="00FA492F" w:rsidRDefault="00D514B8" w:rsidP="00183A2B">
            <w:pPr>
              <w:snapToGrid w:val="0"/>
              <w:ind w:left="110" w:right="110"/>
              <w:jc w:val="center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в полном  объеме</w:t>
            </w:r>
          </w:p>
        </w:tc>
      </w:tr>
      <w:tr w:rsidR="00D514B8" w:rsidTr="00183A2B">
        <w:trPr>
          <w:trHeight w:val="307"/>
        </w:trPr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rPr>
                <w:b/>
                <w:bCs/>
                <w:sz w:val="16"/>
                <w:szCs w:val="16"/>
              </w:rPr>
            </w:pPr>
            <w:r w:rsidRPr="00FA492F">
              <w:rPr>
                <w:sz w:val="16"/>
                <w:szCs w:val="16"/>
              </w:rPr>
              <w:t>9. Начальная максимальная цена контракта —</w:t>
            </w:r>
            <w:r w:rsidRPr="00FA492F">
              <w:rPr>
                <w:b/>
                <w:sz w:val="16"/>
                <w:szCs w:val="16"/>
              </w:rPr>
              <w:t xml:space="preserve">  </w:t>
            </w:r>
            <w:r>
              <w:rPr>
                <w:b/>
                <w:sz w:val="16"/>
                <w:szCs w:val="16"/>
              </w:rPr>
              <w:t>835 015,00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B8" w:rsidRPr="00FA492F" w:rsidRDefault="00D514B8" w:rsidP="00183A2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</w:p>
        </w:tc>
      </w:tr>
      <w:tr w:rsidR="00D514B8" w:rsidTr="00183A2B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 xml:space="preserve"> 10. Предложенная цена контракта, рублей.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835 015,00</w:t>
            </w:r>
          </w:p>
        </w:tc>
      </w:tr>
      <w:tr w:rsidR="00D514B8" w:rsidTr="00183A2B">
        <w:tc>
          <w:tcPr>
            <w:tcW w:w="9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ind w:left="105" w:right="120"/>
              <w:rPr>
                <w:color w:val="000000"/>
                <w:sz w:val="16"/>
                <w:szCs w:val="16"/>
              </w:rPr>
            </w:pPr>
            <w:r w:rsidRPr="00FA492F">
              <w:rPr>
                <w:color w:val="000000"/>
                <w:sz w:val="16"/>
                <w:szCs w:val="16"/>
              </w:rPr>
              <w:t>11. Номер по ранжированию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14B8" w:rsidRPr="00FA492F" w:rsidRDefault="00D514B8" w:rsidP="00183A2B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</w:tr>
    </w:tbl>
    <w:p w:rsidR="008615CC" w:rsidRDefault="008615CC"/>
    <w:sectPr w:rsidR="008615CC" w:rsidSect="00B17D21">
      <w:pgSz w:w="11906" w:h="16838"/>
      <w:pgMar w:top="567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14B8"/>
    <w:rsid w:val="00731DFA"/>
    <w:rsid w:val="008615CC"/>
    <w:rsid w:val="00D514B8"/>
    <w:rsid w:val="00EE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4B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D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1859</Words>
  <Characters>10602</Characters>
  <Application>Microsoft Office Word</Application>
  <DocSecurity>0</DocSecurity>
  <Lines>88</Lines>
  <Paragraphs>24</Paragraphs>
  <ScaleCrop>false</ScaleCrop>
  <Company>Администрация г.Югорска</Company>
  <LinksUpToDate>false</LinksUpToDate>
  <CharactersWithSpaces>12437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3</cp:revision>
  <cp:lastPrinted>2014-06-10T02:49:00Z</cp:lastPrinted>
  <dcterms:created xsi:type="dcterms:W3CDTF">2014-06-06T06:11:00Z</dcterms:created>
  <dcterms:modified xsi:type="dcterms:W3CDTF">2014-06-10T02:50:00Z</dcterms:modified>
</cp:coreProperties>
</file>