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00D" w:rsidRPr="009F000D" w:rsidRDefault="009F000D" w:rsidP="009F000D">
      <w:pPr>
        <w:jc w:val="center"/>
        <w:rPr>
          <w:b/>
          <w:sz w:val="24"/>
          <w:szCs w:val="24"/>
        </w:rPr>
      </w:pPr>
      <w:r w:rsidRPr="009F000D">
        <w:rPr>
          <w:b/>
          <w:sz w:val="24"/>
          <w:szCs w:val="24"/>
        </w:rPr>
        <w:t>Муниципальное образование  городской округ – город Югорск</w:t>
      </w:r>
    </w:p>
    <w:p w:rsidR="009F000D" w:rsidRPr="009F000D" w:rsidRDefault="009F000D" w:rsidP="009F000D">
      <w:pPr>
        <w:jc w:val="center"/>
        <w:rPr>
          <w:b/>
          <w:sz w:val="24"/>
          <w:szCs w:val="24"/>
        </w:rPr>
      </w:pPr>
      <w:r w:rsidRPr="009F000D">
        <w:rPr>
          <w:b/>
          <w:sz w:val="24"/>
          <w:szCs w:val="24"/>
        </w:rPr>
        <w:t>Администрация города Югорска</w:t>
      </w:r>
    </w:p>
    <w:p w:rsidR="009F000D" w:rsidRPr="009F000D" w:rsidRDefault="009F000D" w:rsidP="009F000D">
      <w:pPr>
        <w:jc w:val="center"/>
        <w:rPr>
          <w:b/>
          <w:bCs/>
          <w:sz w:val="24"/>
          <w:szCs w:val="24"/>
        </w:rPr>
      </w:pPr>
      <w:r w:rsidRPr="009F000D">
        <w:rPr>
          <w:b/>
          <w:bCs/>
          <w:sz w:val="24"/>
          <w:szCs w:val="24"/>
        </w:rPr>
        <w:t>ПРОТОКОЛ</w:t>
      </w:r>
    </w:p>
    <w:p w:rsidR="009F000D" w:rsidRPr="009F000D" w:rsidRDefault="009F000D" w:rsidP="009F000D">
      <w:pPr>
        <w:jc w:val="center"/>
        <w:rPr>
          <w:b/>
          <w:sz w:val="24"/>
          <w:szCs w:val="24"/>
        </w:rPr>
      </w:pPr>
      <w:r w:rsidRPr="009F000D">
        <w:rPr>
          <w:b/>
          <w:sz w:val="24"/>
          <w:szCs w:val="24"/>
        </w:rPr>
        <w:t>рассмотрения единственной заявки на участие в аукционе в электронной форме</w:t>
      </w:r>
    </w:p>
    <w:p w:rsidR="004A776F" w:rsidRDefault="004A776F" w:rsidP="009F000D">
      <w:pPr>
        <w:jc w:val="both"/>
        <w:rPr>
          <w:color w:val="FF0000"/>
          <w:sz w:val="24"/>
        </w:rPr>
      </w:pPr>
    </w:p>
    <w:p w:rsidR="009F000D" w:rsidRDefault="009E5386" w:rsidP="004A776F">
      <w:pPr>
        <w:ind w:left="-284"/>
        <w:jc w:val="both"/>
        <w:rPr>
          <w:sz w:val="24"/>
        </w:rPr>
      </w:pPr>
      <w:r>
        <w:rPr>
          <w:sz w:val="24"/>
        </w:rPr>
        <w:t>«04» декабря</w:t>
      </w:r>
      <w:r w:rsidR="009F000D" w:rsidRPr="009F000D">
        <w:rPr>
          <w:sz w:val="24"/>
        </w:rPr>
        <w:t xml:space="preserve">  2014 г.                                                                               </w:t>
      </w:r>
      <w:r>
        <w:rPr>
          <w:sz w:val="24"/>
        </w:rPr>
        <w:t xml:space="preserve">          </w:t>
      </w:r>
      <w:r w:rsidR="004A776F">
        <w:rPr>
          <w:sz w:val="24"/>
        </w:rPr>
        <w:t xml:space="preserve">       </w:t>
      </w:r>
      <w:r>
        <w:rPr>
          <w:sz w:val="24"/>
        </w:rPr>
        <w:t xml:space="preserve"> № 0187300005814000658</w:t>
      </w:r>
      <w:r w:rsidR="009F000D" w:rsidRPr="009F000D">
        <w:rPr>
          <w:sz w:val="24"/>
        </w:rPr>
        <w:t>-1</w:t>
      </w:r>
    </w:p>
    <w:p w:rsidR="0062072E" w:rsidRPr="004A776F" w:rsidRDefault="0062072E" w:rsidP="004A776F">
      <w:pPr>
        <w:ind w:left="-284"/>
        <w:rPr>
          <w:sz w:val="24"/>
          <w:szCs w:val="24"/>
        </w:rPr>
      </w:pPr>
      <w:r w:rsidRPr="004A776F">
        <w:rPr>
          <w:sz w:val="24"/>
          <w:szCs w:val="24"/>
        </w:rPr>
        <w:t xml:space="preserve">ПРИСУТСТВОВАЛИ: </w:t>
      </w:r>
    </w:p>
    <w:p w:rsidR="0062072E" w:rsidRPr="004A776F" w:rsidRDefault="0062072E" w:rsidP="004A776F">
      <w:pPr>
        <w:ind w:left="-284" w:right="140"/>
        <w:rPr>
          <w:sz w:val="24"/>
          <w:szCs w:val="24"/>
        </w:rPr>
      </w:pPr>
      <w:r w:rsidRPr="004A776F">
        <w:rPr>
          <w:sz w:val="24"/>
          <w:szCs w:val="24"/>
        </w:rPr>
        <w:t xml:space="preserve">Заместитель председателя </w:t>
      </w:r>
      <w:r w:rsidRPr="004A776F">
        <w:rPr>
          <w:spacing w:val="-6"/>
          <w:sz w:val="24"/>
          <w:szCs w:val="24"/>
        </w:rPr>
        <w:t xml:space="preserve">Единой комиссии </w:t>
      </w:r>
      <w:r w:rsidRPr="004A776F">
        <w:rPr>
          <w:sz w:val="24"/>
          <w:szCs w:val="24"/>
        </w:rPr>
        <w:t xml:space="preserve">по осуществлению закупок для обеспечения муниципальных нужд города </w:t>
      </w:r>
      <w:proofErr w:type="spellStart"/>
      <w:r w:rsidRPr="004A776F">
        <w:rPr>
          <w:sz w:val="24"/>
          <w:szCs w:val="24"/>
        </w:rPr>
        <w:t>Югорска</w:t>
      </w:r>
      <w:proofErr w:type="spellEnd"/>
      <w:r w:rsidRPr="004A776F">
        <w:rPr>
          <w:sz w:val="24"/>
          <w:szCs w:val="24"/>
        </w:rPr>
        <w:t xml:space="preserve"> (далее - комиссия):</w:t>
      </w:r>
    </w:p>
    <w:p w:rsidR="0062072E" w:rsidRPr="004A776F" w:rsidRDefault="0062072E" w:rsidP="004A776F">
      <w:pPr>
        <w:ind w:left="-284" w:right="140"/>
        <w:jc w:val="both"/>
        <w:rPr>
          <w:sz w:val="24"/>
          <w:szCs w:val="24"/>
        </w:rPr>
      </w:pPr>
      <w:r w:rsidRPr="004A776F">
        <w:rPr>
          <w:sz w:val="24"/>
          <w:szCs w:val="24"/>
        </w:rPr>
        <w:t xml:space="preserve">1. </w:t>
      </w:r>
      <w:proofErr w:type="spellStart"/>
      <w:r w:rsidRPr="004A776F">
        <w:rPr>
          <w:spacing w:val="-6"/>
          <w:sz w:val="24"/>
          <w:szCs w:val="24"/>
        </w:rPr>
        <w:t>Бандурин</w:t>
      </w:r>
      <w:proofErr w:type="spellEnd"/>
      <w:r w:rsidRPr="004A776F">
        <w:rPr>
          <w:spacing w:val="-6"/>
          <w:sz w:val="24"/>
          <w:szCs w:val="24"/>
        </w:rPr>
        <w:t xml:space="preserve"> В.К. – заместитель председателя комиссии, </w:t>
      </w:r>
      <w:r w:rsidRPr="004A776F">
        <w:rPr>
          <w:sz w:val="24"/>
          <w:szCs w:val="24"/>
        </w:rPr>
        <w:t xml:space="preserve">директор департамента </w:t>
      </w:r>
      <w:proofErr w:type="spellStart"/>
      <w:r w:rsidRPr="004A776F">
        <w:rPr>
          <w:sz w:val="24"/>
          <w:szCs w:val="24"/>
        </w:rPr>
        <w:t>жилищно</w:t>
      </w:r>
      <w:proofErr w:type="spellEnd"/>
      <w:r w:rsidRPr="004A776F">
        <w:rPr>
          <w:sz w:val="24"/>
          <w:szCs w:val="24"/>
        </w:rPr>
        <w:t xml:space="preserve"> - коммунального и строительного комплекса;</w:t>
      </w:r>
    </w:p>
    <w:p w:rsidR="0062072E" w:rsidRPr="004A776F" w:rsidRDefault="0062072E" w:rsidP="004A776F">
      <w:pPr>
        <w:ind w:left="-284" w:right="140"/>
        <w:rPr>
          <w:sz w:val="24"/>
          <w:szCs w:val="24"/>
        </w:rPr>
      </w:pPr>
      <w:r w:rsidRPr="004A776F">
        <w:rPr>
          <w:sz w:val="24"/>
          <w:szCs w:val="24"/>
        </w:rPr>
        <w:t>Члены  комиссии:</w:t>
      </w:r>
    </w:p>
    <w:p w:rsidR="0062072E" w:rsidRPr="004A776F" w:rsidRDefault="0062072E" w:rsidP="004A776F">
      <w:pPr>
        <w:ind w:left="-284" w:right="140"/>
        <w:jc w:val="both"/>
        <w:rPr>
          <w:sz w:val="24"/>
          <w:szCs w:val="24"/>
        </w:rPr>
      </w:pPr>
      <w:r w:rsidRPr="004A776F">
        <w:rPr>
          <w:spacing w:val="-6"/>
          <w:sz w:val="24"/>
          <w:szCs w:val="24"/>
        </w:rPr>
        <w:t xml:space="preserve">2. </w:t>
      </w:r>
      <w:proofErr w:type="spellStart"/>
      <w:r w:rsidRPr="004A776F">
        <w:rPr>
          <w:spacing w:val="-6"/>
          <w:sz w:val="24"/>
          <w:szCs w:val="24"/>
        </w:rPr>
        <w:t>Климин</w:t>
      </w:r>
      <w:proofErr w:type="spellEnd"/>
      <w:r w:rsidRPr="004A776F">
        <w:rPr>
          <w:spacing w:val="-6"/>
          <w:sz w:val="24"/>
          <w:szCs w:val="24"/>
        </w:rPr>
        <w:t xml:space="preserve"> В.</w:t>
      </w:r>
      <w:r w:rsidRPr="004A776F">
        <w:rPr>
          <w:sz w:val="24"/>
        </w:rPr>
        <w:t>А.  – заместитель председателя Думы города;</w:t>
      </w:r>
    </w:p>
    <w:p w:rsidR="0062072E" w:rsidRPr="004A776F" w:rsidRDefault="0062072E" w:rsidP="004A776F">
      <w:pPr>
        <w:ind w:left="-284" w:right="140"/>
        <w:jc w:val="both"/>
        <w:rPr>
          <w:sz w:val="24"/>
          <w:szCs w:val="24"/>
        </w:rPr>
      </w:pPr>
      <w:r w:rsidRPr="004A776F">
        <w:rPr>
          <w:sz w:val="24"/>
          <w:szCs w:val="24"/>
        </w:rPr>
        <w:t>3. Морозова Н.А. - советник главы города;</w:t>
      </w:r>
    </w:p>
    <w:p w:rsidR="0062072E" w:rsidRPr="004A776F" w:rsidRDefault="0062072E" w:rsidP="004A776F">
      <w:pPr>
        <w:ind w:left="-284" w:right="140"/>
        <w:jc w:val="both"/>
        <w:rPr>
          <w:sz w:val="24"/>
          <w:szCs w:val="24"/>
        </w:rPr>
      </w:pPr>
      <w:r w:rsidRPr="004A776F">
        <w:rPr>
          <w:spacing w:val="-6"/>
          <w:sz w:val="24"/>
          <w:szCs w:val="24"/>
        </w:rPr>
        <w:t xml:space="preserve">4. </w:t>
      </w:r>
      <w:proofErr w:type="spellStart"/>
      <w:r w:rsidRPr="004A776F">
        <w:rPr>
          <w:spacing w:val="-6"/>
          <w:sz w:val="24"/>
          <w:szCs w:val="24"/>
        </w:rPr>
        <w:t>Долгодворова</w:t>
      </w:r>
      <w:proofErr w:type="spellEnd"/>
      <w:r w:rsidRPr="004A776F">
        <w:rPr>
          <w:spacing w:val="-6"/>
          <w:sz w:val="24"/>
          <w:szCs w:val="24"/>
        </w:rPr>
        <w:t xml:space="preserve"> Т.И. – заместитель главы администрации города </w:t>
      </w:r>
      <w:proofErr w:type="spellStart"/>
      <w:r w:rsidRPr="004A776F">
        <w:rPr>
          <w:spacing w:val="-6"/>
          <w:sz w:val="24"/>
          <w:szCs w:val="24"/>
        </w:rPr>
        <w:t>Югорска</w:t>
      </w:r>
      <w:proofErr w:type="spellEnd"/>
      <w:r w:rsidRPr="004A776F">
        <w:rPr>
          <w:spacing w:val="-6"/>
          <w:sz w:val="24"/>
          <w:szCs w:val="24"/>
        </w:rPr>
        <w:t>;</w:t>
      </w:r>
    </w:p>
    <w:p w:rsidR="0062072E" w:rsidRPr="004A776F" w:rsidRDefault="0062072E" w:rsidP="004A776F">
      <w:pPr>
        <w:ind w:left="-284" w:right="140"/>
        <w:jc w:val="both"/>
        <w:rPr>
          <w:sz w:val="24"/>
          <w:szCs w:val="24"/>
        </w:rPr>
      </w:pPr>
      <w:r w:rsidRPr="004A776F">
        <w:rPr>
          <w:sz w:val="24"/>
          <w:szCs w:val="24"/>
        </w:rPr>
        <w:t xml:space="preserve">5. </w:t>
      </w:r>
      <w:proofErr w:type="spellStart"/>
      <w:r w:rsidRPr="004A776F">
        <w:rPr>
          <w:sz w:val="24"/>
          <w:szCs w:val="24"/>
        </w:rPr>
        <w:t>Резинкина</w:t>
      </w:r>
      <w:proofErr w:type="spellEnd"/>
      <w:r w:rsidRPr="004A776F">
        <w:rPr>
          <w:sz w:val="24"/>
          <w:szCs w:val="24"/>
        </w:rPr>
        <w:t xml:space="preserve"> Ж.В. – заместитель начальника управления экономической политики;</w:t>
      </w:r>
    </w:p>
    <w:p w:rsidR="0062072E" w:rsidRPr="004A776F" w:rsidRDefault="0062072E" w:rsidP="004A776F">
      <w:pPr>
        <w:ind w:left="-284" w:right="140"/>
        <w:jc w:val="both"/>
        <w:rPr>
          <w:spacing w:val="-6"/>
          <w:sz w:val="24"/>
          <w:szCs w:val="24"/>
        </w:rPr>
      </w:pPr>
      <w:r w:rsidRPr="004A776F">
        <w:rPr>
          <w:sz w:val="24"/>
          <w:szCs w:val="24"/>
        </w:rPr>
        <w:t>6.</w:t>
      </w:r>
      <w:r w:rsidRPr="004A776F">
        <w:rPr>
          <w:spacing w:val="-6"/>
          <w:sz w:val="24"/>
          <w:szCs w:val="24"/>
        </w:rPr>
        <w:t xml:space="preserve"> Абдуллаев А.Т. </w:t>
      </w:r>
      <w:r w:rsidRPr="004A776F">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62072E" w:rsidRPr="004A776F" w:rsidRDefault="0062072E" w:rsidP="004A776F">
      <w:pPr>
        <w:ind w:left="-284" w:right="140"/>
        <w:jc w:val="both"/>
        <w:rPr>
          <w:sz w:val="24"/>
          <w:szCs w:val="24"/>
        </w:rPr>
      </w:pPr>
      <w:r w:rsidRPr="004A776F">
        <w:rPr>
          <w:sz w:val="24"/>
          <w:szCs w:val="24"/>
        </w:rPr>
        <w:t>7. Захарова Н.Б. - начальник отдела муниципальных  закупок управления экономической политики.</w:t>
      </w:r>
    </w:p>
    <w:p w:rsidR="0062072E" w:rsidRPr="00E315B5" w:rsidRDefault="0062072E" w:rsidP="004A776F">
      <w:pPr>
        <w:ind w:left="-284" w:right="140"/>
        <w:jc w:val="both"/>
        <w:rPr>
          <w:noProof/>
          <w:sz w:val="24"/>
          <w:szCs w:val="24"/>
        </w:rPr>
      </w:pPr>
      <w:r w:rsidRPr="004A776F">
        <w:rPr>
          <w:noProof/>
          <w:sz w:val="24"/>
        </w:rPr>
        <w:t xml:space="preserve">Всего присутствовали 7 членов </w:t>
      </w:r>
      <w:r w:rsidRPr="004A776F">
        <w:rPr>
          <w:noProof/>
          <w:sz w:val="24"/>
          <w:szCs w:val="24"/>
        </w:rPr>
        <w:t>комиссии из 9.</w:t>
      </w:r>
    </w:p>
    <w:p w:rsidR="009E5386" w:rsidRPr="00A079BD" w:rsidRDefault="009F000D" w:rsidP="004A776F">
      <w:pPr>
        <w:pStyle w:val="a3"/>
        <w:ind w:left="-284" w:right="140"/>
        <w:jc w:val="both"/>
        <w:rPr>
          <w:spacing w:val="-6"/>
          <w:sz w:val="24"/>
          <w:szCs w:val="24"/>
        </w:rPr>
      </w:pPr>
      <w:r w:rsidRPr="00C734CD">
        <w:rPr>
          <w:noProof/>
          <w:sz w:val="24"/>
          <w:szCs w:val="24"/>
        </w:rPr>
        <w:t>Представитель заказчика:</w:t>
      </w:r>
      <w:r w:rsidR="009E5386">
        <w:rPr>
          <w:noProof/>
          <w:sz w:val="24"/>
          <w:szCs w:val="24"/>
        </w:rPr>
        <w:t xml:space="preserve"> </w:t>
      </w:r>
      <w:r w:rsidR="009E5386" w:rsidRPr="0028116C">
        <w:rPr>
          <w:sz w:val="24"/>
          <w:szCs w:val="24"/>
        </w:rPr>
        <w:t xml:space="preserve">Филиппова Марина Геннадьевна, эксперт управления бухгалтерского </w:t>
      </w:r>
      <w:r w:rsidR="009E5386" w:rsidRPr="00A079BD">
        <w:rPr>
          <w:sz w:val="24"/>
          <w:szCs w:val="24"/>
        </w:rPr>
        <w:t>учета и отчетности администрации города Югорска.</w:t>
      </w:r>
    </w:p>
    <w:p w:rsidR="00A079BD" w:rsidRPr="00A079BD" w:rsidRDefault="009F000D" w:rsidP="004A776F">
      <w:pPr>
        <w:tabs>
          <w:tab w:val="left" w:pos="360"/>
        </w:tabs>
        <w:autoSpaceDE w:val="0"/>
        <w:autoSpaceDN w:val="0"/>
        <w:adjustRightInd w:val="0"/>
        <w:ind w:left="-284" w:right="140"/>
        <w:jc w:val="both"/>
        <w:rPr>
          <w:sz w:val="24"/>
          <w:szCs w:val="24"/>
        </w:rPr>
      </w:pPr>
      <w:r w:rsidRPr="00A079BD">
        <w:rPr>
          <w:sz w:val="24"/>
          <w:szCs w:val="24"/>
        </w:rPr>
        <w:t xml:space="preserve">1. Наименование аукциона: аукцион в электронной форме № </w:t>
      </w:r>
      <w:r w:rsidR="009E5386" w:rsidRPr="00A079BD">
        <w:rPr>
          <w:sz w:val="24"/>
          <w:szCs w:val="24"/>
        </w:rPr>
        <w:t>018730000581400065</w:t>
      </w:r>
      <w:r w:rsidRPr="00A079BD">
        <w:rPr>
          <w:sz w:val="24"/>
          <w:szCs w:val="24"/>
        </w:rPr>
        <w:t>8</w:t>
      </w:r>
      <w:r w:rsidRPr="00A079BD">
        <w:rPr>
          <w:color w:val="FF0000"/>
          <w:sz w:val="24"/>
          <w:szCs w:val="24"/>
        </w:rPr>
        <w:t xml:space="preserve"> </w:t>
      </w:r>
      <w:r w:rsidR="00A079BD" w:rsidRPr="00A079BD">
        <w:rPr>
          <w:sz w:val="24"/>
          <w:szCs w:val="24"/>
        </w:rPr>
        <w:t xml:space="preserve">среди субъектов малого предпринимательства и социально ориентированных некоммерческих организации на право заключения муниципального контракта на поставку рулонных штор, комплекта штор с карнизом. </w:t>
      </w:r>
    </w:p>
    <w:p w:rsidR="009F000D" w:rsidRPr="00A079BD" w:rsidRDefault="009F000D" w:rsidP="004A776F">
      <w:pPr>
        <w:widowControl/>
        <w:tabs>
          <w:tab w:val="num" w:pos="567"/>
        </w:tabs>
        <w:autoSpaceDE w:val="0"/>
        <w:autoSpaceDN w:val="0"/>
        <w:adjustRightInd w:val="0"/>
        <w:ind w:left="-284" w:right="140"/>
        <w:jc w:val="both"/>
        <w:rPr>
          <w:sz w:val="24"/>
          <w:szCs w:val="24"/>
        </w:rPr>
      </w:pPr>
      <w:r w:rsidRPr="00A079BD">
        <w:rPr>
          <w:sz w:val="24"/>
          <w:szCs w:val="24"/>
        </w:rPr>
        <w:t xml:space="preserve">Номер извещения о проведении торгов на официальном сайте – </w:t>
      </w:r>
      <w:hyperlink r:id="rId4" w:history="1">
        <w:r w:rsidRPr="00A079BD">
          <w:rPr>
            <w:sz w:val="24"/>
            <w:szCs w:val="24"/>
          </w:rPr>
          <w:t>http://zakupki.gov.ru/</w:t>
        </w:r>
      </w:hyperlink>
      <w:r w:rsidRPr="00A079BD">
        <w:rPr>
          <w:sz w:val="24"/>
          <w:szCs w:val="24"/>
        </w:rPr>
        <w:t>, код аукциона 0187300005814000</w:t>
      </w:r>
      <w:r w:rsidR="009E5386" w:rsidRPr="00A079BD">
        <w:rPr>
          <w:sz w:val="24"/>
          <w:szCs w:val="24"/>
        </w:rPr>
        <w:t>65</w:t>
      </w:r>
      <w:r w:rsidR="00700783" w:rsidRPr="00A079BD">
        <w:rPr>
          <w:sz w:val="24"/>
          <w:szCs w:val="24"/>
        </w:rPr>
        <w:t>8</w:t>
      </w:r>
      <w:r w:rsidRPr="00A079BD">
        <w:rPr>
          <w:sz w:val="24"/>
          <w:szCs w:val="24"/>
        </w:rPr>
        <w:t xml:space="preserve">, дата публикации </w:t>
      </w:r>
      <w:r w:rsidR="009E5386" w:rsidRPr="00A079BD">
        <w:rPr>
          <w:sz w:val="24"/>
          <w:szCs w:val="24"/>
        </w:rPr>
        <w:t>18</w:t>
      </w:r>
      <w:r w:rsidRPr="00A079BD">
        <w:rPr>
          <w:sz w:val="24"/>
          <w:szCs w:val="24"/>
        </w:rPr>
        <w:t>.</w:t>
      </w:r>
      <w:r w:rsidR="00700783" w:rsidRPr="00A079BD">
        <w:rPr>
          <w:sz w:val="24"/>
          <w:szCs w:val="24"/>
        </w:rPr>
        <w:t>11</w:t>
      </w:r>
      <w:r w:rsidRPr="00A079BD">
        <w:rPr>
          <w:sz w:val="24"/>
          <w:szCs w:val="24"/>
        </w:rPr>
        <w:t xml:space="preserve">.2014. </w:t>
      </w:r>
    </w:p>
    <w:p w:rsidR="009F000D" w:rsidRPr="00F45F02" w:rsidRDefault="009F000D" w:rsidP="004A776F">
      <w:pPr>
        <w:widowControl/>
        <w:tabs>
          <w:tab w:val="num" w:pos="567"/>
        </w:tabs>
        <w:autoSpaceDE w:val="0"/>
        <w:autoSpaceDN w:val="0"/>
        <w:adjustRightInd w:val="0"/>
        <w:ind w:left="-284" w:right="140"/>
        <w:jc w:val="both"/>
        <w:rPr>
          <w:sz w:val="24"/>
          <w:szCs w:val="24"/>
        </w:rPr>
      </w:pPr>
      <w:r w:rsidRPr="00F45F02">
        <w:rPr>
          <w:sz w:val="24"/>
          <w:szCs w:val="24"/>
        </w:rPr>
        <w:t>2. Заказчик: Администрация города Югорска</w:t>
      </w:r>
      <w:r w:rsidRPr="00F45F02">
        <w:rPr>
          <w:rFonts w:cs="Arial"/>
          <w:sz w:val="24"/>
          <w:szCs w:val="24"/>
        </w:rPr>
        <w:t>.</w:t>
      </w:r>
      <w:r w:rsidRPr="00F45F02">
        <w:rPr>
          <w:sz w:val="24"/>
          <w:szCs w:val="24"/>
        </w:rPr>
        <w:t xml:space="preserve"> Почтовый адрес: 628260, Ханты - Мансийский автономный округ - Югра, Тюменская обл.,  г. </w:t>
      </w:r>
      <w:r w:rsidR="00F45F02">
        <w:rPr>
          <w:sz w:val="24"/>
          <w:szCs w:val="24"/>
        </w:rPr>
        <w:t>Югорск, ул. 40 лет Победы, 11.</w:t>
      </w:r>
    </w:p>
    <w:p w:rsidR="009F000D" w:rsidRPr="00F45F02" w:rsidRDefault="009F000D" w:rsidP="004A776F">
      <w:pPr>
        <w:ind w:left="-284" w:right="140"/>
        <w:jc w:val="both"/>
        <w:rPr>
          <w:bCs/>
          <w:sz w:val="24"/>
          <w:szCs w:val="24"/>
        </w:rPr>
      </w:pPr>
      <w:r w:rsidRPr="00F45F02">
        <w:rPr>
          <w:sz w:val="24"/>
        </w:rPr>
        <w:t xml:space="preserve">3. </w:t>
      </w:r>
      <w:r w:rsidRPr="00F45F02">
        <w:rPr>
          <w:bCs/>
          <w:sz w:val="24"/>
          <w:szCs w:val="24"/>
        </w:rPr>
        <w:t xml:space="preserve"> Процедура рассмотрения первых частей заявок на участие в аукционе была проведена комиссией в 10.00 часов </w:t>
      </w:r>
      <w:r w:rsidR="00383C2F">
        <w:rPr>
          <w:bCs/>
          <w:sz w:val="24"/>
          <w:szCs w:val="24"/>
        </w:rPr>
        <w:t>04 декабря</w:t>
      </w:r>
      <w:r w:rsidR="00F45F02" w:rsidRPr="00F45F02">
        <w:rPr>
          <w:bCs/>
          <w:sz w:val="24"/>
          <w:szCs w:val="24"/>
        </w:rPr>
        <w:t xml:space="preserve"> </w:t>
      </w:r>
      <w:r w:rsidRPr="00F45F02">
        <w:rPr>
          <w:bCs/>
          <w:sz w:val="24"/>
          <w:szCs w:val="24"/>
        </w:rPr>
        <w:t xml:space="preserve">2014 года, по адресу: ул. 40 лет Победы, 11, г. </w:t>
      </w:r>
      <w:proofErr w:type="spellStart"/>
      <w:r w:rsidRPr="00F45F02">
        <w:rPr>
          <w:bCs/>
          <w:sz w:val="24"/>
          <w:szCs w:val="24"/>
        </w:rPr>
        <w:t>Югорск</w:t>
      </w:r>
      <w:proofErr w:type="spellEnd"/>
      <w:r w:rsidRPr="00F45F02">
        <w:rPr>
          <w:bCs/>
          <w:sz w:val="24"/>
          <w:szCs w:val="24"/>
        </w:rPr>
        <w:t xml:space="preserve">, Ханты-Мансийский  автономный  </w:t>
      </w:r>
      <w:proofErr w:type="spellStart"/>
      <w:r w:rsidRPr="00F45F02">
        <w:rPr>
          <w:bCs/>
          <w:sz w:val="24"/>
          <w:szCs w:val="24"/>
        </w:rPr>
        <w:t>округ-Югра</w:t>
      </w:r>
      <w:proofErr w:type="spellEnd"/>
      <w:r w:rsidRPr="00F45F02">
        <w:rPr>
          <w:bCs/>
          <w:sz w:val="24"/>
          <w:szCs w:val="24"/>
        </w:rPr>
        <w:t>, Тюменская область.</w:t>
      </w:r>
    </w:p>
    <w:p w:rsidR="00CD465C" w:rsidRPr="006477EC" w:rsidRDefault="00CD465C" w:rsidP="004A776F">
      <w:pPr>
        <w:ind w:left="-284" w:right="140"/>
        <w:jc w:val="both"/>
        <w:rPr>
          <w:noProof/>
          <w:sz w:val="24"/>
        </w:rPr>
      </w:pPr>
      <w:r w:rsidRPr="006477EC">
        <w:rPr>
          <w:noProof/>
          <w:sz w:val="24"/>
        </w:rPr>
        <w:t xml:space="preserve">4. Количество поступивших заявок на участие  в аукционе – </w:t>
      </w:r>
      <w:r>
        <w:rPr>
          <w:noProof/>
          <w:sz w:val="24"/>
        </w:rPr>
        <w:t>2.</w:t>
      </w:r>
      <w:r w:rsidRPr="006477EC">
        <w:rPr>
          <w:noProof/>
          <w:sz w:val="24"/>
        </w:rPr>
        <w:t xml:space="preserve"> </w:t>
      </w:r>
    </w:p>
    <w:p w:rsidR="00CD465C" w:rsidRPr="006477EC" w:rsidRDefault="00CD465C" w:rsidP="004A776F">
      <w:pPr>
        <w:ind w:left="-284" w:right="140"/>
        <w:jc w:val="both"/>
        <w:rPr>
          <w:noProof/>
          <w:sz w:val="24"/>
        </w:rPr>
      </w:pPr>
      <w:r w:rsidRPr="006477EC">
        <w:rPr>
          <w:noProof/>
          <w:sz w:val="24"/>
        </w:rPr>
        <w:t xml:space="preserve">5. Комиссия рассмотрела первые части заявок и приняла следующее решение: </w:t>
      </w:r>
    </w:p>
    <w:tbl>
      <w:tblPr>
        <w:tblW w:w="5000" w:type="pct"/>
        <w:tblInd w:w="-269" w:type="dxa"/>
        <w:tblLook w:val="00A0"/>
      </w:tblPr>
      <w:tblGrid>
        <w:gridCol w:w="1844"/>
        <w:gridCol w:w="3684"/>
        <w:gridCol w:w="5132"/>
      </w:tblGrid>
      <w:tr w:rsidR="00CD465C" w:rsidRPr="00DF1857" w:rsidTr="004A776F">
        <w:tc>
          <w:tcPr>
            <w:tcW w:w="86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CD465C" w:rsidRPr="00541924" w:rsidRDefault="00CD465C" w:rsidP="00A06E27">
            <w:pPr>
              <w:pStyle w:val="a6"/>
              <w:jc w:val="center"/>
              <w:rPr>
                <w:sz w:val="24"/>
                <w:szCs w:val="24"/>
                <w:lang w:eastAsia="en-US"/>
              </w:rPr>
            </w:pPr>
            <w:r w:rsidRPr="00541924">
              <w:rPr>
                <w:sz w:val="24"/>
                <w:szCs w:val="24"/>
                <w:lang w:eastAsia="en-US"/>
              </w:rPr>
              <w:t>Порядковый номер заявки</w:t>
            </w:r>
          </w:p>
        </w:tc>
        <w:tc>
          <w:tcPr>
            <w:tcW w:w="172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CD465C" w:rsidRPr="00541924" w:rsidRDefault="00CD465C" w:rsidP="00A06E27">
            <w:pPr>
              <w:pStyle w:val="a6"/>
              <w:jc w:val="center"/>
              <w:rPr>
                <w:sz w:val="24"/>
                <w:szCs w:val="24"/>
                <w:lang w:eastAsia="en-US"/>
              </w:rPr>
            </w:pPr>
            <w:r w:rsidRPr="00541924">
              <w:rPr>
                <w:sz w:val="24"/>
                <w:szCs w:val="24"/>
                <w:lang w:eastAsia="en-US"/>
              </w:rPr>
              <w:t>Решение о допуске или об отказе в допуске</w:t>
            </w:r>
          </w:p>
        </w:tc>
        <w:tc>
          <w:tcPr>
            <w:tcW w:w="240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CD465C" w:rsidRPr="00541924" w:rsidRDefault="00CD465C" w:rsidP="00A06E27">
            <w:pPr>
              <w:pStyle w:val="a6"/>
              <w:jc w:val="center"/>
              <w:rPr>
                <w:sz w:val="24"/>
                <w:szCs w:val="24"/>
                <w:lang w:eastAsia="en-US"/>
              </w:rPr>
            </w:pPr>
            <w:r w:rsidRPr="00541924">
              <w:rPr>
                <w:sz w:val="24"/>
                <w:szCs w:val="24"/>
                <w:lang w:eastAsia="en-US"/>
              </w:rPr>
              <w:t>Причина отказа в допуске</w:t>
            </w:r>
          </w:p>
        </w:tc>
      </w:tr>
      <w:tr w:rsidR="00CD465C" w:rsidRPr="00DF1857" w:rsidTr="004A776F">
        <w:trPr>
          <w:trHeight w:val="530"/>
        </w:trPr>
        <w:tc>
          <w:tcPr>
            <w:tcW w:w="8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D465C" w:rsidRPr="00DF1857" w:rsidRDefault="00CD465C" w:rsidP="00A06E27">
            <w:pPr>
              <w:jc w:val="center"/>
              <w:rPr>
                <w:spacing w:val="-6"/>
                <w:sz w:val="18"/>
                <w:szCs w:val="18"/>
                <w:highlight w:val="yellow"/>
              </w:rPr>
            </w:pPr>
            <w:r>
              <w:t>1512856</w:t>
            </w:r>
          </w:p>
        </w:tc>
        <w:tc>
          <w:tcPr>
            <w:tcW w:w="172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D465C" w:rsidRPr="001119C7" w:rsidRDefault="00CD465C" w:rsidP="00A06E27">
            <w:pPr>
              <w:jc w:val="center"/>
              <w:rPr>
                <w:spacing w:val="-6"/>
                <w:sz w:val="18"/>
                <w:szCs w:val="18"/>
              </w:rPr>
            </w:pPr>
            <w:r w:rsidRPr="001119C7">
              <w:rPr>
                <w:spacing w:val="-6"/>
                <w:sz w:val="18"/>
                <w:szCs w:val="18"/>
              </w:rPr>
              <w:t>допустить к участию в аукционе и признать участником аукциона</w:t>
            </w:r>
          </w:p>
        </w:tc>
        <w:tc>
          <w:tcPr>
            <w:tcW w:w="24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D465C" w:rsidRPr="00DF1857" w:rsidRDefault="00CD465C" w:rsidP="00A06E27">
            <w:pPr>
              <w:jc w:val="both"/>
              <w:rPr>
                <w:spacing w:val="-6"/>
                <w:sz w:val="18"/>
                <w:szCs w:val="18"/>
              </w:rPr>
            </w:pPr>
          </w:p>
        </w:tc>
      </w:tr>
      <w:tr w:rsidR="00CD465C" w:rsidRPr="00DF1857" w:rsidTr="004A776F">
        <w:trPr>
          <w:trHeight w:val="530"/>
        </w:trPr>
        <w:tc>
          <w:tcPr>
            <w:tcW w:w="8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D465C" w:rsidRPr="00DF1857" w:rsidRDefault="00CD465C" w:rsidP="00A06E27">
            <w:pPr>
              <w:jc w:val="center"/>
              <w:rPr>
                <w:spacing w:val="-6"/>
                <w:sz w:val="18"/>
                <w:szCs w:val="18"/>
                <w:highlight w:val="yellow"/>
              </w:rPr>
            </w:pPr>
            <w:r>
              <w:t>1859485</w:t>
            </w:r>
          </w:p>
        </w:tc>
        <w:tc>
          <w:tcPr>
            <w:tcW w:w="172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D465C" w:rsidRPr="001119C7" w:rsidRDefault="00CD465C" w:rsidP="00A06E27">
            <w:pPr>
              <w:jc w:val="center"/>
              <w:rPr>
                <w:spacing w:val="-6"/>
                <w:sz w:val="18"/>
                <w:szCs w:val="18"/>
              </w:rPr>
            </w:pPr>
            <w:r w:rsidRPr="001119C7">
              <w:rPr>
                <w:spacing w:val="-6"/>
                <w:sz w:val="18"/>
                <w:szCs w:val="18"/>
              </w:rPr>
              <w:t>отказать в допуске к участию в аукционе.</w:t>
            </w:r>
          </w:p>
        </w:tc>
        <w:tc>
          <w:tcPr>
            <w:tcW w:w="24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D465C" w:rsidRDefault="00CD465C" w:rsidP="00CD465C">
            <w:pPr>
              <w:ind w:left="46" w:right="117"/>
              <w:jc w:val="both"/>
              <w:rPr>
                <w:noProof/>
                <w:szCs w:val="24"/>
              </w:rPr>
            </w:pPr>
            <w:r>
              <w:rPr>
                <w:noProof/>
                <w:szCs w:val="24"/>
              </w:rPr>
              <w:t>На основании  подпункта 2 части 4 статьи 67 Федерального закона от 05.04.2013 №44-ФЗ за несоответствии информации, предусмотренной частью 3 статьи 66 Федерального закона от 05.04.2013 №44-ФЗ,  а именно:</w:t>
            </w:r>
          </w:p>
          <w:p w:rsidR="00CD465C" w:rsidRDefault="00CD465C" w:rsidP="00CD465C">
            <w:pPr>
              <w:ind w:left="46" w:right="117"/>
              <w:jc w:val="both"/>
              <w:rPr>
                <w:noProof/>
                <w:szCs w:val="24"/>
              </w:rPr>
            </w:pPr>
            <w:r>
              <w:rPr>
                <w:noProof/>
                <w:szCs w:val="24"/>
              </w:rPr>
              <w:t>- позиции 1-4:  размеры предлагаемых для поставки товаров не соответствуют требованиям</w:t>
            </w:r>
            <w:r w:rsidR="00A06E27">
              <w:rPr>
                <w:noProof/>
                <w:szCs w:val="24"/>
              </w:rPr>
              <w:t xml:space="preserve"> </w:t>
            </w:r>
            <w:r>
              <w:rPr>
                <w:noProof/>
                <w:szCs w:val="24"/>
              </w:rPr>
              <w:t xml:space="preserve"> документации об аукционе.</w:t>
            </w:r>
          </w:p>
          <w:p w:rsidR="00CD465C" w:rsidRDefault="00CD465C" w:rsidP="00CD465C">
            <w:pPr>
              <w:ind w:left="46" w:right="117"/>
              <w:jc w:val="both"/>
              <w:rPr>
                <w:noProof/>
                <w:szCs w:val="24"/>
              </w:rPr>
            </w:pPr>
            <w:r>
              <w:rPr>
                <w:noProof/>
                <w:szCs w:val="24"/>
              </w:rPr>
              <w:t xml:space="preserve">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 Приложение №2 к Части </w:t>
            </w:r>
            <w:r w:rsidRPr="006F7D1D">
              <w:rPr>
                <w:noProof/>
                <w:szCs w:val="24"/>
              </w:rPr>
              <w:t>II</w:t>
            </w:r>
            <w:r>
              <w:rPr>
                <w:noProof/>
                <w:szCs w:val="24"/>
              </w:rPr>
              <w:t>. Техническое задание.</w:t>
            </w:r>
          </w:p>
          <w:p w:rsidR="00CD465C" w:rsidRPr="001119C7" w:rsidRDefault="00CD465C" w:rsidP="00CD465C">
            <w:pPr>
              <w:ind w:left="46" w:right="117"/>
              <w:jc w:val="both"/>
              <w:rPr>
                <w:rFonts w:cs="Calibri"/>
                <w:color w:val="000000"/>
                <w:kern w:val="2"/>
                <w:sz w:val="18"/>
                <w:szCs w:val="18"/>
                <w:lang w:eastAsia="ar-SA"/>
              </w:rPr>
            </w:pPr>
            <w:r>
              <w:rPr>
                <w:noProof/>
                <w:szCs w:val="24"/>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bl>
    <w:p w:rsidR="00CD465C" w:rsidRPr="00C96AF8" w:rsidRDefault="00CD465C" w:rsidP="0062072E">
      <w:pPr>
        <w:spacing w:before="120"/>
        <w:ind w:right="140"/>
        <w:jc w:val="both"/>
        <w:rPr>
          <w:bCs/>
          <w:sz w:val="24"/>
          <w:szCs w:val="24"/>
        </w:rPr>
      </w:pPr>
      <w:r w:rsidRPr="00CD465C">
        <w:rPr>
          <w:sz w:val="24"/>
          <w:szCs w:val="24"/>
        </w:rPr>
        <w:t>6. В</w:t>
      </w:r>
      <w:r w:rsidRPr="00CD465C">
        <w:rPr>
          <w:bCs/>
          <w:sz w:val="24"/>
          <w:szCs w:val="24"/>
        </w:rPr>
        <w:t xml:space="preserve"> соответствии с частью 8 статьи 67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 признании  только одного участника закупки, подавшего заявку на участие в электронном аукционе, участником аукциона).</w:t>
      </w:r>
    </w:p>
    <w:p w:rsidR="00CD465C" w:rsidRPr="00DF1857" w:rsidRDefault="00CD465C" w:rsidP="00CD465C">
      <w:pPr>
        <w:tabs>
          <w:tab w:val="left" w:pos="426"/>
          <w:tab w:val="left" w:pos="567"/>
        </w:tabs>
        <w:jc w:val="both"/>
      </w:pPr>
      <w:r w:rsidRPr="0083075C">
        <w:rPr>
          <w:sz w:val="24"/>
          <w:szCs w:val="24"/>
        </w:rPr>
        <w:lastRenderedPageBreak/>
        <w:t>7.</w:t>
      </w:r>
      <w:r>
        <w:rPr>
          <w:b/>
          <w:sz w:val="24"/>
          <w:szCs w:val="24"/>
        </w:rPr>
        <w:t xml:space="preserve"> </w:t>
      </w:r>
      <w:r w:rsidRPr="00DF1857">
        <w:rPr>
          <w:sz w:val="24"/>
          <w:szCs w:val="24"/>
        </w:rPr>
        <w:t xml:space="preserve">Настоящий протокол подлежит размещению на сайте оператора электронной площадки </w:t>
      </w:r>
      <w:hyperlink r:id="rId5" w:history="1">
        <w:r w:rsidRPr="00DF1857">
          <w:rPr>
            <w:rStyle w:val="a4"/>
            <w:sz w:val="24"/>
            <w:szCs w:val="24"/>
          </w:rPr>
          <w:t>http://www.sberbank-ast.ru</w:t>
        </w:r>
      </w:hyperlink>
      <w:r w:rsidRPr="00DF1857">
        <w:t>.</w:t>
      </w:r>
    </w:p>
    <w:p w:rsidR="00CD465C" w:rsidRPr="00DF1857" w:rsidRDefault="00CD465C" w:rsidP="00CD465C">
      <w:pPr>
        <w:jc w:val="center"/>
        <w:rPr>
          <w:noProof/>
          <w:sz w:val="24"/>
          <w:szCs w:val="24"/>
        </w:rPr>
      </w:pPr>
      <w:bookmarkStart w:id="0" w:name="_GoBack"/>
      <w:bookmarkEnd w:id="0"/>
      <w:r w:rsidRPr="00DF1857">
        <w:rPr>
          <w:noProof/>
          <w:sz w:val="24"/>
          <w:szCs w:val="24"/>
        </w:rPr>
        <w:t>Сведения о решении</w:t>
      </w:r>
    </w:p>
    <w:p w:rsidR="00CD465C" w:rsidRPr="00DF1857" w:rsidRDefault="00CD465C" w:rsidP="00CD465C">
      <w:pPr>
        <w:jc w:val="center"/>
        <w:rPr>
          <w:noProof/>
          <w:sz w:val="24"/>
          <w:szCs w:val="24"/>
        </w:rPr>
      </w:pPr>
      <w:r w:rsidRPr="00DF1857">
        <w:rPr>
          <w:noProof/>
          <w:sz w:val="24"/>
          <w:szCs w:val="24"/>
        </w:rPr>
        <w:t xml:space="preserve">членов комиссии о допуске участника </w:t>
      </w:r>
      <w:r>
        <w:rPr>
          <w:noProof/>
          <w:sz w:val="24"/>
          <w:szCs w:val="24"/>
        </w:rPr>
        <w:t xml:space="preserve">закупки </w:t>
      </w:r>
      <w:r w:rsidRPr="00DF1857">
        <w:rPr>
          <w:noProof/>
          <w:sz w:val="24"/>
          <w:szCs w:val="24"/>
        </w:rPr>
        <w:t xml:space="preserve"> к участию в аукционе </w:t>
      </w:r>
    </w:p>
    <w:p w:rsidR="00CD465C" w:rsidRPr="002F1B70" w:rsidRDefault="00CD465C" w:rsidP="00CD465C">
      <w:pPr>
        <w:jc w:val="center"/>
        <w:rPr>
          <w:noProof/>
          <w:sz w:val="24"/>
          <w:szCs w:val="24"/>
        </w:rPr>
      </w:pPr>
      <w:r w:rsidRPr="002F1B70">
        <w:rPr>
          <w:noProof/>
          <w:sz w:val="24"/>
          <w:szCs w:val="24"/>
        </w:rPr>
        <w:t>или об отказе их  в допуске к участию в аукционе</w:t>
      </w:r>
    </w:p>
    <w:p w:rsidR="00CD465C" w:rsidRPr="002F1B70" w:rsidRDefault="00CD465C" w:rsidP="00CD465C">
      <w:pPr>
        <w:jc w:val="both"/>
        <w:rPr>
          <w:noProof/>
          <w:sz w:val="24"/>
          <w:szCs w:val="24"/>
        </w:rPr>
      </w:pPr>
    </w:p>
    <w:tbl>
      <w:tblPr>
        <w:tblW w:w="10490" w:type="dxa"/>
        <w:tblInd w:w="108" w:type="dxa"/>
        <w:tblLayout w:type="fixed"/>
        <w:tblLook w:val="01E0"/>
      </w:tblPr>
      <w:tblGrid>
        <w:gridCol w:w="4962"/>
        <w:gridCol w:w="2409"/>
        <w:gridCol w:w="3119"/>
      </w:tblGrid>
      <w:tr w:rsidR="00CD465C" w:rsidRPr="002F1B70" w:rsidTr="00CD465C">
        <w:tc>
          <w:tcPr>
            <w:tcW w:w="4962" w:type="dxa"/>
            <w:tcBorders>
              <w:top w:val="single" w:sz="4" w:space="0" w:color="auto"/>
              <w:left w:val="single" w:sz="4" w:space="0" w:color="auto"/>
              <w:bottom w:val="single" w:sz="4" w:space="0" w:color="auto"/>
              <w:right w:val="single" w:sz="4" w:space="0" w:color="auto"/>
            </w:tcBorders>
            <w:vAlign w:val="center"/>
            <w:hideMark/>
          </w:tcPr>
          <w:p w:rsidR="00CD465C" w:rsidRPr="002F1B70" w:rsidRDefault="00CD465C" w:rsidP="00A06E27">
            <w:pPr>
              <w:spacing w:after="60"/>
              <w:jc w:val="center"/>
              <w:rPr>
                <w:noProof/>
              </w:rPr>
            </w:pPr>
            <w:r w:rsidRPr="002F1B70">
              <w:rPr>
                <w:noProof/>
              </w:rPr>
              <w:t>Решение члена комиссии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CD465C" w:rsidRPr="002F1B70" w:rsidRDefault="00CD465C" w:rsidP="00A06E27">
            <w:pPr>
              <w:spacing w:after="60"/>
              <w:jc w:val="center"/>
              <w:rPr>
                <w:noProof/>
              </w:rPr>
            </w:pPr>
            <w:r w:rsidRPr="002F1B70">
              <w:rPr>
                <w:noProof/>
              </w:rPr>
              <w:t>Подпись члена комиссии</w:t>
            </w:r>
          </w:p>
        </w:tc>
        <w:tc>
          <w:tcPr>
            <w:tcW w:w="3119" w:type="dxa"/>
            <w:tcBorders>
              <w:top w:val="single" w:sz="4" w:space="0" w:color="auto"/>
              <w:left w:val="single" w:sz="4" w:space="0" w:color="auto"/>
              <w:bottom w:val="single" w:sz="4" w:space="0" w:color="auto"/>
              <w:right w:val="single" w:sz="4" w:space="0" w:color="auto"/>
            </w:tcBorders>
            <w:vAlign w:val="center"/>
            <w:hideMark/>
          </w:tcPr>
          <w:p w:rsidR="00CD465C" w:rsidRPr="002F1B70" w:rsidRDefault="00CD465C" w:rsidP="00A06E27">
            <w:pPr>
              <w:spacing w:after="60"/>
              <w:jc w:val="center"/>
              <w:rPr>
                <w:noProof/>
              </w:rPr>
            </w:pPr>
            <w:r w:rsidRPr="002F1B70">
              <w:rPr>
                <w:noProof/>
              </w:rPr>
              <w:t>Состав комиссии</w:t>
            </w:r>
          </w:p>
        </w:tc>
      </w:tr>
      <w:tr w:rsidR="0062072E" w:rsidRPr="002F1B70" w:rsidTr="00CD465C">
        <w:tc>
          <w:tcPr>
            <w:tcW w:w="4962" w:type="dxa"/>
            <w:tcBorders>
              <w:top w:val="single" w:sz="4" w:space="0" w:color="auto"/>
              <w:left w:val="single" w:sz="4" w:space="0" w:color="auto"/>
              <w:bottom w:val="single" w:sz="4" w:space="0" w:color="auto"/>
              <w:right w:val="single" w:sz="4" w:space="0" w:color="auto"/>
            </w:tcBorders>
            <w:vAlign w:val="center"/>
          </w:tcPr>
          <w:p w:rsidR="0062072E" w:rsidRPr="001119C7" w:rsidRDefault="0062072E" w:rsidP="00A06E27">
            <w:pPr>
              <w:jc w:val="both"/>
              <w:rPr>
                <w:noProof/>
                <w:sz w:val="16"/>
                <w:szCs w:val="16"/>
              </w:rPr>
            </w:pPr>
            <w:r w:rsidRPr="002F1B70">
              <w:rPr>
                <w:noProof/>
                <w:sz w:val="16"/>
                <w:szCs w:val="16"/>
              </w:rPr>
              <w:t xml:space="preserve">Мое решение о допуске участника </w:t>
            </w:r>
            <w:r>
              <w:rPr>
                <w:noProof/>
                <w:sz w:val="16"/>
                <w:szCs w:val="16"/>
              </w:rPr>
              <w:t>закупки</w:t>
            </w:r>
            <w:r w:rsidRPr="002F1B70">
              <w:rPr>
                <w:noProof/>
                <w:sz w:val="16"/>
                <w:szCs w:val="16"/>
              </w:rPr>
              <w:t xml:space="preserve"> к участию в аукционе или об отказе в допуске к участию в  аукционе совпадает с решением, указанным в пункте 5 настоящего протокола</w:t>
            </w:r>
          </w:p>
        </w:tc>
        <w:tc>
          <w:tcPr>
            <w:tcW w:w="2409" w:type="dxa"/>
            <w:tcBorders>
              <w:top w:val="single" w:sz="4" w:space="0" w:color="auto"/>
              <w:left w:val="single" w:sz="4" w:space="0" w:color="auto"/>
              <w:bottom w:val="single" w:sz="4" w:space="0" w:color="auto"/>
              <w:right w:val="single" w:sz="4" w:space="0" w:color="auto"/>
            </w:tcBorders>
            <w:vAlign w:val="center"/>
          </w:tcPr>
          <w:p w:rsidR="0062072E" w:rsidRPr="002F1B70" w:rsidRDefault="0062072E" w:rsidP="00A06E27">
            <w:pPr>
              <w:spacing w:after="60"/>
              <w:jc w:val="center"/>
              <w:rPr>
                <w:noProof/>
              </w:rPr>
            </w:pPr>
          </w:p>
        </w:tc>
        <w:tc>
          <w:tcPr>
            <w:tcW w:w="3119" w:type="dxa"/>
            <w:tcBorders>
              <w:top w:val="single" w:sz="4" w:space="0" w:color="auto"/>
              <w:left w:val="single" w:sz="4" w:space="0" w:color="auto"/>
              <w:bottom w:val="single" w:sz="4" w:space="0" w:color="auto"/>
              <w:right w:val="single" w:sz="4" w:space="0" w:color="auto"/>
            </w:tcBorders>
            <w:vAlign w:val="center"/>
          </w:tcPr>
          <w:p w:rsidR="0062072E" w:rsidRPr="00C03406" w:rsidRDefault="0062072E" w:rsidP="001711AD">
            <w:pPr>
              <w:jc w:val="center"/>
              <w:rPr>
                <w:sz w:val="24"/>
                <w:szCs w:val="24"/>
              </w:rPr>
            </w:pPr>
            <w:r>
              <w:rPr>
                <w:sz w:val="24"/>
                <w:szCs w:val="24"/>
              </w:rPr>
              <w:t xml:space="preserve">В.К. </w:t>
            </w:r>
            <w:proofErr w:type="spellStart"/>
            <w:r>
              <w:rPr>
                <w:sz w:val="24"/>
                <w:szCs w:val="24"/>
              </w:rPr>
              <w:t>Бандурин</w:t>
            </w:r>
            <w:proofErr w:type="spellEnd"/>
          </w:p>
        </w:tc>
      </w:tr>
      <w:tr w:rsidR="0062072E" w:rsidRPr="00480B16" w:rsidTr="00CD465C">
        <w:tc>
          <w:tcPr>
            <w:tcW w:w="4962" w:type="dxa"/>
            <w:tcBorders>
              <w:top w:val="single" w:sz="4" w:space="0" w:color="auto"/>
              <w:left w:val="single" w:sz="4" w:space="0" w:color="auto"/>
              <w:bottom w:val="single" w:sz="4" w:space="0" w:color="auto"/>
              <w:right w:val="single" w:sz="4" w:space="0" w:color="auto"/>
            </w:tcBorders>
            <w:hideMark/>
          </w:tcPr>
          <w:p w:rsidR="0062072E" w:rsidRPr="002F1B70" w:rsidRDefault="0062072E" w:rsidP="00A06E27">
            <w:pPr>
              <w:jc w:val="both"/>
            </w:pPr>
            <w:r w:rsidRPr="002F1B70">
              <w:rPr>
                <w:noProof/>
                <w:sz w:val="16"/>
                <w:szCs w:val="16"/>
              </w:rPr>
              <w:t xml:space="preserve">Мое решение о допуске участника </w:t>
            </w:r>
            <w:r>
              <w:rPr>
                <w:noProof/>
                <w:sz w:val="16"/>
                <w:szCs w:val="16"/>
              </w:rPr>
              <w:t>закупки</w:t>
            </w:r>
            <w:r w:rsidRPr="002F1B70">
              <w:rPr>
                <w:noProof/>
                <w:sz w:val="16"/>
                <w:szCs w:val="16"/>
              </w:rPr>
              <w:t xml:space="preserve"> к участию в аукционе или об отказе в допуске к участию в  аукционе совпадает с решением, указанным в пункте 5 настоящего протокола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62072E" w:rsidRPr="002F1B70" w:rsidRDefault="0062072E" w:rsidP="00A06E27">
            <w:pPr>
              <w:widowControl/>
              <w:rPr>
                <w:rFonts w:ascii="Calibri" w:eastAsia="Calibri" w:hAnsi="Calibri"/>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62072E" w:rsidRPr="00C03406" w:rsidRDefault="0062072E" w:rsidP="001711AD">
            <w:pPr>
              <w:jc w:val="center"/>
              <w:rPr>
                <w:sz w:val="24"/>
                <w:szCs w:val="24"/>
              </w:rPr>
            </w:pPr>
            <w:r w:rsidRPr="00C03406">
              <w:rPr>
                <w:sz w:val="24"/>
                <w:szCs w:val="24"/>
              </w:rPr>
              <w:t xml:space="preserve">В.А. </w:t>
            </w:r>
            <w:proofErr w:type="spellStart"/>
            <w:r w:rsidRPr="00C03406">
              <w:rPr>
                <w:sz w:val="24"/>
                <w:szCs w:val="24"/>
              </w:rPr>
              <w:t>Климин</w:t>
            </w:r>
            <w:proofErr w:type="spellEnd"/>
          </w:p>
        </w:tc>
      </w:tr>
      <w:tr w:rsidR="0062072E" w:rsidRPr="00480B16" w:rsidTr="00CD465C">
        <w:tc>
          <w:tcPr>
            <w:tcW w:w="4962" w:type="dxa"/>
            <w:tcBorders>
              <w:top w:val="single" w:sz="4" w:space="0" w:color="auto"/>
              <w:left w:val="single" w:sz="4" w:space="0" w:color="auto"/>
              <w:bottom w:val="single" w:sz="4" w:space="0" w:color="auto"/>
              <w:right w:val="single" w:sz="4" w:space="0" w:color="auto"/>
            </w:tcBorders>
            <w:hideMark/>
          </w:tcPr>
          <w:p w:rsidR="0062072E" w:rsidRPr="002F1B70" w:rsidRDefault="0062072E" w:rsidP="00A06E27">
            <w:pPr>
              <w:jc w:val="both"/>
            </w:pPr>
            <w:r w:rsidRPr="002F1B70">
              <w:rPr>
                <w:noProof/>
                <w:sz w:val="16"/>
                <w:szCs w:val="16"/>
              </w:rPr>
              <w:t xml:space="preserve">Мое решение о допуске участника </w:t>
            </w:r>
            <w:r>
              <w:rPr>
                <w:noProof/>
                <w:sz w:val="16"/>
                <w:szCs w:val="16"/>
              </w:rPr>
              <w:t>закупки</w:t>
            </w:r>
            <w:r w:rsidRPr="002F1B70">
              <w:rPr>
                <w:noProof/>
                <w:sz w:val="16"/>
                <w:szCs w:val="16"/>
              </w:rPr>
              <w:t xml:space="preserve"> к участию в аукционе или об отказе в допуске к участию в  аукционе совпадает с решением, указанным в пункте 5 настоящего протокола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62072E" w:rsidRPr="002F1B70" w:rsidRDefault="0062072E" w:rsidP="00A06E27">
            <w:pPr>
              <w:widowControl/>
              <w:rPr>
                <w:rFonts w:ascii="Calibri" w:eastAsia="Calibri" w:hAnsi="Calibri"/>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62072E" w:rsidRPr="00C03406" w:rsidRDefault="0062072E" w:rsidP="001711AD">
            <w:pPr>
              <w:jc w:val="center"/>
              <w:rPr>
                <w:sz w:val="24"/>
                <w:szCs w:val="24"/>
              </w:rPr>
            </w:pPr>
            <w:r w:rsidRPr="00C03406">
              <w:rPr>
                <w:sz w:val="24"/>
                <w:szCs w:val="24"/>
              </w:rPr>
              <w:t>Н.А. Морозова</w:t>
            </w:r>
          </w:p>
        </w:tc>
      </w:tr>
      <w:tr w:rsidR="0062072E" w:rsidRPr="00480B16" w:rsidTr="00CD465C">
        <w:tc>
          <w:tcPr>
            <w:tcW w:w="4962" w:type="dxa"/>
            <w:tcBorders>
              <w:top w:val="single" w:sz="4" w:space="0" w:color="auto"/>
              <w:left w:val="single" w:sz="4" w:space="0" w:color="auto"/>
              <w:bottom w:val="single" w:sz="4" w:space="0" w:color="auto"/>
              <w:right w:val="single" w:sz="4" w:space="0" w:color="auto"/>
            </w:tcBorders>
          </w:tcPr>
          <w:p w:rsidR="0062072E" w:rsidRPr="002F1B70" w:rsidRDefault="0062072E" w:rsidP="00A06E27">
            <w:pPr>
              <w:jc w:val="both"/>
              <w:rPr>
                <w:noProof/>
                <w:sz w:val="16"/>
                <w:szCs w:val="16"/>
              </w:rPr>
            </w:pPr>
            <w:r w:rsidRPr="002F1B70">
              <w:rPr>
                <w:noProof/>
                <w:sz w:val="16"/>
                <w:szCs w:val="16"/>
              </w:rPr>
              <w:t xml:space="preserve">Мое решение о допуске участника </w:t>
            </w:r>
            <w:r>
              <w:rPr>
                <w:noProof/>
                <w:sz w:val="16"/>
                <w:szCs w:val="16"/>
              </w:rPr>
              <w:t>закупки</w:t>
            </w:r>
            <w:r w:rsidRPr="002F1B70">
              <w:rPr>
                <w:noProof/>
                <w:sz w:val="16"/>
                <w:szCs w:val="16"/>
              </w:rPr>
              <w:t xml:space="preserve"> к участию в аукционе или об отказе в допуске к участию в  аукционе совпадает с решением, указанным в пункте 5 настоящего протокола</w:t>
            </w:r>
          </w:p>
        </w:tc>
        <w:tc>
          <w:tcPr>
            <w:tcW w:w="2409" w:type="dxa"/>
            <w:tcBorders>
              <w:top w:val="single" w:sz="4" w:space="0" w:color="auto"/>
              <w:left w:val="single" w:sz="4" w:space="0" w:color="auto"/>
              <w:bottom w:val="single" w:sz="4" w:space="0" w:color="auto"/>
              <w:right w:val="single" w:sz="4" w:space="0" w:color="auto"/>
            </w:tcBorders>
            <w:vAlign w:val="center"/>
          </w:tcPr>
          <w:p w:rsidR="0062072E" w:rsidRPr="002F1B70" w:rsidRDefault="0062072E" w:rsidP="00A06E27">
            <w:pPr>
              <w:widowControl/>
              <w:rPr>
                <w:rFonts w:ascii="Calibri" w:eastAsia="Calibri" w:hAnsi="Calibri"/>
              </w:rPr>
            </w:pPr>
          </w:p>
        </w:tc>
        <w:tc>
          <w:tcPr>
            <w:tcW w:w="3119" w:type="dxa"/>
            <w:tcBorders>
              <w:top w:val="single" w:sz="4" w:space="0" w:color="auto"/>
              <w:left w:val="single" w:sz="4" w:space="0" w:color="auto"/>
              <w:bottom w:val="single" w:sz="4" w:space="0" w:color="auto"/>
              <w:right w:val="single" w:sz="4" w:space="0" w:color="auto"/>
            </w:tcBorders>
            <w:vAlign w:val="center"/>
          </w:tcPr>
          <w:p w:rsidR="0062072E" w:rsidRPr="00C03406" w:rsidRDefault="0062072E" w:rsidP="001711AD">
            <w:pPr>
              <w:jc w:val="center"/>
              <w:rPr>
                <w:sz w:val="24"/>
                <w:szCs w:val="24"/>
              </w:rPr>
            </w:pPr>
            <w:r w:rsidRPr="00C03406">
              <w:rPr>
                <w:sz w:val="24"/>
                <w:szCs w:val="24"/>
              </w:rPr>
              <w:t xml:space="preserve">Т.И. </w:t>
            </w:r>
            <w:proofErr w:type="spellStart"/>
            <w:r w:rsidRPr="00C03406">
              <w:rPr>
                <w:sz w:val="24"/>
                <w:szCs w:val="24"/>
              </w:rPr>
              <w:t>Долгодворова</w:t>
            </w:r>
            <w:proofErr w:type="spellEnd"/>
          </w:p>
        </w:tc>
      </w:tr>
      <w:tr w:rsidR="0062072E" w:rsidRPr="00480B16" w:rsidTr="00CD465C">
        <w:tc>
          <w:tcPr>
            <w:tcW w:w="4962" w:type="dxa"/>
            <w:tcBorders>
              <w:top w:val="single" w:sz="4" w:space="0" w:color="auto"/>
              <w:left w:val="single" w:sz="4" w:space="0" w:color="auto"/>
              <w:bottom w:val="single" w:sz="4" w:space="0" w:color="auto"/>
              <w:right w:val="single" w:sz="4" w:space="0" w:color="auto"/>
            </w:tcBorders>
            <w:hideMark/>
          </w:tcPr>
          <w:p w:rsidR="0062072E" w:rsidRPr="002F1B70" w:rsidRDefault="0062072E" w:rsidP="00A06E27">
            <w:pPr>
              <w:jc w:val="both"/>
            </w:pPr>
            <w:r w:rsidRPr="002F1B70">
              <w:rPr>
                <w:noProof/>
                <w:sz w:val="16"/>
                <w:szCs w:val="16"/>
              </w:rPr>
              <w:t xml:space="preserve">Мое решение о допуске участника </w:t>
            </w:r>
            <w:r>
              <w:rPr>
                <w:noProof/>
                <w:sz w:val="16"/>
                <w:szCs w:val="16"/>
              </w:rPr>
              <w:t>закупки</w:t>
            </w:r>
            <w:r w:rsidRPr="002F1B70">
              <w:rPr>
                <w:noProof/>
                <w:sz w:val="16"/>
                <w:szCs w:val="16"/>
              </w:rPr>
              <w:t xml:space="preserve"> к участию в аукционе или об отказе в допуске к участию в  аукционе совпадает с решением, указанным в пункте 5 настоящего протокола</w:t>
            </w:r>
          </w:p>
        </w:tc>
        <w:tc>
          <w:tcPr>
            <w:tcW w:w="2409" w:type="dxa"/>
            <w:tcBorders>
              <w:top w:val="single" w:sz="4" w:space="0" w:color="auto"/>
              <w:left w:val="single" w:sz="4" w:space="0" w:color="auto"/>
              <w:bottom w:val="single" w:sz="4" w:space="0" w:color="auto"/>
              <w:right w:val="single" w:sz="4" w:space="0" w:color="auto"/>
            </w:tcBorders>
            <w:vAlign w:val="center"/>
          </w:tcPr>
          <w:p w:rsidR="0062072E" w:rsidRPr="002F1B70" w:rsidRDefault="0062072E" w:rsidP="00A06E27">
            <w:pPr>
              <w:spacing w:after="60"/>
              <w:jc w:val="center"/>
              <w:rPr>
                <w:noProof/>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62072E" w:rsidRPr="00C03406" w:rsidRDefault="0062072E" w:rsidP="001711AD">
            <w:pPr>
              <w:jc w:val="center"/>
              <w:rPr>
                <w:sz w:val="24"/>
                <w:szCs w:val="24"/>
              </w:rPr>
            </w:pPr>
            <w:r>
              <w:rPr>
                <w:sz w:val="24"/>
                <w:szCs w:val="24"/>
              </w:rPr>
              <w:t xml:space="preserve">Ж.В. </w:t>
            </w:r>
            <w:proofErr w:type="spellStart"/>
            <w:r>
              <w:rPr>
                <w:sz w:val="24"/>
                <w:szCs w:val="24"/>
              </w:rPr>
              <w:t>Резинкина</w:t>
            </w:r>
            <w:proofErr w:type="spellEnd"/>
          </w:p>
        </w:tc>
      </w:tr>
      <w:tr w:rsidR="0062072E" w:rsidRPr="00480B16" w:rsidTr="00CD465C">
        <w:tc>
          <w:tcPr>
            <w:tcW w:w="4962" w:type="dxa"/>
            <w:tcBorders>
              <w:top w:val="single" w:sz="4" w:space="0" w:color="auto"/>
              <w:left w:val="single" w:sz="4" w:space="0" w:color="auto"/>
              <w:bottom w:val="single" w:sz="4" w:space="0" w:color="auto"/>
              <w:right w:val="single" w:sz="4" w:space="0" w:color="auto"/>
            </w:tcBorders>
            <w:hideMark/>
          </w:tcPr>
          <w:p w:rsidR="0062072E" w:rsidRPr="002F1B70" w:rsidRDefault="0062072E" w:rsidP="00A06E27">
            <w:pPr>
              <w:jc w:val="both"/>
            </w:pPr>
            <w:r w:rsidRPr="002F1B70">
              <w:rPr>
                <w:noProof/>
                <w:sz w:val="16"/>
                <w:szCs w:val="16"/>
              </w:rPr>
              <w:t xml:space="preserve">Мое решение о допуске участника </w:t>
            </w:r>
            <w:r>
              <w:rPr>
                <w:noProof/>
                <w:sz w:val="16"/>
                <w:szCs w:val="16"/>
              </w:rPr>
              <w:t>закупки</w:t>
            </w:r>
            <w:r w:rsidRPr="002F1B70">
              <w:rPr>
                <w:noProof/>
                <w:sz w:val="16"/>
                <w:szCs w:val="16"/>
              </w:rPr>
              <w:t xml:space="preserve"> к участию в аукционе или об отказе в допуске к участию в  аукционе совпадает с решением, указанным в пункте 5 настоящего протокола</w:t>
            </w:r>
          </w:p>
        </w:tc>
        <w:tc>
          <w:tcPr>
            <w:tcW w:w="2409" w:type="dxa"/>
            <w:tcBorders>
              <w:top w:val="single" w:sz="4" w:space="0" w:color="auto"/>
              <w:left w:val="single" w:sz="4" w:space="0" w:color="auto"/>
              <w:bottom w:val="single" w:sz="4" w:space="0" w:color="auto"/>
              <w:right w:val="single" w:sz="4" w:space="0" w:color="auto"/>
            </w:tcBorders>
            <w:vAlign w:val="center"/>
          </w:tcPr>
          <w:p w:rsidR="0062072E" w:rsidRPr="002F1B70" w:rsidRDefault="0062072E" w:rsidP="00A06E27">
            <w:pPr>
              <w:spacing w:after="60"/>
              <w:jc w:val="center"/>
              <w:rPr>
                <w:noProof/>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62072E" w:rsidRPr="00C03406" w:rsidRDefault="0062072E" w:rsidP="001711AD">
            <w:pPr>
              <w:jc w:val="center"/>
              <w:rPr>
                <w:sz w:val="24"/>
                <w:szCs w:val="24"/>
              </w:rPr>
            </w:pPr>
            <w:r w:rsidRPr="00C03406">
              <w:rPr>
                <w:sz w:val="24"/>
                <w:szCs w:val="24"/>
              </w:rPr>
              <w:t>А.Т. Абдуллаев</w:t>
            </w:r>
          </w:p>
        </w:tc>
      </w:tr>
      <w:tr w:rsidR="0062072E" w:rsidRPr="00480B16" w:rsidTr="00CD465C">
        <w:tc>
          <w:tcPr>
            <w:tcW w:w="4962" w:type="dxa"/>
            <w:tcBorders>
              <w:top w:val="single" w:sz="4" w:space="0" w:color="auto"/>
              <w:left w:val="single" w:sz="4" w:space="0" w:color="auto"/>
              <w:bottom w:val="single" w:sz="4" w:space="0" w:color="auto"/>
              <w:right w:val="single" w:sz="4" w:space="0" w:color="auto"/>
            </w:tcBorders>
            <w:hideMark/>
          </w:tcPr>
          <w:p w:rsidR="0062072E" w:rsidRPr="002F1B70" w:rsidRDefault="0062072E" w:rsidP="00A06E27">
            <w:pPr>
              <w:jc w:val="both"/>
              <w:rPr>
                <w:noProof/>
                <w:sz w:val="16"/>
                <w:szCs w:val="16"/>
              </w:rPr>
            </w:pPr>
            <w:r w:rsidRPr="002F1B70">
              <w:rPr>
                <w:noProof/>
                <w:sz w:val="16"/>
                <w:szCs w:val="16"/>
              </w:rPr>
              <w:t xml:space="preserve">Мое решение о допуске участника </w:t>
            </w:r>
            <w:r>
              <w:rPr>
                <w:noProof/>
                <w:sz w:val="16"/>
                <w:szCs w:val="16"/>
              </w:rPr>
              <w:t>закупки</w:t>
            </w:r>
            <w:r w:rsidRPr="002F1B70">
              <w:rPr>
                <w:noProof/>
                <w:sz w:val="16"/>
                <w:szCs w:val="16"/>
              </w:rPr>
              <w:t xml:space="preserve"> к участию в аукционе или об отказе в допуске к участию в  аукционе совпадает с решением, указанным в пункте 5 настоящего протокола</w:t>
            </w:r>
          </w:p>
        </w:tc>
        <w:tc>
          <w:tcPr>
            <w:tcW w:w="2409" w:type="dxa"/>
            <w:tcBorders>
              <w:top w:val="single" w:sz="4" w:space="0" w:color="auto"/>
              <w:left w:val="single" w:sz="4" w:space="0" w:color="auto"/>
              <w:bottom w:val="single" w:sz="4" w:space="0" w:color="auto"/>
              <w:right w:val="single" w:sz="4" w:space="0" w:color="auto"/>
            </w:tcBorders>
            <w:vAlign w:val="center"/>
          </w:tcPr>
          <w:p w:rsidR="0062072E" w:rsidRPr="002F1B70" w:rsidRDefault="0062072E" w:rsidP="00A06E27">
            <w:pPr>
              <w:spacing w:after="60"/>
              <w:jc w:val="center"/>
              <w:rPr>
                <w:noProof/>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62072E" w:rsidRPr="00C03406" w:rsidRDefault="0062072E" w:rsidP="001711AD">
            <w:pPr>
              <w:jc w:val="center"/>
              <w:rPr>
                <w:sz w:val="24"/>
                <w:szCs w:val="24"/>
              </w:rPr>
            </w:pPr>
            <w:r>
              <w:rPr>
                <w:sz w:val="24"/>
                <w:szCs w:val="24"/>
              </w:rPr>
              <w:t>Н.Б. Захарова</w:t>
            </w:r>
          </w:p>
        </w:tc>
      </w:tr>
    </w:tbl>
    <w:p w:rsidR="00CD465C" w:rsidRDefault="009F000D" w:rsidP="009F000D">
      <w:pPr>
        <w:ind w:left="-993"/>
        <w:jc w:val="both"/>
        <w:rPr>
          <w:b/>
          <w:sz w:val="24"/>
          <w:szCs w:val="24"/>
        </w:rPr>
      </w:pPr>
      <w:r w:rsidRPr="00700783">
        <w:rPr>
          <w:b/>
          <w:sz w:val="24"/>
          <w:szCs w:val="24"/>
        </w:rPr>
        <w:t xml:space="preserve">              </w:t>
      </w:r>
    </w:p>
    <w:p w:rsidR="0062072E" w:rsidRPr="005C2E1D" w:rsidRDefault="0062072E" w:rsidP="0062072E">
      <w:pPr>
        <w:jc w:val="both"/>
        <w:rPr>
          <w:b/>
          <w:sz w:val="24"/>
          <w:szCs w:val="24"/>
        </w:rPr>
      </w:pPr>
      <w:r>
        <w:rPr>
          <w:b/>
          <w:sz w:val="24"/>
          <w:szCs w:val="24"/>
        </w:rPr>
        <w:t>Заместитель председателя</w:t>
      </w:r>
      <w:r w:rsidRPr="005C2E1D">
        <w:rPr>
          <w:b/>
          <w:sz w:val="24"/>
          <w:szCs w:val="24"/>
        </w:rPr>
        <w:t xml:space="preserve"> комиссии:                                 </w:t>
      </w:r>
      <w:r>
        <w:rPr>
          <w:b/>
          <w:sz w:val="24"/>
          <w:szCs w:val="24"/>
        </w:rPr>
        <w:t xml:space="preserve">                              </w:t>
      </w:r>
      <w:r w:rsidRPr="005C2E1D">
        <w:rPr>
          <w:b/>
          <w:sz w:val="24"/>
          <w:szCs w:val="24"/>
        </w:rPr>
        <w:tab/>
      </w:r>
      <w:r w:rsidRPr="0062072E">
        <w:rPr>
          <w:b/>
          <w:sz w:val="24"/>
          <w:szCs w:val="24"/>
        </w:rPr>
        <w:t xml:space="preserve">В.К. </w:t>
      </w:r>
      <w:proofErr w:type="spellStart"/>
      <w:r w:rsidRPr="0062072E">
        <w:rPr>
          <w:b/>
          <w:sz w:val="24"/>
          <w:szCs w:val="24"/>
        </w:rPr>
        <w:t>Бандурин</w:t>
      </w:r>
      <w:proofErr w:type="spellEnd"/>
      <w:r w:rsidRPr="00885C2B">
        <w:rPr>
          <w:sz w:val="24"/>
          <w:szCs w:val="24"/>
        </w:rPr>
        <w:t xml:space="preserve">                                                        </w:t>
      </w:r>
    </w:p>
    <w:p w:rsidR="0062072E" w:rsidRPr="005C2E1D" w:rsidRDefault="0062072E" w:rsidP="0062072E">
      <w:pPr>
        <w:ind w:right="140"/>
        <w:jc w:val="both"/>
        <w:rPr>
          <w:sz w:val="24"/>
          <w:szCs w:val="24"/>
        </w:rPr>
      </w:pPr>
      <w:r w:rsidRPr="005C2E1D">
        <w:rPr>
          <w:sz w:val="24"/>
          <w:szCs w:val="24"/>
        </w:rPr>
        <w:t xml:space="preserve">Члены комиссии                                                                                 </w:t>
      </w:r>
    </w:p>
    <w:p w:rsidR="0062072E" w:rsidRPr="005C2E1D" w:rsidRDefault="0062072E" w:rsidP="0062072E">
      <w:pPr>
        <w:ind w:left="-426" w:right="140"/>
        <w:jc w:val="right"/>
        <w:rPr>
          <w:sz w:val="24"/>
          <w:szCs w:val="24"/>
        </w:rPr>
      </w:pPr>
      <w:r w:rsidRPr="005C2E1D">
        <w:rPr>
          <w:sz w:val="24"/>
          <w:szCs w:val="24"/>
        </w:rPr>
        <w:t xml:space="preserve">                                                                ___</w:t>
      </w:r>
      <w:r>
        <w:rPr>
          <w:sz w:val="24"/>
          <w:szCs w:val="24"/>
        </w:rPr>
        <w:t xml:space="preserve">__________________ В.А. </w:t>
      </w:r>
      <w:proofErr w:type="spellStart"/>
      <w:r>
        <w:rPr>
          <w:sz w:val="24"/>
          <w:szCs w:val="24"/>
        </w:rPr>
        <w:t>Климин</w:t>
      </w:r>
      <w:proofErr w:type="spellEnd"/>
    </w:p>
    <w:p w:rsidR="0062072E" w:rsidRDefault="0062072E" w:rsidP="0062072E">
      <w:pPr>
        <w:ind w:left="-426" w:right="140"/>
        <w:jc w:val="right"/>
        <w:rPr>
          <w:sz w:val="24"/>
          <w:szCs w:val="24"/>
        </w:rPr>
      </w:pPr>
      <w:r w:rsidRPr="005C2E1D">
        <w:rPr>
          <w:sz w:val="24"/>
          <w:szCs w:val="24"/>
        </w:rPr>
        <w:t xml:space="preserve">_______________________ </w:t>
      </w:r>
      <w:r>
        <w:rPr>
          <w:sz w:val="24"/>
          <w:szCs w:val="24"/>
        </w:rPr>
        <w:t>Н.А. Морозова</w:t>
      </w:r>
    </w:p>
    <w:p w:rsidR="0062072E" w:rsidRDefault="0062072E" w:rsidP="0062072E">
      <w:pPr>
        <w:ind w:left="-426" w:right="140"/>
        <w:jc w:val="right"/>
        <w:rPr>
          <w:sz w:val="24"/>
          <w:szCs w:val="24"/>
        </w:rPr>
      </w:pPr>
      <w:r w:rsidRPr="005C2E1D">
        <w:rPr>
          <w:sz w:val="24"/>
          <w:szCs w:val="24"/>
        </w:rPr>
        <w:t xml:space="preserve">_____________________Т.И. </w:t>
      </w:r>
      <w:proofErr w:type="spellStart"/>
      <w:r w:rsidRPr="005C2E1D">
        <w:rPr>
          <w:sz w:val="24"/>
          <w:szCs w:val="24"/>
        </w:rPr>
        <w:t>Долгодворова</w:t>
      </w:r>
      <w:proofErr w:type="spellEnd"/>
    </w:p>
    <w:p w:rsidR="0062072E" w:rsidRPr="005C2E1D" w:rsidRDefault="0062072E" w:rsidP="0062072E">
      <w:pPr>
        <w:ind w:left="-426" w:right="140"/>
        <w:jc w:val="right"/>
        <w:rPr>
          <w:sz w:val="24"/>
          <w:szCs w:val="24"/>
        </w:rPr>
      </w:pPr>
      <w:r>
        <w:rPr>
          <w:sz w:val="24"/>
          <w:szCs w:val="24"/>
        </w:rPr>
        <w:t xml:space="preserve">_____________________Ж.В. </w:t>
      </w:r>
      <w:proofErr w:type="spellStart"/>
      <w:r>
        <w:rPr>
          <w:sz w:val="24"/>
          <w:szCs w:val="24"/>
        </w:rPr>
        <w:t>Резинкина</w:t>
      </w:r>
      <w:proofErr w:type="spellEnd"/>
    </w:p>
    <w:p w:rsidR="0062072E" w:rsidRPr="005C2E1D" w:rsidRDefault="0062072E" w:rsidP="0062072E">
      <w:pPr>
        <w:ind w:left="-426" w:right="140"/>
        <w:jc w:val="right"/>
        <w:rPr>
          <w:sz w:val="24"/>
          <w:szCs w:val="24"/>
        </w:rPr>
      </w:pPr>
      <w:r w:rsidRPr="005C2E1D">
        <w:rPr>
          <w:sz w:val="24"/>
          <w:szCs w:val="24"/>
        </w:rPr>
        <w:t xml:space="preserve">                                                                                                     </w:t>
      </w:r>
      <w:r w:rsidRPr="005C2E1D">
        <w:rPr>
          <w:sz w:val="24"/>
          <w:szCs w:val="24"/>
        </w:rPr>
        <w:tab/>
        <w:t xml:space="preserve">  ____________________ А.Т. Абдуллаев </w:t>
      </w:r>
    </w:p>
    <w:p w:rsidR="0062072E" w:rsidRPr="005C2E1D" w:rsidRDefault="0062072E" w:rsidP="0062072E">
      <w:pPr>
        <w:ind w:left="-426" w:right="140"/>
        <w:jc w:val="right"/>
        <w:rPr>
          <w:sz w:val="24"/>
          <w:szCs w:val="24"/>
        </w:rPr>
      </w:pPr>
      <w:r w:rsidRPr="005C2E1D">
        <w:rPr>
          <w:sz w:val="24"/>
          <w:szCs w:val="24"/>
        </w:rPr>
        <w:t>______________________Н.Б. Захарова</w:t>
      </w:r>
    </w:p>
    <w:p w:rsidR="00A06E27" w:rsidRDefault="0062072E" w:rsidP="0062072E">
      <w:pPr>
        <w:ind w:left="-993" w:right="140"/>
        <w:rPr>
          <w:sz w:val="24"/>
          <w:szCs w:val="24"/>
        </w:rPr>
        <w:sectPr w:rsidR="00A06E27" w:rsidSect="00A06E27">
          <w:pgSz w:w="11906" w:h="16838"/>
          <w:pgMar w:top="425" w:right="284" w:bottom="425" w:left="992" w:header="709" w:footer="709" w:gutter="0"/>
          <w:cols w:space="708"/>
          <w:docGrid w:linePitch="360"/>
        </w:sectPr>
      </w:pPr>
      <w:r>
        <w:rPr>
          <w:color w:val="FF0000"/>
          <w:sz w:val="24"/>
          <w:szCs w:val="24"/>
        </w:rPr>
        <w:t xml:space="preserve">               </w:t>
      </w:r>
      <w:r w:rsidR="009F000D">
        <w:rPr>
          <w:sz w:val="24"/>
          <w:szCs w:val="24"/>
        </w:rPr>
        <w:t>Представитель заказчика</w:t>
      </w:r>
      <w:r w:rsidR="009F000D" w:rsidRPr="00376128">
        <w:rPr>
          <w:sz w:val="24"/>
          <w:szCs w:val="24"/>
        </w:rPr>
        <w:t xml:space="preserve"> </w:t>
      </w:r>
      <w:r w:rsidR="009F000D" w:rsidRPr="00376128">
        <w:t xml:space="preserve">             </w:t>
      </w:r>
      <w:r w:rsidR="009F000D">
        <w:t xml:space="preserve">                            </w:t>
      </w:r>
      <w:r>
        <w:t xml:space="preserve">                              </w:t>
      </w:r>
      <w:r w:rsidR="00885C2B">
        <w:t xml:space="preserve">  </w:t>
      </w:r>
      <w:r w:rsidR="00885C2B" w:rsidRPr="00885C2B">
        <w:rPr>
          <w:sz w:val="24"/>
          <w:szCs w:val="24"/>
        </w:rPr>
        <w:t>__</w:t>
      </w:r>
      <w:r w:rsidR="00A06E27">
        <w:rPr>
          <w:sz w:val="24"/>
          <w:szCs w:val="24"/>
        </w:rPr>
        <w:t>___________________М.Г. Филиппова</w:t>
      </w:r>
    </w:p>
    <w:p w:rsidR="00A06E27" w:rsidRPr="008F0F99" w:rsidRDefault="00A06E27" w:rsidP="00A06E27">
      <w:pPr>
        <w:ind w:right="-66"/>
        <w:jc w:val="right"/>
      </w:pPr>
      <w:r>
        <w:lastRenderedPageBreak/>
        <w:t>Приложение</w:t>
      </w:r>
      <w:proofErr w:type="gramStart"/>
      <w:r>
        <w:t>1</w:t>
      </w:r>
      <w:proofErr w:type="gramEnd"/>
      <w:r>
        <w:t xml:space="preserve"> </w:t>
      </w:r>
    </w:p>
    <w:p w:rsidR="00A06E27" w:rsidRDefault="00A06E27" w:rsidP="00A06E27">
      <w:pPr>
        <w:tabs>
          <w:tab w:val="left" w:pos="3930"/>
          <w:tab w:val="right" w:pos="9355"/>
        </w:tabs>
        <w:ind w:right="-66"/>
        <w:jc w:val="right"/>
      </w:pPr>
      <w:r w:rsidRPr="008F0F99">
        <w:t xml:space="preserve">                                                                                                               </w:t>
      </w:r>
      <w:r>
        <w:t xml:space="preserve">       </w:t>
      </w:r>
      <w:r w:rsidRPr="008F0F99">
        <w:t xml:space="preserve">к протоколу </w:t>
      </w:r>
      <w:r>
        <w:t>рассмотрения заявок</w:t>
      </w:r>
    </w:p>
    <w:p w:rsidR="00A06E27" w:rsidRPr="008F0F99" w:rsidRDefault="00A06E27" w:rsidP="00A06E27">
      <w:pPr>
        <w:tabs>
          <w:tab w:val="left" w:pos="3930"/>
          <w:tab w:val="right" w:pos="9355"/>
        </w:tabs>
        <w:ind w:right="-66"/>
        <w:jc w:val="right"/>
      </w:pPr>
      <w:r>
        <w:t xml:space="preserve">на участие в аукционе в </w:t>
      </w:r>
      <w:r w:rsidRPr="008F0F99">
        <w:t>электронной форме</w:t>
      </w:r>
    </w:p>
    <w:p w:rsidR="00A06E27" w:rsidRPr="008F0F99" w:rsidRDefault="00A06E27" w:rsidP="00A06E27">
      <w:pPr>
        <w:tabs>
          <w:tab w:val="left" w:pos="3930"/>
          <w:tab w:val="right" w:pos="9355"/>
        </w:tabs>
        <w:ind w:right="-66"/>
        <w:jc w:val="right"/>
      </w:pPr>
      <w:r>
        <w:t>от «04</w:t>
      </w:r>
      <w:r w:rsidRPr="008F0F99">
        <w:t xml:space="preserve">» </w:t>
      </w:r>
      <w:r>
        <w:t>декабря 2014 г. № 0187300005814000658-1</w:t>
      </w:r>
    </w:p>
    <w:p w:rsidR="00A06E27" w:rsidRPr="008F0F99" w:rsidRDefault="00A06E27" w:rsidP="00A06E27">
      <w:pPr>
        <w:tabs>
          <w:tab w:val="left" w:pos="3930"/>
          <w:tab w:val="right" w:pos="9355"/>
        </w:tabs>
        <w:ind w:right="-136"/>
        <w:jc w:val="right"/>
      </w:pPr>
    </w:p>
    <w:p w:rsidR="00A06E27" w:rsidRPr="005F1EB0" w:rsidRDefault="00A06E27" w:rsidP="00A06E27">
      <w:pPr>
        <w:jc w:val="center"/>
      </w:pPr>
      <w:r w:rsidRPr="005F1EB0">
        <w:t xml:space="preserve">Таблица </w:t>
      </w:r>
      <w:r>
        <w:t>рассмотрения заявок</w:t>
      </w:r>
    </w:p>
    <w:p w:rsidR="00A06E27" w:rsidRDefault="00A06E27" w:rsidP="00A06E27">
      <w:pPr>
        <w:autoSpaceDE w:val="0"/>
        <w:autoSpaceDN w:val="0"/>
        <w:adjustRightInd w:val="0"/>
        <w:ind w:left="643"/>
        <w:jc w:val="center"/>
      </w:pPr>
      <w:r>
        <w:t xml:space="preserve">на участие в аукционе </w:t>
      </w:r>
      <w:r w:rsidRPr="00444F8B">
        <w:t>в электронной форме</w:t>
      </w:r>
      <w:r w:rsidRPr="006441D8">
        <w:t xml:space="preserve"> среди субъектов малого предпринимательства или социально ориентированных некоммерческих организации на право заключения муниципального контракта на поставку рулонных штор, комплекта штор с карнизом.</w:t>
      </w:r>
      <w:r w:rsidRPr="00444F8B">
        <w:t xml:space="preserve"> </w:t>
      </w:r>
    </w:p>
    <w:p w:rsidR="00A06E27" w:rsidRPr="00444F8B" w:rsidRDefault="00A06E27" w:rsidP="00A06E27">
      <w:pPr>
        <w:autoSpaceDE w:val="0"/>
        <w:autoSpaceDN w:val="0"/>
        <w:adjustRightInd w:val="0"/>
        <w:ind w:left="643"/>
        <w:jc w:val="center"/>
      </w:pPr>
    </w:p>
    <w:p w:rsidR="00A06E27" w:rsidRDefault="00A06E27" w:rsidP="00A06E27">
      <w:pPr>
        <w:pStyle w:val="a6"/>
        <w:spacing w:after="0"/>
        <w:rPr>
          <w:sz w:val="24"/>
          <w:szCs w:val="24"/>
        </w:rPr>
      </w:pPr>
      <w:r w:rsidRPr="00355D5F">
        <w:t xml:space="preserve">  </w:t>
      </w:r>
      <w:r w:rsidRPr="00723A46">
        <w:rPr>
          <w:sz w:val="24"/>
          <w:szCs w:val="24"/>
        </w:rPr>
        <w:t xml:space="preserve">Заказчик: Администрация города </w:t>
      </w:r>
      <w:proofErr w:type="spellStart"/>
      <w:r w:rsidRPr="00723A46">
        <w:rPr>
          <w:sz w:val="24"/>
          <w:szCs w:val="24"/>
        </w:rPr>
        <w:t>Югорска</w:t>
      </w:r>
      <w:proofErr w:type="spellEnd"/>
    </w:p>
    <w:tbl>
      <w:tblPr>
        <w:tblW w:w="158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6"/>
        <w:gridCol w:w="992"/>
        <w:gridCol w:w="1559"/>
        <w:gridCol w:w="4536"/>
        <w:gridCol w:w="1843"/>
        <w:gridCol w:w="3260"/>
      </w:tblGrid>
      <w:tr w:rsidR="00A06E27" w:rsidRPr="006441D8" w:rsidTr="00A06E27">
        <w:trPr>
          <w:trHeight w:val="480"/>
        </w:trPr>
        <w:tc>
          <w:tcPr>
            <w:tcW w:w="3686" w:type="dxa"/>
            <w:tcBorders>
              <w:top w:val="single" w:sz="4" w:space="0" w:color="auto"/>
              <w:left w:val="single" w:sz="4" w:space="0" w:color="auto"/>
              <w:right w:val="single" w:sz="4" w:space="0" w:color="auto"/>
            </w:tcBorders>
          </w:tcPr>
          <w:p w:rsidR="00A06E27" w:rsidRPr="006441D8" w:rsidRDefault="00A06E27" w:rsidP="00A06E27">
            <w:pPr>
              <w:widowControl/>
              <w:suppressAutoHyphens/>
              <w:snapToGrid w:val="0"/>
              <w:rPr>
                <w:kern w:val="1"/>
                <w:lang w:eastAsia="ar-SA"/>
              </w:rPr>
            </w:pPr>
            <w:r w:rsidRPr="006441D8">
              <w:rPr>
                <w:kern w:val="1"/>
                <w:lang w:eastAsia="ar-SA"/>
              </w:rPr>
              <w:t>Обязательные требования</w:t>
            </w:r>
          </w:p>
        </w:tc>
        <w:tc>
          <w:tcPr>
            <w:tcW w:w="992" w:type="dxa"/>
            <w:tcBorders>
              <w:top w:val="single" w:sz="4" w:space="0" w:color="auto"/>
              <w:left w:val="single" w:sz="4" w:space="0" w:color="auto"/>
              <w:bottom w:val="single" w:sz="4" w:space="0" w:color="auto"/>
              <w:right w:val="single" w:sz="4" w:space="0" w:color="auto"/>
            </w:tcBorders>
          </w:tcPr>
          <w:p w:rsidR="00A06E27" w:rsidRPr="006441D8" w:rsidRDefault="00A06E27" w:rsidP="00A06E27">
            <w:pPr>
              <w:widowControl/>
              <w:suppressAutoHyphens/>
              <w:snapToGrid w:val="0"/>
              <w:jc w:val="center"/>
              <w:rPr>
                <w:kern w:val="1"/>
                <w:lang w:eastAsia="ar-SA"/>
              </w:rPr>
            </w:pPr>
            <w:r w:rsidRPr="006441D8">
              <w:rPr>
                <w:kern w:val="1"/>
                <w:lang w:eastAsia="ar-SA"/>
              </w:rPr>
              <w:t>№ пункта</w:t>
            </w:r>
          </w:p>
        </w:tc>
        <w:tc>
          <w:tcPr>
            <w:tcW w:w="1559" w:type="dxa"/>
            <w:tcBorders>
              <w:top w:val="single" w:sz="4" w:space="0" w:color="auto"/>
              <w:left w:val="single" w:sz="4" w:space="0" w:color="auto"/>
              <w:bottom w:val="single" w:sz="4" w:space="0" w:color="auto"/>
              <w:right w:val="single" w:sz="4" w:space="0" w:color="auto"/>
            </w:tcBorders>
          </w:tcPr>
          <w:p w:rsidR="00A06E27" w:rsidRPr="006441D8" w:rsidRDefault="00A06E27" w:rsidP="00A06E27">
            <w:pPr>
              <w:widowControl/>
              <w:suppressAutoHyphens/>
              <w:snapToGrid w:val="0"/>
              <w:jc w:val="center"/>
              <w:rPr>
                <w:kern w:val="1"/>
                <w:lang w:eastAsia="ar-SA"/>
              </w:rPr>
            </w:pPr>
            <w:r>
              <w:rPr>
                <w:kern w:val="1"/>
                <w:lang w:eastAsia="ar-SA"/>
              </w:rPr>
              <w:t>Наименование товара</w:t>
            </w:r>
          </w:p>
        </w:tc>
        <w:tc>
          <w:tcPr>
            <w:tcW w:w="4536" w:type="dxa"/>
            <w:tcBorders>
              <w:top w:val="single" w:sz="4" w:space="0" w:color="auto"/>
              <w:left w:val="single" w:sz="4" w:space="0" w:color="auto"/>
              <w:bottom w:val="single" w:sz="4" w:space="0" w:color="auto"/>
              <w:right w:val="single" w:sz="4" w:space="0" w:color="auto"/>
            </w:tcBorders>
          </w:tcPr>
          <w:p w:rsidR="00A06E27" w:rsidRPr="006441D8" w:rsidRDefault="00A06E27" w:rsidP="00A06E27">
            <w:pPr>
              <w:widowControl/>
              <w:suppressAutoHyphens/>
              <w:snapToGrid w:val="0"/>
              <w:jc w:val="center"/>
              <w:rPr>
                <w:kern w:val="1"/>
                <w:lang w:eastAsia="ar-SA"/>
              </w:rPr>
            </w:pPr>
            <w:r w:rsidRPr="006441D8">
              <w:rPr>
                <w:kern w:val="1"/>
                <w:lang w:eastAsia="ar-SA"/>
              </w:rPr>
              <w:t>Характеристика товара</w:t>
            </w:r>
          </w:p>
        </w:tc>
        <w:tc>
          <w:tcPr>
            <w:tcW w:w="5103" w:type="dxa"/>
            <w:gridSpan w:val="2"/>
            <w:shd w:val="clear" w:color="auto" w:fill="auto"/>
          </w:tcPr>
          <w:p w:rsidR="00A06E27" w:rsidRPr="006441D8" w:rsidRDefault="00A06E27" w:rsidP="00A06E27">
            <w:pPr>
              <w:widowControl/>
              <w:suppressAutoHyphens/>
              <w:jc w:val="center"/>
              <w:rPr>
                <w:kern w:val="1"/>
                <w:lang w:eastAsia="ar-SA"/>
              </w:rPr>
            </w:pPr>
            <w:r>
              <w:rPr>
                <w:kern w:val="1"/>
                <w:lang w:eastAsia="ar-SA"/>
              </w:rPr>
              <w:t>Номер заявки</w:t>
            </w:r>
          </w:p>
        </w:tc>
      </w:tr>
      <w:tr w:rsidR="00A06E27" w:rsidRPr="006441D8" w:rsidTr="00A06E27">
        <w:trPr>
          <w:trHeight w:val="480"/>
        </w:trPr>
        <w:tc>
          <w:tcPr>
            <w:tcW w:w="3686" w:type="dxa"/>
            <w:vMerge w:val="restart"/>
            <w:tcBorders>
              <w:top w:val="single" w:sz="4" w:space="0" w:color="auto"/>
              <w:left w:val="single" w:sz="4" w:space="0" w:color="auto"/>
              <w:right w:val="single" w:sz="4" w:space="0" w:color="auto"/>
            </w:tcBorders>
          </w:tcPr>
          <w:p w:rsidR="00A06E27" w:rsidRPr="006441D8" w:rsidRDefault="00A06E27" w:rsidP="00A06E27">
            <w:pPr>
              <w:widowControl/>
              <w:tabs>
                <w:tab w:val="left" w:pos="-1620"/>
                <w:tab w:val="num" w:pos="432"/>
              </w:tabs>
            </w:pPr>
            <w:r w:rsidRPr="006441D8">
              <w:t>Первая часть заявки на участие в электронном аукционе должна содержать следующие сведения:</w:t>
            </w:r>
          </w:p>
          <w:p w:rsidR="00A06E27" w:rsidRPr="006441D8" w:rsidRDefault="00A06E27" w:rsidP="00A06E27">
            <w:pPr>
              <w:widowControl/>
              <w:autoSpaceDE w:val="0"/>
              <w:autoSpaceDN w:val="0"/>
              <w:adjustRightInd w:val="0"/>
              <w:spacing w:after="60"/>
              <w:rPr>
                <w:i/>
                <w:u w:val="single"/>
              </w:rPr>
            </w:pPr>
            <w:r w:rsidRPr="006441D8">
              <w:rPr>
                <w:i/>
              </w:rPr>
              <w:t xml:space="preserve">При заключении контракта </w:t>
            </w:r>
            <w:r w:rsidRPr="006441D8">
              <w:rPr>
                <w:i/>
                <w:u w:val="single"/>
              </w:rPr>
              <w:t>на поставку товара</w:t>
            </w:r>
          </w:p>
          <w:p w:rsidR="00A06E27" w:rsidRPr="006441D8" w:rsidRDefault="00A06E27" w:rsidP="00A06E27">
            <w:pPr>
              <w:widowControl/>
              <w:autoSpaceDE w:val="0"/>
              <w:autoSpaceDN w:val="0"/>
              <w:adjustRightInd w:val="0"/>
            </w:pPr>
            <w:proofErr w:type="gramStart"/>
            <w:r w:rsidRPr="006441D8">
              <w:t xml:space="preserve">а) конкретные показатели, соответствующие значениям, установленным в части </w:t>
            </w:r>
            <w:r>
              <w:rPr>
                <w:lang w:val="en-US"/>
              </w:rPr>
              <w:t>II</w:t>
            </w:r>
            <w:r w:rsidRPr="00A06E27">
              <w:t xml:space="preserve"> </w:t>
            </w:r>
            <w:r>
              <w:t>«Т</w:t>
            </w:r>
            <w:r w:rsidRPr="006441D8">
              <w:t>ехническое задание» документации</w:t>
            </w:r>
            <w:r>
              <w:t xml:space="preserve"> об аукционе</w:t>
            </w:r>
            <w:r w:rsidRPr="006441D8">
              <w:t>, 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w:t>
            </w:r>
            <w:r>
              <w:t xml:space="preserve"> </w:t>
            </w:r>
            <w:r w:rsidRPr="006441D8">
              <w:t>товара.</w:t>
            </w:r>
            <w:proofErr w:type="gramEnd"/>
          </w:p>
          <w:p w:rsidR="00A06E27" w:rsidRPr="006441D8" w:rsidRDefault="00A06E27" w:rsidP="00A06E27">
            <w:pPr>
              <w:widowControl/>
              <w:autoSpaceDE w:val="0"/>
              <w:autoSpaceDN w:val="0"/>
              <w:adjustRightInd w:val="0"/>
            </w:pPr>
            <w:r w:rsidRPr="006441D8">
              <w:t xml:space="preserve">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w:t>
            </w:r>
            <w:r w:rsidRPr="006441D8">
              <w:lastRenderedPageBreak/>
              <w:t>контракт.</w:t>
            </w:r>
          </w:p>
          <w:p w:rsidR="00A06E27" w:rsidRPr="006441D8" w:rsidRDefault="00A06E27" w:rsidP="00A06E27">
            <w:pPr>
              <w:suppressAutoHyphens/>
              <w:autoSpaceDE w:val="0"/>
              <w:autoSpaceDN w:val="0"/>
              <w:adjustRightInd w:val="0"/>
              <w:rPr>
                <w:kern w:val="1"/>
                <w:lang w:eastAsia="ar-SA"/>
              </w:rPr>
            </w:pPr>
          </w:p>
        </w:tc>
        <w:tc>
          <w:tcPr>
            <w:tcW w:w="992" w:type="dxa"/>
            <w:tcBorders>
              <w:top w:val="single" w:sz="4" w:space="0" w:color="auto"/>
              <w:left w:val="single" w:sz="4" w:space="0" w:color="auto"/>
              <w:bottom w:val="single" w:sz="4" w:space="0" w:color="auto"/>
              <w:right w:val="single" w:sz="4" w:space="0" w:color="auto"/>
            </w:tcBorders>
          </w:tcPr>
          <w:p w:rsidR="00A06E27" w:rsidRPr="006441D8" w:rsidRDefault="00A06E27" w:rsidP="00A06E27">
            <w:pPr>
              <w:widowControl/>
              <w:suppressAutoHyphens/>
              <w:snapToGrid w:val="0"/>
              <w:jc w:val="center"/>
              <w:rPr>
                <w:kern w:val="1"/>
                <w:lang w:eastAsia="ar-SA"/>
              </w:rPr>
            </w:pPr>
          </w:p>
        </w:tc>
        <w:tc>
          <w:tcPr>
            <w:tcW w:w="1559" w:type="dxa"/>
            <w:tcBorders>
              <w:top w:val="single" w:sz="4" w:space="0" w:color="auto"/>
              <w:left w:val="single" w:sz="4" w:space="0" w:color="auto"/>
              <w:bottom w:val="single" w:sz="4" w:space="0" w:color="auto"/>
              <w:right w:val="single" w:sz="4" w:space="0" w:color="auto"/>
            </w:tcBorders>
          </w:tcPr>
          <w:p w:rsidR="00A06E27" w:rsidRPr="006441D8" w:rsidRDefault="00A06E27" w:rsidP="00A06E27">
            <w:pPr>
              <w:widowControl/>
              <w:suppressAutoHyphens/>
              <w:snapToGrid w:val="0"/>
              <w:jc w:val="center"/>
              <w:rPr>
                <w:kern w:val="1"/>
                <w:lang w:eastAsia="ar-SA"/>
              </w:rPr>
            </w:pPr>
          </w:p>
        </w:tc>
        <w:tc>
          <w:tcPr>
            <w:tcW w:w="4536" w:type="dxa"/>
            <w:tcBorders>
              <w:top w:val="single" w:sz="4" w:space="0" w:color="auto"/>
              <w:left w:val="single" w:sz="4" w:space="0" w:color="auto"/>
              <w:bottom w:val="single" w:sz="4" w:space="0" w:color="auto"/>
              <w:right w:val="single" w:sz="4" w:space="0" w:color="auto"/>
            </w:tcBorders>
          </w:tcPr>
          <w:p w:rsidR="00A06E27" w:rsidRPr="006441D8" w:rsidRDefault="00A06E27" w:rsidP="00A06E27">
            <w:pPr>
              <w:widowControl/>
              <w:suppressAutoHyphens/>
              <w:snapToGrid w:val="0"/>
              <w:jc w:val="center"/>
              <w:rPr>
                <w:kern w:val="1"/>
                <w:lang w:eastAsia="ar-SA"/>
              </w:rPr>
            </w:pPr>
          </w:p>
        </w:tc>
        <w:tc>
          <w:tcPr>
            <w:tcW w:w="1843" w:type="dxa"/>
            <w:shd w:val="clear" w:color="auto" w:fill="auto"/>
          </w:tcPr>
          <w:p w:rsidR="00A06E27" w:rsidRPr="006441D8" w:rsidRDefault="00A06E27" w:rsidP="00A06E27">
            <w:pPr>
              <w:widowControl/>
              <w:suppressAutoHyphens/>
              <w:jc w:val="center"/>
              <w:rPr>
                <w:kern w:val="1"/>
                <w:lang w:eastAsia="ar-SA"/>
              </w:rPr>
            </w:pPr>
            <w:r w:rsidRPr="006441D8">
              <w:rPr>
                <w:kern w:val="1"/>
                <w:lang w:eastAsia="ar-SA"/>
              </w:rPr>
              <w:t>1/1512856</w:t>
            </w:r>
          </w:p>
        </w:tc>
        <w:tc>
          <w:tcPr>
            <w:tcW w:w="3260" w:type="dxa"/>
          </w:tcPr>
          <w:p w:rsidR="00A06E27" w:rsidRPr="006441D8" w:rsidRDefault="00A06E27" w:rsidP="00A06E27">
            <w:pPr>
              <w:widowControl/>
              <w:suppressAutoHyphens/>
              <w:jc w:val="center"/>
              <w:rPr>
                <w:kern w:val="1"/>
                <w:lang w:eastAsia="ar-SA"/>
              </w:rPr>
            </w:pPr>
            <w:r w:rsidRPr="006441D8">
              <w:rPr>
                <w:kern w:val="1"/>
                <w:lang w:eastAsia="ar-SA"/>
              </w:rPr>
              <w:t>2/1859485</w:t>
            </w:r>
          </w:p>
        </w:tc>
      </w:tr>
      <w:tr w:rsidR="00A06E27" w:rsidRPr="006441D8" w:rsidTr="00A06E27">
        <w:trPr>
          <w:trHeight w:val="480"/>
        </w:trPr>
        <w:tc>
          <w:tcPr>
            <w:tcW w:w="3686" w:type="dxa"/>
            <w:vMerge/>
            <w:tcBorders>
              <w:left w:val="single" w:sz="4" w:space="0" w:color="auto"/>
              <w:right w:val="single" w:sz="4" w:space="0" w:color="auto"/>
            </w:tcBorders>
          </w:tcPr>
          <w:p w:rsidR="00A06E27" w:rsidRPr="006441D8" w:rsidRDefault="00A06E27" w:rsidP="00A06E27">
            <w:pPr>
              <w:suppressAutoHyphens/>
              <w:autoSpaceDE w:val="0"/>
              <w:autoSpaceDN w:val="0"/>
              <w:adjustRightInd w:val="0"/>
              <w:rPr>
                <w:kern w:val="1"/>
                <w:lang w:eastAsia="ar-SA"/>
              </w:rPr>
            </w:pPr>
          </w:p>
        </w:tc>
        <w:tc>
          <w:tcPr>
            <w:tcW w:w="992" w:type="dxa"/>
            <w:tcBorders>
              <w:top w:val="single" w:sz="4" w:space="0" w:color="auto"/>
              <w:left w:val="single" w:sz="4" w:space="0" w:color="auto"/>
              <w:bottom w:val="single" w:sz="4" w:space="0" w:color="auto"/>
              <w:right w:val="single" w:sz="4" w:space="0" w:color="auto"/>
            </w:tcBorders>
          </w:tcPr>
          <w:p w:rsidR="00A06E27" w:rsidRPr="006441D8" w:rsidRDefault="00A06E27" w:rsidP="00A06E27">
            <w:pPr>
              <w:widowControl/>
              <w:suppressAutoHyphens/>
              <w:snapToGrid w:val="0"/>
              <w:jc w:val="center"/>
              <w:rPr>
                <w:kern w:val="2"/>
                <w:lang w:eastAsia="ar-SA"/>
              </w:rPr>
            </w:pPr>
            <w:r w:rsidRPr="006441D8">
              <w:rPr>
                <w:kern w:val="2"/>
                <w:lang w:eastAsia="ar-SA"/>
              </w:rPr>
              <w:t>1</w:t>
            </w:r>
          </w:p>
        </w:tc>
        <w:tc>
          <w:tcPr>
            <w:tcW w:w="1559" w:type="dxa"/>
            <w:tcBorders>
              <w:top w:val="single" w:sz="4" w:space="0" w:color="auto"/>
              <w:left w:val="single" w:sz="4" w:space="0" w:color="auto"/>
              <w:bottom w:val="single" w:sz="4" w:space="0" w:color="auto"/>
              <w:right w:val="single" w:sz="4" w:space="0" w:color="auto"/>
            </w:tcBorders>
          </w:tcPr>
          <w:p w:rsidR="00A06E27" w:rsidRPr="006441D8" w:rsidRDefault="00A06E27" w:rsidP="00A06E27">
            <w:pPr>
              <w:widowControl/>
              <w:suppressAutoHyphens/>
              <w:snapToGrid w:val="0"/>
              <w:rPr>
                <w:kern w:val="2"/>
                <w:lang w:eastAsia="ar-SA"/>
              </w:rPr>
            </w:pPr>
            <w:r w:rsidRPr="00752AA0">
              <w:t>Рулонная штора</w:t>
            </w:r>
          </w:p>
        </w:tc>
        <w:tc>
          <w:tcPr>
            <w:tcW w:w="4536" w:type="dxa"/>
            <w:tcBorders>
              <w:top w:val="single" w:sz="4" w:space="0" w:color="auto"/>
              <w:left w:val="single" w:sz="4" w:space="0" w:color="auto"/>
              <w:bottom w:val="single" w:sz="4" w:space="0" w:color="auto"/>
              <w:right w:val="single" w:sz="4" w:space="0" w:color="auto"/>
            </w:tcBorders>
          </w:tcPr>
          <w:p w:rsidR="00A06E27" w:rsidRPr="00752AA0" w:rsidRDefault="00A06E27" w:rsidP="00A06E27">
            <w:pPr>
              <w:suppressAutoHyphens/>
              <w:ind w:firstLine="34"/>
              <w:jc w:val="both"/>
            </w:pPr>
            <w:r w:rsidRPr="00752AA0">
              <w:t xml:space="preserve">Рулонная штора, размер: высота не менее </w:t>
            </w:r>
            <w:r>
              <w:t>0,</w:t>
            </w:r>
            <w:r w:rsidRPr="00752AA0">
              <w:t xml:space="preserve">45 м, но не более </w:t>
            </w:r>
            <w:r>
              <w:t>0,</w:t>
            </w:r>
            <w:r w:rsidRPr="00752AA0">
              <w:t xml:space="preserve">50 м; ширина не менее </w:t>
            </w:r>
            <w:r>
              <w:t>0,</w:t>
            </w:r>
            <w:r w:rsidRPr="00752AA0">
              <w:t xml:space="preserve">90 м, но не более </w:t>
            </w:r>
            <w:r>
              <w:t>0,</w:t>
            </w:r>
            <w:r w:rsidRPr="00752AA0">
              <w:t>95 м.</w:t>
            </w:r>
          </w:p>
          <w:p w:rsidR="00A06E27" w:rsidRPr="00752AA0" w:rsidRDefault="00A06E27" w:rsidP="00A06E27">
            <w:pPr>
              <w:suppressAutoHyphens/>
              <w:ind w:firstLine="34"/>
              <w:jc w:val="both"/>
            </w:pPr>
            <w:r w:rsidRPr="00752AA0">
              <w:t>Ткань со светонепроницаемостью не более 70 %.</w:t>
            </w:r>
          </w:p>
          <w:p w:rsidR="00A06E27" w:rsidRPr="00752AA0" w:rsidRDefault="00A06E27" w:rsidP="00A06E27">
            <w:pPr>
              <w:suppressAutoHyphens/>
              <w:ind w:firstLine="34"/>
              <w:jc w:val="both"/>
            </w:pPr>
            <w:r w:rsidRPr="00752AA0">
              <w:t>Цвет: бежевый.</w:t>
            </w:r>
          </w:p>
          <w:p w:rsidR="00A06E27" w:rsidRPr="00752AA0" w:rsidRDefault="00A06E27" w:rsidP="00A06E27">
            <w:pPr>
              <w:suppressAutoHyphens/>
              <w:ind w:firstLine="34"/>
              <w:jc w:val="both"/>
            </w:pPr>
            <w:r w:rsidRPr="00752AA0">
              <w:t>Рулонная штора в кассете, с правым  механизмом  управления, с пластиковыми пространственными направляющими.</w:t>
            </w:r>
          </w:p>
        </w:tc>
        <w:tc>
          <w:tcPr>
            <w:tcW w:w="1843" w:type="dxa"/>
            <w:shd w:val="clear" w:color="auto" w:fill="auto"/>
          </w:tcPr>
          <w:p w:rsidR="00A06E27" w:rsidRPr="006441D8" w:rsidRDefault="00A06E27" w:rsidP="00A06E27">
            <w:pPr>
              <w:widowControl/>
              <w:suppressAutoHyphens/>
              <w:ind w:firstLine="176"/>
              <w:rPr>
                <w:kern w:val="1"/>
                <w:lang w:eastAsia="ar-SA"/>
              </w:rPr>
            </w:pPr>
            <w:r w:rsidRPr="006441D8">
              <w:rPr>
                <w:kern w:val="1"/>
                <w:lang w:eastAsia="ar-SA"/>
              </w:rPr>
              <w:t>Соответствует</w:t>
            </w:r>
          </w:p>
        </w:tc>
        <w:tc>
          <w:tcPr>
            <w:tcW w:w="3260" w:type="dxa"/>
          </w:tcPr>
          <w:p w:rsidR="00A06E27" w:rsidRPr="001A257B" w:rsidRDefault="00A06E27" w:rsidP="00A06E27">
            <w:pPr>
              <w:widowControl/>
              <w:suppressAutoHyphens/>
              <w:jc w:val="center"/>
              <w:rPr>
                <w:kern w:val="1"/>
                <w:lang w:eastAsia="ar-SA"/>
              </w:rPr>
            </w:pPr>
            <w:r w:rsidRPr="001A257B">
              <w:rPr>
                <w:kern w:val="1"/>
                <w:lang w:eastAsia="ar-SA"/>
              </w:rPr>
              <w:t>Не соответствует</w:t>
            </w:r>
          </w:p>
          <w:p w:rsidR="00A06E27" w:rsidRPr="006441D8" w:rsidRDefault="00A06E27" w:rsidP="00A06E27">
            <w:pPr>
              <w:widowControl/>
              <w:suppressAutoHyphens/>
              <w:ind w:left="34"/>
              <w:jc w:val="center"/>
              <w:rPr>
                <w:kern w:val="1"/>
                <w:lang w:eastAsia="ar-SA"/>
              </w:rPr>
            </w:pPr>
            <w:r w:rsidRPr="001A257B">
              <w:rPr>
                <w:kern w:val="1"/>
                <w:lang w:eastAsia="ar-SA"/>
              </w:rPr>
              <w:t>(</w:t>
            </w:r>
            <w:r>
              <w:rPr>
                <w:noProof/>
                <w:szCs w:val="24"/>
              </w:rPr>
              <w:t>размеры товара не соответствуют требованиям документации об аукционе)</w:t>
            </w:r>
          </w:p>
        </w:tc>
      </w:tr>
      <w:tr w:rsidR="00A06E27" w:rsidRPr="006441D8" w:rsidTr="00A06E27">
        <w:trPr>
          <w:trHeight w:val="480"/>
        </w:trPr>
        <w:tc>
          <w:tcPr>
            <w:tcW w:w="3686" w:type="dxa"/>
            <w:vMerge/>
            <w:tcBorders>
              <w:left w:val="single" w:sz="4" w:space="0" w:color="auto"/>
              <w:right w:val="single" w:sz="4" w:space="0" w:color="auto"/>
            </w:tcBorders>
          </w:tcPr>
          <w:p w:rsidR="00A06E27" w:rsidRPr="006441D8" w:rsidRDefault="00A06E27" w:rsidP="00A06E27">
            <w:pPr>
              <w:suppressAutoHyphens/>
              <w:autoSpaceDE w:val="0"/>
              <w:autoSpaceDN w:val="0"/>
              <w:adjustRightInd w:val="0"/>
              <w:rPr>
                <w:kern w:val="1"/>
                <w:lang w:eastAsia="ar-SA"/>
              </w:rPr>
            </w:pPr>
          </w:p>
        </w:tc>
        <w:tc>
          <w:tcPr>
            <w:tcW w:w="992" w:type="dxa"/>
            <w:tcBorders>
              <w:top w:val="single" w:sz="4" w:space="0" w:color="auto"/>
              <w:left w:val="single" w:sz="4" w:space="0" w:color="auto"/>
              <w:bottom w:val="single" w:sz="4" w:space="0" w:color="auto"/>
              <w:right w:val="single" w:sz="4" w:space="0" w:color="auto"/>
            </w:tcBorders>
          </w:tcPr>
          <w:p w:rsidR="00A06E27" w:rsidRPr="006441D8" w:rsidRDefault="00A06E27" w:rsidP="00A06E27">
            <w:pPr>
              <w:widowControl/>
              <w:suppressAutoHyphens/>
              <w:snapToGrid w:val="0"/>
              <w:jc w:val="center"/>
              <w:rPr>
                <w:kern w:val="1"/>
                <w:lang w:eastAsia="ar-SA"/>
              </w:rPr>
            </w:pPr>
            <w:r>
              <w:rPr>
                <w:kern w:val="1"/>
                <w:lang w:eastAsia="ar-SA"/>
              </w:rPr>
              <w:t>2</w:t>
            </w:r>
          </w:p>
        </w:tc>
        <w:tc>
          <w:tcPr>
            <w:tcW w:w="1559" w:type="dxa"/>
            <w:tcBorders>
              <w:top w:val="single" w:sz="4" w:space="0" w:color="auto"/>
              <w:left w:val="single" w:sz="4" w:space="0" w:color="auto"/>
              <w:bottom w:val="single" w:sz="4" w:space="0" w:color="auto"/>
              <w:right w:val="single" w:sz="4" w:space="0" w:color="auto"/>
            </w:tcBorders>
          </w:tcPr>
          <w:p w:rsidR="00A06E27" w:rsidRPr="006441D8" w:rsidRDefault="00A06E27" w:rsidP="00A06E27">
            <w:pPr>
              <w:widowControl/>
              <w:suppressAutoHyphens/>
              <w:snapToGrid w:val="0"/>
              <w:rPr>
                <w:kern w:val="2"/>
                <w:lang w:eastAsia="ar-SA"/>
              </w:rPr>
            </w:pPr>
            <w:r w:rsidRPr="00752AA0">
              <w:t>Рулонная штора</w:t>
            </w:r>
          </w:p>
        </w:tc>
        <w:tc>
          <w:tcPr>
            <w:tcW w:w="4536" w:type="dxa"/>
            <w:tcBorders>
              <w:top w:val="single" w:sz="4" w:space="0" w:color="auto"/>
              <w:left w:val="single" w:sz="4" w:space="0" w:color="auto"/>
              <w:bottom w:val="single" w:sz="4" w:space="0" w:color="auto"/>
              <w:right w:val="single" w:sz="4" w:space="0" w:color="auto"/>
            </w:tcBorders>
            <w:vAlign w:val="center"/>
          </w:tcPr>
          <w:p w:rsidR="00A06E27" w:rsidRPr="00752AA0" w:rsidRDefault="00A06E27" w:rsidP="00A06E27">
            <w:pPr>
              <w:suppressAutoHyphens/>
              <w:ind w:firstLine="34"/>
            </w:pPr>
            <w:r w:rsidRPr="00752AA0">
              <w:t>Рулонная штора, размер: высота не менее 1</w:t>
            </w:r>
            <w:r>
              <w:t>,</w:t>
            </w:r>
            <w:r w:rsidRPr="00752AA0">
              <w:t>76 м, но не более 1</w:t>
            </w:r>
            <w:r>
              <w:t>,</w:t>
            </w:r>
            <w:r w:rsidRPr="00752AA0">
              <w:t>80</w:t>
            </w:r>
            <w:r>
              <w:t xml:space="preserve"> </w:t>
            </w:r>
            <w:r w:rsidRPr="00752AA0">
              <w:t>м; ширина не менее 1</w:t>
            </w:r>
            <w:r>
              <w:t>,0</w:t>
            </w:r>
            <w:r w:rsidRPr="00752AA0">
              <w:t>0 м, но не более 1</w:t>
            </w:r>
            <w:r>
              <w:t>,</w:t>
            </w:r>
            <w:r w:rsidRPr="00752AA0">
              <w:t>05</w:t>
            </w:r>
            <w:r>
              <w:t xml:space="preserve"> </w:t>
            </w:r>
            <w:r w:rsidRPr="00752AA0">
              <w:t>м.</w:t>
            </w:r>
          </w:p>
          <w:p w:rsidR="00A06E27" w:rsidRPr="00752AA0" w:rsidRDefault="00A06E27" w:rsidP="00A06E27">
            <w:pPr>
              <w:suppressAutoHyphens/>
              <w:ind w:firstLine="34"/>
            </w:pPr>
            <w:r w:rsidRPr="00752AA0">
              <w:t>Ткань со светонепроницаемостью не более 70 %.</w:t>
            </w:r>
          </w:p>
          <w:p w:rsidR="00A06E27" w:rsidRPr="00752AA0" w:rsidRDefault="00A06E27" w:rsidP="00A06E27">
            <w:pPr>
              <w:suppressAutoHyphens/>
              <w:ind w:firstLine="34"/>
            </w:pPr>
            <w:r w:rsidRPr="00752AA0">
              <w:t xml:space="preserve">Цвет: бежевый. </w:t>
            </w:r>
          </w:p>
          <w:p w:rsidR="00A06E27" w:rsidRPr="00752AA0" w:rsidRDefault="00A06E27" w:rsidP="00A06E27">
            <w:pPr>
              <w:suppressAutoHyphens/>
              <w:ind w:firstLine="34"/>
            </w:pPr>
            <w:r w:rsidRPr="00752AA0">
              <w:t>Рулонная штора в кассете, с левым  механизмом  управления, с пластиковыми пространственными направляющими.</w:t>
            </w:r>
          </w:p>
        </w:tc>
        <w:tc>
          <w:tcPr>
            <w:tcW w:w="1843" w:type="dxa"/>
            <w:shd w:val="clear" w:color="auto" w:fill="auto"/>
          </w:tcPr>
          <w:p w:rsidR="00A06E27" w:rsidRPr="006441D8" w:rsidRDefault="00A06E27" w:rsidP="00A06E27">
            <w:pPr>
              <w:widowControl/>
              <w:suppressAutoHyphens/>
              <w:ind w:firstLine="176"/>
              <w:rPr>
                <w:kern w:val="1"/>
                <w:lang w:eastAsia="ar-SA"/>
              </w:rPr>
            </w:pPr>
            <w:r w:rsidRPr="006441D8">
              <w:rPr>
                <w:kern w:val="1"/>
                <w:lang w:eastAsia="ar-SA"/>
              </w:rPr>
              <w:t>Соответствует</w:t>
            </w:r>
          </w:p>
        </w:tc>
        <w:tc>
          <w:tcPr>
            <w:tcW w:w="3260" w:type="dxa"/>
          </w:tcPr>
          <w:p w:rsidR="00A06E27" w:rsidRPr="001A257B" w:rsidRDefault="00A06E27" w:rsidP="00A06E27">
            <w:pPr>
              <w:widowControl/>
              <w:suppressAutoHyphens/>
              <w:jc w:val="center"/>
              <w:rPr>
                <w:kern w:val="1"/>
                <w:lang w:eastAsia="ar-SA"/>
              </w:rPr>
            </w:pPr>
            <w:r w:rsidRPr="001A257B">
              <w:rPr>
                <w:kern w:val="1"/>
                <w:lang w:eastAsia="ar-SA"/>
              </w:rPr>
              <w:t>Не соответствует</w:t>
            </w:r>
          </w:p>
          <w:p w:rsidR="00A06E27" w:rsidRPr="006441D8" w:rsidRDefault="00A06E27" w:rsidP="00A06E27">
            <w:pPr>
              <w:widowControl/>
              <w:suppressAutoHyphens/>
              <w:ind w:left="34"/>
              <w:jc w:val="center"/>
              <w:rPr>
                <w:kern w:val="1"/>
                <w:lang w:eastAsia="ar-SA"/>
              </w:rPr>
            </w:pPr>
            <w:r w:rsidRPr="001A257B">
              <w:rPr>
                <w:kern w:val="1"/>
                <w:lang w:eastAsia="ar-SA"/>
              </w:rPr>
              <w:t>(</w:t>
            </w:r>
            <w:r>
              <w:rPr>
                <w:noProof/>
                <w:szCs w:val="24"/>
              </w:rPr>
              <w:t>размеры товара не соответствуют требованиям документации об аукционе)</w:t>
            </w:r>
          </w:p>
        </w:tc>
      </w:tr>
      <w:tr w:rsidR="00A06E27" w:rsidRPr="006441D8" w:rsidTr="00A06E27">
        <w:trPr>
          <w:trHeight w:val="480"/>
        </w:trPr>
        <w:tc>
          <w:tcPr>
            <w:tcW w:w="3686" w:type="dxa"/>
            <w:vMerge/>
            <w:tcBorders>
              <w:left w:val="single" w:sz="4" w:space="0" w:color="auto"/>
              <w:right w:val="single" w:sz="4" w:space="0" w:color="auto"/>
            </w:tcBorders>
          </w:tcPr>
          <w:p w:rsidR="00A06E27" w:rsidRPr="006441D8" w:rsidRDefault="00A06E27" w:rsidP="00A06E27">
            <w:pPr>
              <w:suppressAutoHyphens/>
              <w:autoSpaceDE w:val="0"/>
              <w:autoSpaceDN w:val="0"/>
              <w:adjustRightInd w:val="0"/>
              <w:rPr>
                <w:kern w:val="1"/>
                <w:lang w:eastAsia="ar-SA"/>
              </w:rPr>
            </w:pPr>
          </w:p>
        </w:tc>
        <w:tc>
          <w:tcPr>
            <w:tcW w:w="992" w:type="dxa"/>
            <w:tcBorders>
              <w:top w:val="single" w:sz="4" w:space="0" w:color="auto"/>
              <w:left w:val="single" w:sz="4" w:space="0" w:color="auto"/>
              <w:bottom w:val="single" w:sz="4" w:space="0" w:color="auto"/>
              <w:right w:val="single" w:sz="4" w:space="0" w:color="auto"/>
            </w:tcBorders>
          </w:tcPr>
          <w:p w:rsidR="00A06E27" w:rsidRPr="006441D8" w:rsidRDefault="00A06E27" w:rsidP="00A06E27">
            <w:pPr>
              <w:widowControl/>
              <w:suppressAutoHyphens/>
              <w:snapToGrid w:val="0"/>
              <w:jc w:val="center"/>
              <w:rPr>
                <w:kern w:val="1"/>
                <w:lang w:eastAsia="ar-SA"/>
              </w:rPr>
            </w:pPr>
            <w:r>
              <w:rPr>
                <w:kern w:val="1"/>
                <w:lang w:eastAsia="ar-SA"/>
              </w:rPr>
              <w:t>3</w:t>
            </w:r>
          </w:p>
        </w:tc>
        <w:tc>
          <w:tcPr>
            <w:tcW w:w="1559" w:type="dxa"/>
            <w:tcBorders>
              <w:top w:val="single" w:sz="4" w:space="0" w:color="auto"/>
              <w:left w:val="single" w:sz="4" w:space="0" w:color="auto"/>
              <w:bottom w:val="single" w:sz="4" w:space="0" w:color="auto"/>
              <w:right w:val="single" w:sz="4" w:space="0" w:color="auto"/>
            </w:tcBorders>
          </w:tcPr>
          <w:p w:rsidR="00A06E27" w:rsidRPr="006441D8" w:rsidRDefault="00A06E27" w:rsidP="00A06E27">
            <w:pPr>
              <w:widowControl/>
              <w:suppressAutoHyphens/>
              <w:snapToGrid w:val="0"/>
              <w:rPr>
                <w:kern w:val="2"/>
                <w:lang w:eastAsia="ar-SA"/>
              </w:rPr>
            </w:pPr>
            <w:r w:rsidRPr="00752AA0">
              <w:t>Рулонная штора</w:t>
            </w:r>
          </w:p>
        </w:tc>
        <w:tc>
          <w:tcPr>
            <w:tcW w:w="4536" w:type="dxa"/>
            <w:tcBorders>
              <w:top w:val="single" w:sz="4" w:space="0" w:color="auto"/>
              <w:left w:val="single" w:sz="4" w:space="0" w:color="auto"/>
              <w:bottom w:val="single" w:sz="4" w:space="0" w:color="auto"/>
              <w:right w:val="single" w:sz="4" w:space="0" w:color="auto"/>
            </w:tcBorders>
            <w:vAlign w:val="center"/>
          </w:tcPr>
          <w:p w:rsidR="00A06E27" w:rsidRPr="00752AA0" w:rsidRDefault="00A06E27" w:rsidP="00A06E27">
            <w:pPr>
              <w:suppressAutoHyphens/>
              <w:ind w:firstLine="34"/>
            </w:pPr>
            <w:r w:rsidRPr="00752AA0">
              <w:t>Рулонная штора, размер: высота не менее 1</w:t>
            </w:r>
            <w:r>
              <w:t>,</w:t>
            </w:r>
            <w:r w:rsidRPr="00752AA0">
              <w:t>25 м, но не более 1</w:t>
            </w:r>
            <w:r>
              <w:t>,</w:t>
            </w:r>
            <w:r w:rsidRPr="00752AA0">
              <w:t xml:space="preserve">30 м; ширина не менее </w:t>
            </w:r>
            <w:r>
              <w:t>0,</w:t>
            </w:r>
            <w:r w:rsidRPr="00752AA0">
              <w:t xml:space="preserve">90 м, но не более </w:t>
            </w:r>
            <w:r>
              <w:t>0,</w:t>
            </w:r>
            <w:r w:rsidRPr="00752AA0">
              <w:t>95 м.</w:t>
            </w:r>
          </w:p>
          <w:p w:rsidR="00A06E27" w:rsidRPr="00752AA0" w:rsidRDefault="00A06E27" w:rsidP="00A06E27">
            <w:pPr>
              <w:suppressAutoHyphens/>
              <w:ind w:firstLine="34"/>
            </w:pPr>
            <w:r w:rsidRPr="00752AA0">
              <w:t>Ткань со светонепроницаемостью не более 70 %.</w:t>
            </w:r>
          </w:p>
          <w:p w:rsidR="00A06E27" w:rsidRPr="00752AA0" w:rsidRDefault="00A06E27" w:rsidP="00A06E27">
            <w:pPr>
              <w:suppressAutoHyphens/>
              <w:ind w:firstLine="34"/>
            </w:pPr>
            <w:r w:rsidRPr="00752AA0">
              <w:t xml:space="preserve">Цвет: бежевый. </w:t>
            </w:r>
          </w:p>
          <w:p w:rsidR="00A06E27" w:rsidRPr="00752AA0" w:rsidRDefault="00A06E27" w:rsidP="00A06E27">
            <w:pPr>
              <w:suppressAutoHyphens/>
              <w:ind w:firstLine="34"/>
            </w:pPr>
            <w:r w:rsidRPr="00752AA0">
              <w:t>Рулонная штора в кассете, с правым  механизмом  управления, с пластиковыми пространственными направляющими.</w:t>
            </w:r>
          </w:p>
        </w:tc>
        <w:tc>
          <w:tcPr>
            <w:tcW w:w="1843" w:type="dxa"/>
            <w:shd w:val="clear" w:color="auto" w:fill="auto"/>
          </w:tcPr>
          <w:p w:rsidR="00A06E27" w:rsidRPr="006441D8" w:rsidRDefault="00A06E27" w:rsidP="00A06E27">
            <w:pPr>
              <w:widowControl/>
              <w:suppressAutoHyphens/>
              <w:ind w:firstLine="176"/>
              <w:rPr>
                <w:kern w:val="1"/>
                <w:lang w:eastAsia="ar-SA"/>
              </w:rPr>
            </w:pPr>
            <w:r w:rsidRPr="006441D8">
              <w:rPr>
                <w:kern w:val="1"/>
                <w:lang w:eastAsia="ar-SA"/>
              </w:rPr>
              <w:t>Соответствует</w:t>
            </w:r>
          </w:p>
        </w:tc>
        <w:tc>
          <w:tcPr>
            <w:tcW w:w="3260" w:type="dxa"/>
          </w:tcPr>
          <w:p w:rsidR="00A06E27" w:rsidRPr="001A257B" w:rsidRDefault="00A06E27" w:rsidP="00A06E27">
            <w:pPr>
              <w:widowControl/>
              <w:suppressAutoHyphens/>
              <w:jc w:val="center"/>
              <w:rPr>
                <w:kern w:val="1"/>
                <w:lang w:eastAsia="ar-SA"/>
              </w:rPr>
            </w:pPr>
            <w:r w:rsidRPr="001A257B">
              <w:rPr>
                <w:kern w:val="1"/>
                <w:lang w:eastAsia="ar-SA"/>
              </w:rPr>
              <w:t>Не соответствует</w:t>
            </w:r>
          </w:p>
          <w:p w:rsidR="00A06E27" w:rsidRPr="006441D8" w:rsidRDefault="00A06E27" w:rsidP="00A06E27">
            <w:pPr>
              <w:widowControl/>
              <w:suppressAutoHyphens/>
              <w:ind w:left="34"/>
              <w:jc w:val="center"/>
              <w:rPr>
                <w:kern w:val="1"/>
                <w:lang w:eastAsia="ar-SA"/>
              </w:rPr>
            </w:pPr>
            <w:r w:rsidRPr="001A257B">
              <w:rPr>
                <w:kern w:val="1"/>
                <w:lang w:eastAsia="ar-SA"/>
              </w:rPr>
              <w:t>(</w:t>
            </w:r>
            <w:r>
              <w:rPr>
                <w:noProof/>
                <w:szCs w:val="24"/>
              </w:rPr>
              <w:t>размеры товара не соответствуют требованиям документации об аукционе)</w:t>
            </w:r>
          </w:p>
        </w:tc>
      </w:tr>
      <w:tr w:rsidR="00A06E27" w:rsidRPr="006441D8" w:rsidTr="00A06E27">
        <w:trPr>
          <w:trHeight w:val="2252"/>
        </w:trPr>
        <w:tc>
          <w:tcPr>
            <w:tcW w:w="3686" w:type="dxa"/>
            <w:vMerge/>
            <w:tcBorders>
              <w:left w:val="single" w:sz="4" w:space="0" w:color="auto"/>
              <w:right w:val="single" w:sz="4" w:space="0" w:color="auto"/>
            </w:tcBorders>
          </w:tcPr>
          <w:p w:rsidR="00A06E27" w:rsidRPr="006441D8" w:rsidRDefault="00A06E27" w:rsidP="00A06E27">
            <w:pPr>
              <w:widowControl/>
              <w:suppressAutoHyphens/>
              <w:autoSpaceDE w:val="0"/>
              <w:autoSpaceDN w:val="0"/>
              <w:adjustRightInd w:val="0"/>
              <w:rPr>
                <w:kern w:val="2"/>
                <w:lang w:eastAsia="ar-SA"/>
              </w:rPr>
            </w:pPr>
          </w:p>
        </w:tc>
        <w:tc>
          <w:tcPr>
            <w:tcW w:w="992" w:type="dxa"/>
            <w:tcBorders>
              <w:top w:val="single" w:sz="4" w:space="0" w:color="auto"/>
              <w:left w:val="single" w:sz="4" w:space="0" w:color="auto"/>
              <w:bottom w:val="single" w:sz="4" w:space="0" w:color="auto"/>
              <w:right w:val="single" w:sz="4" w:space="0" w:color="auto"/>
            </w:tcBorders>
            <w:hideMark/>
          </w:tcPr>
          <w:p w:rsidR="00A06E27" w:rsidRPr="006441D8" w:rsidRDefault="00A06E27" w:rsidP="00A06E27">
            <w:pPr>
              <w:widowControl/>
              <w:suppressAutoHyphens/>
              <w:snapToGrid w:val="0"/>
              <w:jc w:val="center"/>
              <w:rPr>
                <w:kern w:val="2"/>
                <w:lang w:eastAsia="ar-SA"/>
              </w:rPr>
            </w:pPr>
            <w:r>
              <w:rPr>
                <w:kern w:val="2"/>
                <w:lang w:eastAsia="ar-SA"/>
              </w:rPr>
              <w:t>4</w:t>
            </w:r>
          </w:p>
        </w:tc>
        <w:tc>
          <w:tcPr>
            <w:tcW w:w="1559" w:type="dxa"/>
            <w:tcBorders>
              <w:top w:val="single" w:sz="4" w:space="0" w:color="auto"/>
              <w:left w:val="single" w:sz="4" w:space="0" w:color="auto"/>
              <w:bottom w:val="single" w:sz="4" w:space="0" w:color="auto"/>
              <w:right w:val="single" w:sz="4" w:space="0" w:color="auto"/>
            </w:tcBorders>
            <w:vAlign w:val="center"/>
          </w:tcPr>
          <w:p w:rsidR="00A06E27" w:rsidRPr="00752AA0" w:rsidRDefault="00A06E27" w:rsidP="00A06E27">
            <w:pPr>
              <w:suppressAutoHyphens/>
              <w:ind w:firstLine="34"/>
            </w:pPr>
            <w:r w:rsidRPr="00752AA0">
              <w:t>Комплект штор с карнизом</w:t>
            </w:r>
          </w:p>
        </w:tc>
        <w:tc>
          <w:tcPr>
            <w:tcW w:w="4536" w:type="dxa"/>
            <w:tcBorders>
              <w:top w:val="single" w:sz="4" w:space="0" w:color="auto"/>
              <w:left w:val="single" w:sz="4" w:space="0" w:color="auto"/>
              <w:bottom w:val="single" w:sz="4" w:space="0" w:color="auto"/>
              <w:right w:val="single" w:sz="4" w:space="0" w:color="auto"/>
            </w:tcBorders>
            <w:vAlign w:val="center"/>
          </w:tcPr>
          <w:p w:rsidR="00A06E27" w:rsidRPr="00752AA0" w:rsidRDefault="00A06E27" w:rsidP="00A06E27">
            <w:pPr>
              <w:suppressAutoHyphens/>
              <w:ind w:firstLine="34"/>
            </w:pPr>
            <w:r w:rsidRPr="00752AA0">
              <w:t>Дневная штора из двух полотнищ на шторной ленте с коэффициентом сборки 3: размер одного полотнища: ширина не менее 2</w:t>
            </w:r>
            <w:r>
              <w:t>,</w:t>
            </w:r>
            <w:r w:rsidRPr="00752AA0">
              <w:t>95 м, но не более 3</w:t>
            </w:r>
            <w:r>
              <w:t>,</w:t>
            </w:r>
            <w:r w:rsidRPr="00752AA0">
              <w:t>00 м; высота не менее 1</w:t>
            </w:r>
            <w:r>
              <w:t>,</w:t>
            </w:r>
            <w:r w:rsidRPr="00752AA0">
              <w:t>80 м, но не более 1</w:t>
            </w:r>
            <w:r>
              <w:t>,</w:t>
            </w:r>
            <w:r w:rsidRPr="00752AA0">
              <w:t>85 м.</w:t>
            </w:r>
          </w:p>
          <w:p w:rsidR="00A06E27" w:rsidRPr="00752AA0" w:rsidRDefault="00A06E27" w:rsidP="00A06E27">
            <w:pPr>
              <w:suppressAutoHyphens/>
              <w:ind w:firstLine="34"/>
            </w:pPr>
            <w:r w:rsidRPr="00752AA0">
              <w:t>Ткань: вуаль.</w:t>
            </w:r>
          </w:p>
          <w:p w:rsidR="00A06E27" w:rsidRPr="00752AA0" w:rsidRDefault="00A06E27" w:rsidP="00A06E27">
            <w:pPr>
              <w:suppressAutoHyphens/>
              <w:ind w:firstLine="34"/>
            </w:pPr>
            <w:r w:rsidRPr="00752AA0">
              <w:t xml:space="preserve">Цвет: зеленый </w:t>
            </w:r>
          </w:p>
          <w:p w:rsidR="00A06E27" w:rsidRPr="00752AA0" w:rsidRDefault="00A06E27" w:rsidP="00A06E27">
            <w:pPr>
              <w:suppressAutoHyphens/>
              <w:ind w:firstLine="34"/>
            </w:pPr>
            <w:r w:rsidRPr="00752AA0">
              <w:t xml:space="preserve">Декоративная штора, в соответствии с рисунком 1, из двух полотнищ на ленте </w:t>
            </w:r>
            <w:proofErr w:type="spellStart"/>
            <w:r w:rsidRPr="00752AA0">
              <w:t>велкро</w:t>
            </w:r>
            <w:proofErr w:type="spellEnd"/>
            <w:r w:rsidRPr="00752AA0">
              <w:t xml:space="preserve"> с коэффициентом сборки 3: размер: ширина не менее 2</w:t>
            </w:r>
            <w:r>
              <w:t>,</w:t>
            </w:r>
            <w:r w:rsidRPr="00752AA0">
              <w:t>95 м, но не более 3</w:t>
            </w:r>
            <w:r>
              <w:t>,</w:t>
            </w:r>
            <w:r w:rsidRPr="00752AA0">
              <w:t>00 м; высота не менее 1</w:t>
            </w:r>
            <w:r>
              <w:t>,</w:t>
            </w:r>
            <w:r w:rsidRPr="00752AA0">
              <w:t>00 м, но не более 1</w:t>
            </w:r>
            <w:r>
              <w:t>,</w:t>
            </w:r>
            <w:r w:rsidRPr="00752AA0">
              <w:t>05 м. Шторы задрапированы в подхваты.</w:t>
            </w:r>
          </w:p>
          <w:p w:rsidR="00A06E27" w:rsidRPr="00752AA0" w:rsidRDefault="00A06E27" w:rsidP="00A06E27">
            <w:pPr>
              <w:suppressAutoHyphens/>
              <w:ind w:firstLine="34"/>
            </w:pPr>
            <w:r w:rsidRPr="00752AA0">
              <w:t>Ткань: вуаль.</w:t>
            </w:r>
          </w:p>
          <w:p w:rsidR="00A06E27" w:rsidRPr="00752AA0" w:rsidRDefault="00A06E27" w:rsidP="00A06E27">
            <w:pPr>
              <w:suppressAutoHyphens/>
              <w:ind w:firstLine="34"/>
            </w:pPr>
            <w:r w:rsidRPr="00752AA0">
              <w:t>Цвет: зеленый.</w:t>
            </w:r>
          </w:p>
          <w:p w:rsidR="00A06E27" w:rsidRPr="00752AA0" w:rsidRDefault="00A06E27" w:rsidP="00A06E27">
            <w:pPr>
              <w:suppressAutoHyphens/>
              <w:ind w:firstLine="34"/>
            </w:pPr>
            <w:r w:rsidRPr="00752AA0">
              <w:t xml:space="preserve">Ламбрекен на ленте </w:t>
            </w:r>
            <w:proofErr w:type="spellStart"/>
            <w:r w:rsidRPr="00752AA0">
              <w:t>велкро</w:t>
            </w:r>
            <w:proofErr w:type="spellEnd"/>
            <w:r w:rsidRPr="00752AA0">
              <w:t xml:space="preserve">, состоящий: двух ассиметричных </w:t>
            </w:r>
            <w:proofErr w:type="spellStart"/>
            <w:r w:rsidRPr="00752AA0">
              <w:t>свагов</w:t>
            </w:r>
            <w:proofErr w:type="spellEnd"/>
            <w:r w:rsidRPr="00752AA0">
              <w:t xml:space="preserve">, и двух </w:t>
            </w:r>
            <w:proofErr w:type="spellStart"/>
            <w:r w:rsidRPr="00752AA0">
              <w:t>кокилье</w:t>
            </w:r>
            <w:proofErr w:type="spellEnd"/>
            <w:r w:rsidRPr="00752AA0">
              <w:t xml:space="preserve"> большого и малого размеров, в соответствии с рисунком 1, размер ламбрекена длина не менее 3</w:t>
            </w:r>
            <w:r>
              <w:t>,</w:t>
            </w:r>
            <w:r w:rsidRPr="00752AA0">
              <w:t>60</w:t>
            </w:r>
            <w:r>
              <w:t xml:space="preserve"> </w:t>
            </w:r>
            <w:r w:rsidRPr="00752AA0">
              <w:t>м, но не более 3</w:t>
            </w:r>
            <w:r>
              <w:t>,</w:t>
            </w:r>
            <w:r w:rsidRPr="00752AA0">
              <w:t xml:space="preserve">61 м. </w:t>
            </w:r>
          </w:p>
          <w:p w:rsidR="00A06E27" w:rsidRPr="00752AA0" w:rsidRDefault="00A06E27" w:rsidP="00A06E27">
            <w:pPr>
              <w:suppressAutoHyphens/>
              <w:ind w:firstLine="34"/>
            </w:pPr>
            <w:r w:rsidRPr="00752AA0">
              <w:t>Ткань: вуаль.</w:t>
            </w:r>
          </w:p>
          <w:p w:rsidR="00A06E27" w:rsidRPr="00752AA0" w:rsidRDefault="00A06E27" w:rsidP="00A06E27">
            <w:pPr>
              <w:suppressAutoHyphens/>
              <w:ind w:firstLine="34"/>
            </w:pPr>
            <w:r w:rsidRPr="00752AA0">
              <w:t>Цвет ткани: зеленый.</w:t>
            </w:r>
          </w:p>
          <w:p w:rsidR="00A06E27" w:rsidRPr="00752AA0" w:rsidRDefault="00A06E27" w:rsidP="00A06E27">
            <w:pPr>
              <w:suppressAutoHyphens/>
              <w:ind w:firstLine="34"/>
            </w:pPr>
            <w:r w:rsidRPr="00752AA0">
              <w:t>Карниз алюминиевый двурядный: первый ряд с липучкой и закруглениями по торцу под потолочные кронштейны длиной не менее 3</w:t>
            </w:r>
            <w:r>
              <w:t>,</w:t>
            </w:r>
            <w:r w:rsidRPr="00752AA0">
              <w:t>60 м, но не более 3</w:t>
            </w:r>
            <w:r>
              <w:t>,</w:t>
            </w:r>
            <w:r w:rsidRPr="00752AA0">
              <w:t>65 м; второй ряд длиной не менее 3</w:t>
            </w:r>
            <w:r>
              <w:t>,</w:t>
            </w:r>
            <w:r w:rsidRPr="00752AA0">
              <w:t>30 м, но не более 3</w:t>
            </w:r>
            <w:r>
              <w:t>,</w:t>
            </w:r>
            <w:r w:rsidRPr="00752AA0">
              <w:t>35 м.</w:t>
            </w:r>
          </w:p>
        </w:tc>
        <w:tc>
          <w:tcPr>
            <w:tcW w:w="1843" w:type="dxa"/>
            <w:shd w:val="clear" w:color="auto" w:fill="auto"/>
          </w:tcPr>
          <w:p w:rsidR="00A06E27" w:rsidRPr="006441D8" w:rsidRDefault="00A06E27" w:rsidP="00A06E27">
            <w:pPr>
              <w:widowControl/>
              <w:suppressAutoHyphens/>
              <w:ind w:firstLine="176"/>
              <w:rPr>
                <w:kern w:val="1"/>
                <w:lang w:eastAsia="ar-SA"/>
              </w:rPr>
            </w:pPr>
            <w:r w:rsidRPr="006441D8">
              <w:rPr>
                <w:kern w:val="1"/>
                <w:lang w:eastAsia="ar-SA"/>
              </w:rPr>
              <w:t>Соответствует</w:t>
            </w:r>
          </w:p>
        </w:tc>
        <w:tc>
          <w:tcPr>
            <w:tcW w:w="3260" w:type="dxa"/>
          </w:tcPr>
          <w:p w:rsidR="00A06E27" w:rsidRPr="001A257B" w:rsidRDefault="00A06E27" w:rsidP="00A06E27">
            <w:pPr>
              <w:widowControl/>
              <w:suppressAutoHyphens/>
              <w:jc w:val="center"/>
              <w:rPr>
                <w:kern w:val="1"/>
                <w:lang w:eastAsia="ar-SA"/>
              </w:rPr>
            </w:pPr>
            <w:r w:rsidRPr="001A257B">
              <w:rPr>
                <w:kern w:val="1"/>
                <w:lang w:eastAsia="ar-SA"/>
              </w:rPr>
              <w:t>Не соответствует</w:t>
            </w:r>
          </w:p>
          <w:p w:rsidR="00A06E27" w:rsidRPr="006441D8" w:rsidRDefault="00A06E27" w:rsidP="00A06E27">
            <w:pPr>
              <w:widowControl/>
              <w:suppressAutoHyphens/>
              <w:ind w:left="34"/>
              <w:jc w:val="center"/>
              <w:rPr>
                <w:kern w:val="1"/>
                <w:lang w:eastAsia="ar-SA"/>
              </w:rPr>
            </w:pPr>
            <w:r w:rsidRPr="001A257B">
              <w:rPr>
                <w:kern w:val="1"/>
                <w:lang w:eastAsia="ar-SA"/>
              </w:rPr>
              <w:t>(</w:t>
            </w:r>
            <w:r>
              <w:rPr>
                <w:noProof/>
                <w:szCs w:val="24"/>
              </w:rPr>
              <w:t>размеры товара не соответствуют требованиям документации об аукционе)</w:t>
            </w:r>
          </w:p>
        </w:tc>
      </w:tr>
    </w:tbl>
    <w:p w:rsidR="009F000D" w:rsidRPr="00480B16" w:rsidRDefault="009F000D" w:rsidP="009F000D">
      <w:pPr>
        <w:ind w:left="-993"/>
        <w:jc w:val="right"/>
        <w:rPr>
          <w:b/>
          <w:color w:val="FF0000"/>
          <w:sz w:val="16"/>
          <w:szCs w:val="16"/>
        </w:rPr>
      </w:pPr>
      <w:r>
        <w:rPr>
          <w:color w:val="FF0000"/>
          <w:sz w:val="24"/>
          <w:szCs w:val="24"/>
        </w:rPr>
        <w:lastRenderedPageBreak/>
        <w:t xml:space="preserve"> </w:t>
      </w:r>
      <w:r w:rsidRPr="00480B16">
        <w:rPr>
          <w:color w:val="FF0000"/>
          <w:sz w:val="24"/>
          <w:szCs w:val="24"/>
        </w:rPr>
        <w:t xml:space="preserve">                                                  </w:t>
      </w:r>
      <w:r>
        <w:rPr>
          <w:color w:val="FF0000"/>
          <w:sz w:val="24"/>
          <w:szCs w:val="24"/>
        </w:rPr>
        <w:t xml:space="preserve">                         </w:t>
      </w:r>
    </w:p>
    <w:p w:rsidR="009F000D" w:rsidRDefault="009F000D" w:rsidP="004A03E2">
      <w:pPr>
        <w:ind w:right="-2"/>
        <w:rPr>
          <w:bCs/>
        </w:rPr>
      </w:pPr>
    </w:p>
    <w:p w:rsidR="004A03E2" w:rsidRDefault="004A03E2" w:rsidP="004A03E2">
      <w:pPr>
        <w:ind w:right="-2"/>
        <w:rPr>
          <w:bCs/>
        </w:rPr>
      </w:pPr>
    </w:p>
    <w:p w:rsidR="004A03E2" w:rsidRDefault="004A03E2" w:rsidP="004A03E2">
      <w:pPr>
        <w:ind w:right="-2"/>
        <w:rPr>
          <w:bCs/>
        </w:rPr>
      </w:pPr>
    </w:p>
    <w:sectPr w:rsidR="004A03E2" w:rsidSect="00A06E27">
      <w:pgSz w:w="16838" w:h="11906" w:orient="landscape"/>
      <w:pgMar w:top="992" w:right="425" w:bottom="284" w:left="42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000D"/>
    <w:rsid w:val="00092CFF"/>
    <w:rsid w:val="00212F85"/>
    <w:rsid w:val="00286720"/>
    <w:rsid w:val="00383C2F"/>
    <w:rsid w:val="003E7A92"/>
    <w:rsid w:val="004A03E2"/>
    <w:rsid w:val="004A776F"/>
    <w:rsid w:val="00501A60"/>
    <w:rsid w:val="0062072E"/>
    <w:rsid w:val="00700783"/>
    <w:rsid w:val="007B0CE6"/>
    <w:rsid w:val="0087072A"/>
    <w:rsid w:val="00885C2B"/>
    <w:rsid w:val="008D45C5"/>
    <w:rsid w:val="008E0E72"/>
    <w:rsid w:val="00987E0B"/>
    <w:rsid w:val="009E5386"/>
    <w:rsid w:val="009F000D"/>
    <w:rsid w:val="00A06E27"/>
    <w:rsid w:val="00A079BD"/>
    <w:rsid w:val="00B53B41"/>
    <w:rsid w:val="00B769F6"/>
    <w:rsid w:val="00CC23A1"/>
    <w:rsid w:val="00CC654A"/>
    <w:rsid w:val="00CD465C"/>
    <w:rsid w:val="00D2125C"/>
    <w:rsid w:val="00E75834"/>
    <w:rsid w:val="00F45F02"/>
    <w:rsid w:val="00FC3E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00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000D"/>
    <w:pPr>
      <w:ind w:left="720"/>
      <w:contextualSpacing/>
    </w:pPr>
  </w:style>
  <w:style w:type="character" w:styleId="a4">
    <w:name w:val="Hyperlink"/>
    <w:semiHidden/>
    <w:unhideWhenUsed/>
    <w:rsid w:val="00CD465C"/>
    <w:rPr>
      <w:rFonts w:ascii="Times New Roman" w:hAnsi="Times New Roman" w:cs="Times New Roman" w:hint="default"/>
      <w:color w:val="0000FF"/>
      <w:u w:val="single"/>
    </w:rPr>
  </w:style>
  <w:style w:type="character" w:customStyle="1" w:styleId="a5">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6"/>
    <w:locked/>
    <w:rsid w:val="00CD465C"/>
    <w:rPr>
      <w:rFonts w:ascii="Times New Roman" w:eastAsia="Times New Roman" w:hAnsi="Times New Roman" w:cs="Times New Roman"/>
      <w:sz w:val="20"/>
      <w:szCs w:val="20"/>
      <w:lang w:eastAsia="ru-RU"/>
    </w:rPr>
  </w:style>
  <w:style w:type="paragraph" w:styleId="a6">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5"/>
    <w:uiPriority w:val="99"/>
    <w:unhideWhenUsed/>
    <w:rsid w:val="00CD465C"/>
    <w:pPr>
      <w:spacing w:after="120"/>
    </w:pPr>
  </w:style>
  <w:style w:type="character" w:customStyle="1" w:styleId="1">
    <w:name w:val="Основной текст Знак1"/>
    <w:basedOn w:val="a0"/>
    <w:link w:val="a6"/>
    <w:uiPriority w:val="99"/>
    <w:semiHidden/>
    <w:rsid w:val="00CD465C"/>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berbank-ast.ru/" TargetMode="External"/><Relationship Id="rId4"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4</Pages>
  <Words>1462</Words>
  <Characters>8334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9777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16</cp:revision>
  <cp:lastPrinted>2014-12-04T03:29:00Z</cp:lastPrinted>
  <dcterms:created xsi:type="dcterms:W3CDTF">2014-11-19T10:11:00Z</dcterms:created>
  <dcterms:modified xsi:type="dcterms:W3CDTF">2014-12-04T03:30:00Z</dcterms:modified>
</cp:coreProperties>
</file>