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C7" w:rsidRPr="001674C7" w:rsidRDefault="001674C7" w:rsidP="001674C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ИЗВЕЩЕНИЕ О ПРОВЕДЕН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ИИ  АУ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КЦИОНА В ЭЛЕКТРОННОЙ ФОРМЕ</w:t>
      </w:r>
    </w:p>
    <w:p w:rsidR="001674C7" w:rsidRPr="001674C7" w:rsidRDefault="001674C7" w:rsidP="00E55B4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1674C7" w:rsidRDefault="001674C7" w:rsidP="00E55B4C">
      <w:pPr>
        <w:numPr>
          <w:ilvl w:val="0"/>
          <w:numId w:val="1"/>
        </w:numPr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Идентификационный код закупки: </w:t>
      </w:r>
      <w:r w:rsidR="00E55B4C" w:rsidRPr="00E55B4C">
        <w:rPr>
          <w:rFonts w:ascii="PT Astra Serif" w:eastAsia="Times New Roman" w:hAnsi="PT Astra Serif" w:cs="Times New Roman"/>
          <w:sz w:val="24"/>
          <w:szCs w:val="24"/>
          <w:lang w:eastAsia="ru-RU"/>
        </w:rPr>
        <w:t>213862201554386220100100220012219244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Наименование аукциона в электронной форме: </w:t>
      </w:r>
      <w:r w:rsidRPr="00E55B4C">
        <w:rPr>
          <w:rFonts w:ascii="PT Astra Serif" w:eastAsia="Times New Roman" w:hAnsi="PT Astra Serif" w:cs="Times New Roman"/>
          <w:sz w:val="24"/>
          <w:szCs w:val="24"/>
          <w:lang w:eastAsia="ru-RU"/>
        </w:rPr>
        <w:t>Аукцион в электронной форме среди</w:t>
      </w: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субъектов малого предпринимательства и социально ориентированных некоммерческих организаций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на право заключения муниципального контракта на поставку средств индивидуальной защиты.</w:t>
      </w:r>
    </w:p>
    <w:p w:rsidR="001674C7" w:rsidRPr="001674C7" w:rsidRDefault="001674C7" w:rsidP="00167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Аукцион в электронной форме проводит: уполномоченный орган. </w:t>
      </w:r>
    </w:p>
    <w:p w:rsidR="001674C7" w:rsidRPr="001674C7" w:rsidRDefault="001674C7" w:rsidP="001674C7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Заказчик: Муниципальное казенное учреждение «Центр материально- технического и информационно-методического обеспечения».</w:t>
      </w:r>
    </w:p>
    <w:p w:rsidR="001674C7" w:rsidRPr="001674C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Место нахождения: 628260, Ханты - Мансийский автономный округ - Югра,  г. Югорск, ул. Геологов, 9. </w:t>
      </w:r>
      <w:proofErr w:type="gramEnd"/>
    </w:p>
    <w:p w:rsidR="001674C7" w:rsidRPr="001674C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адрес: 628260, Ханты - Мансийский автономный округ - Югра, г. Югорск, ул. Геологов, 9.</w:t>
      </w:r>
      <w:proofErr w:type="gramEnd"/>
    </w:p>
    <w:p w:rsidR="001674C7" w:rsidRPr="001674C7" w:rsidRDefault="001674C7" w:rsidP="001674C7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почты: </w:t>
      </w:r>
      <w:r w:rsidRPr="001674C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omtoit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@</w:t>
      </w:r>
      <w:r w:rsidRPr="001674C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mail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.ru.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Номер контактного телефона: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8 (34675) 7-57-61.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Ответственное должностное лицо: ведущий специалист Муниципального казенного учреждения «Центр материально-технического и информационно-методического обеспечения» Логинова Наталья Николаевна.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Уполномоченный орган (учреждение):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Администрация города Югорска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нахождения: 628260, Ханты - Мансийский автономный округ - Югра, г. Югорск, ул. 40 лет Победы, 11, каб. 310.</w:t>
      </w:r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Почтовый адрес: 628260, Ханты - Мансийский автономный округ - Югра, г. Югорск, ул. 40 лет Победы, 11. </w:t>
      </w:r>
      <w:proofErr w:type="gramEnd"/>
    </w:p>
    <w:p w:rsidR="001674C7" w:rsidRPr="001674C7" w:rsidRDefault="001674C7" w:rsidP="001674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почты: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omz@ugorsk.ru. </w:t>
      </w:r>
    </w:p>
    <w:p w:rsidR="001674C7" w:rsidRPr="001674C7" w:rsidRDefault="001674C7" w:rsidP="001674C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Номер контактного телефона: (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34675) 50037.</w:t>
      </w:r>
    </w:p>
    <w:p w:rsidR="001674C7" w:rsidRPr="001674C7" w:rsidRDefault="001674C7" w:rsidP="001674C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Ответственное должностное лицо: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начальник отдела муниципальных закупок Захарова Наталья Борисовна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Специализированная организация: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не привлекается.</w:t>
      </w:r>
    </w:p>
    <w:p w:rsidR="001674C7" w:rsidRPr="001674C7" w:rsidRDefault="001674C7" w:rsidP="001674C7">
      <w:pPr>
        <w:numPr>
          <w:ilvl w:val="0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«Интернет»: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http://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val="en-US" w:eastAsia="ru-RU"/>
        </w:rPr>
        <w:t>sberbank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-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val="en-US" w:eastAsia="ru-RU"/>
        </w:rPr>
        <w:t>ast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.ru/.</w:t>
      </w:r>
    </w:p>
    <w:p w:rsidR="001674C7" w:rsidRPr="001674C7" w:rsidRDefault="001674C7" w:rsidP="001674C7">
      <w:pPr>
        <w:numPr>
          <w:ilvl w:val="0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Предмет и начальная (максимальная) цена муниципального контракта:</w:t>
      </w:r>
    </w:p>
    <w:tbl>
      <w:tblPr>
        <w:tblpPr w:leftFromText="180" w:rightFromText="180" w:vertAnchor="text" w:tblpY="1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3686"/>
        <w:gridCol w:w="601"/>
        <w:gridCol w:w="663"/>
        <w:gridCol w:w="862"/>
        <w:gridCol w:w="1134"/>
      </w:tblGrid>
      <w:tr w:rsidR="001674C7" w:rsidRPr="001674C7" w:rsidTr="00B97B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ОКПД</w:t>
            </w:r>
            <w:proofErr w:type="gramStart"/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объекта закупки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за ед. товара,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Начальная (максимальная) цена контракта, рублей</w:t>
            </w:r>
          </w:p>
        </w:tc>
      </w:tr>
      <w:tr w:rsidR="001674C7" w:rsidRPr="001674C7" w:rsidTr="00B97BBD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4C7" w:rsidRPr="00000DDD" w:rsidRDefault="00000DDD" w:rsidP="000625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22.19.60.119-000000</w:t>
            </w:r>
            <w:r w:rsidR="0006250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4C7" w:rsidRPr="001674C7" w:rsidRDefault="00000DDD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Перчатки резиновые общего назначения (кроме </w:t>
            </w:r>
            <w:proofErr w:type="gramStart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медицинских</w:t>
            </w:r>
            <w:proofErr w:type="gramEnd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C7" w:rsidRPr="001674C7" w:rsidRDefault="00B97BBD" w:rsidP="00B97B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материала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натуральный латекс. </w:t>
            </w:r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 рабочей поверхност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и: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рифленая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Не д</w:t>
            </w:r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ля одноразового использования</w:t>
            </w:r>
            <w:r w:rsidR="00062502" w:rsidRPr="000625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Размер: S.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7" w:rsidRPr="001674C7" w:rsidRDefault="005371AA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4C7" w:rsidRPr="001674C7" w:rsidRDefault="005371AA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2004,12</w:t>
            </w:r>
          </w:p>
        </w:tc>
      </w:tr>
      <w:tr w:rsidR="005371AA" w:rsidRPr="001674C7" w:rsidTr="00B97BBD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000DDD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22.19.60.119-0000001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Перчатки резиновые общего назначения (кроме </w:t>
            </w:r>
            <w:proofErr w:type="gramStart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медицинских</w:t>
            </w:r>
            <w:proofErr w:type="gramEnd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AA" w:rsidRPr="00124244" w:rsidRDefault="00B97BBD" w:rsidP="005371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натуральный латекс. Тип рабочей поверхности: </w:t>
            </w:r>
            <w:proofErr w:type="gramStart"/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рифленая</w:t>
            </w:r>
            <w:proofErr w:type="gramEnd"/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Не для одноразового использования.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5371AA" w:rsidRPr="000625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Размер: M.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A" w:rsidRPr="00124244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24244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10020,60</w:t>
            </w:r>
          </w:p>
        </w:tc>
      </w:tr>
      <w:tr w:rsidR="005371AA" w:rsidRPr="001674C7" w:rsidTr="00B97BBD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000DDD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22.19.60.119-00000018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Перчатки резиновые общего назначения (кроме </w:t>
            </w:r>
            <w:proofErr w:type="gramStart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медицинских</w:t>
            </w:r>
            <w:proofErr w:type="gramEnd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AA" w:rsidRPr="00124244" w:rsidRDefault="00B97BBD" w:rsidP="005371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натуральный латекс. Тип рабочей поверхности: </w:t>
            </w:r>
            <w:proofErr w:type="gramStart"/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рифленая</w:t>
            </w:r>
            <w:proofErr w:type="gramEnd"/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Не для одноразового использования.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5371AA" w:rsidRPr="000625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Размер: L.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A" w:rsidRPr="00124244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674C7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1AA" w:rsidRPr="00124244" w:rsidRDefault="005371AA" w:rsidP="005371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2004,12</w:t>
            </w:r>
          </w:p>
        </w:tc>
      </w:tr>
      <w:tr w:rsidR="00062502" w:rsidRPr="001674C7" w:rsidTr="00B97BBD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502" w:rsidRPr="001674C7" w:rsidRDefault="00062502" w:rsidP="000625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502" w:rsidRPr="00000DDD" w:rsidRDefault="00062502" w:rsidP="000625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22.19.60.119-00000018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502" w:rsidRPr="001674C7" w:rsidRDefault="00062502" w:rsidP="000625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Перчатки резиновые общего назначения (кроме </w:t>
            </w:r>
            <w:proofErr w:type="gramStart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медицинских</w:t>
            </w:r>
            <w:proofErr w:type="gramEnd"/>
            <w:r w:rsidRPr="00000D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502" w:rsidRPr="00E022EC" w:rsidRDefault="00B97BBD" w:rsidP="00B97B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Вид материала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каучук</w:t>
            </w:r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Тип рабочей поверхности: </w:t>
            </w:r>
            <w:proofErr w:type="gramStart"/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рифленая</w:t>
            </w:r>
            <w:proofErr w:type="gramEnd"/>
            <w:r w:rsidRPr="00B97B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Не для одноразового использования.</w:t>
            </w:r>
            <w:r w:rsidR="00E022EC" w:rsidRPr="00E022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Размер: L.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2" w:rsidRPr="001674C7" w:rsidRDefault="00062502" w:rsidP="000625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2" w:rsidRPr="001674C7" w:rsidRDefault="00062502" w:rsidP="00062502"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502" w:rsidRPr="001674C7" w:rsidRDefault="00062502" w:rsidP="000625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502" w:rsidRPr="001674C7" w:rsidRDefault="00062502" w:rsidP="000625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5 611,45</w:t>
            </w:r>
          </w:p>
        </w:tc>
      </w:tr>
      <w:tr w:rsidR="001674C7" w:rsidRPr="001674C7" w:rsidTr="00B97BBD">
        <w:trPr>
          <w:trHeight w:val="405"/>
        </w:trPr>
        <w:tc>
          <w:tcPr>
            <w:tcW w:w="9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74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7" w:rsidRPr="001674C7" w:rsidRDefault="001674C7" w:rsidP="001674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42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19 640,29</w:t>
            </w:r>
          </w:p>
        </w:tc>
      </w:tr>
      <w:tr w:rsidR="001674C7" w:rsidRPr="001674C7" w:rsidTr="00B97BBD">
        <w:trPr>
          <w:gridBefore w:val="2"/>
          <w:gridAfter w:val="5"/>
          <w:wBefore w:w="1526" w:type="dxa"/>
          <w:wAfter w:w="6946" w:type="dxa"/>
          <w:trHeight w:val="207"/>
        </w:trPr>
        <w:tc>
          <w:tcPr>
            <w:tcW w:w="1843" w:type="dxa"/>
            <w:tcBorders>
              <w:left w:val="nil"/>
              <w:bottom w:val="nil"/>
            </w:tcBorders>
          </w:tcPr>
          <w:p w:rsidR="001674C7" w:rsidRPr="001674C7" w:rsidRDefault="001674C7" w:rsidP="001674C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Место доставки товара: 628260, Хант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ы-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Мансийский автономный округ- Югра, г. Югорск, ул. Геологов, 9.</w:t>
      </w:r>
    </w:p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Сроки поставки товар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в течение 30 дней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 даты заключения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контракта. </w:t>
      </w:r>
    </w:p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Источник финансирования: бюджет города Югорска на 2021 год.</w:t>
      </w:r>
    </w:p>
    <w:p w:rsidR="001674C7" w:rsidRPr="001674C7" w:rsidRDefault="00124244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4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Форма, сроки и порядок оплаты: оплата производится в безналичном порядке путем перечисления Заказчиком денежных средств на указанный в Контракте расчетный счет Исполнителя. Авансовые платежи в контракте не предусмотрены. </w:t>
      </w:r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Расчёт за поставленный товар  осуществляется в течение 15 (пятнадцати) рабочих дней </w:t>
      </w:r>
      <w:r w:rsidRPr="00124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 дня подписания Заказчиком товарной накладной (Акта сдачи-приемки) на данный товар </w:t>
      </w:r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либо, в случаях, предусмотренных Контрактом, со дня подписания Акта </w:t>
      </w:r>
      <w:proofErr w:type="spellStart"/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взаимосверки</w:t>
      </w:r>
      <w:proofErr w:type="spellEnd"/>
      <w:r w:rsidRPr="0012424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обязательств на основании представленных Исполнителем счета и счета-фактуры</w:t>
      </w:r>
      <w:r w:rsidR="001674C7" w:rsidRPr="001674C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.</w:t>
      </w:r>
    </w:p>
    <w:p w:rsidR="001674C7" w:rsidRPr="001674C7" w:rsidRDefault="001674C7" w:rsidP="00037249">
      <w:pPr>
        <w:numPr>
          <w:ilvl w:val="0"/>
          <w:numId w:val="1"/>
        </w:numPr>
        <w:tabs>
          <w:tab w:val="clear" w:pos="927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Единые требования к участникам закупки: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соответствие требованиям,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установленным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ом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закупки;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непроведение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ликвидации участника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 -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юридического лица и отсутствие решения арбитражного суда о признании участника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юридического лица, индивидуального предпринимателя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несостоятельным (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банкротом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об открытии конкурсного производства;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неприостановление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деятельности участника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закупки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порядке, </w:t>
      </w:r>
      <w:r w:rsidRPr="001674C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установленном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обязанности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заявителя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указанных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r w:rsidRPr="001674C7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 xml:space="preserve"> 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литературы или искусства, исполнения, на финансирование проката или показа национального фильма;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неполнородными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 выгодоприобретателями для целей настоящей статьи понимаются физические лица, владеющие напрямую или косвенно (через юридическое </w:t>
      </w:r>
      <w:proofErr w:type="gramEnd"/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8) участник закупки не является офшорной компанией.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11. Требование об отсутствии сведений об участнике закупки в реестре недобросовестных поставщиков:</w:t>
      </w:r>
    </w:p>
    <w:p w:rsidR="001674C7" w:rsidRPr="001674C7" w:rsidRDefault="001674C7" w:rsidP="001674C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12.</w:t>
      </w:r>
      <w:r w:rsidRPr="001674C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Требования, предъявляемые к участникам аукциона, в соответствии с </w:t>
      </w:r>
      <w:hyperlink r:id="rId6" w:anchor="/document/57431179/entry/3111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пунктом 1 части 1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, </w:t>
      </w:r>
      <w:hyperlink r:id="rId7" w:anchor="/document/57431179/entry/3120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частями 2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 и </w:t>
      </w:r>
      <w:hyperlink r:id="rId8" w:anchor="/document/57431179/entry/990272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2.1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 (при наличии таких требований) статьи 31 Закона  о контрактной системе: не предусмотрено.</w:t>
      </w:r>
    </w:p>
    <w:p w:rsidR="001674C7" w:rsidRPr="00396669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9" w:anchor="/document/57431179/entry/3120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частями 2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 и </w:t>
      </w:r>
      <w:hyperlink r:id="rId10" w:anchor="/document/57431179/entry/990272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2.1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статьи 31 Закона о контрактной системе: не установлено.</w:t>
      </w:r>
      <w:bookmarkStart w:id="0" w:name="_GoBack"/>
      <w:bookmarkEnd w:id="0"/>
    </w:p>
    <w:p w:rsidR="001674C7" w:rsidRPr="00124244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24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14. </w:t>
      </w:r>
      <w:r w:rsidRPr="00124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Участниками </w:t>
      </w:r>
      <w:r w:rsidRPr="00124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закупки</w:t>
      </w:r>
      <w:r w:rsidRPr="00124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могут быть только субъекты малого предпринимательства </w:t>
      </w:r>
      <w:r w:rsidRPr="00124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социально ориентированные некоммерческие организации.</w:t>
      </w:r>
    </w:p>
    <w:p w:rsidR="001674C7" w:rsidRPr="00396669" w:rsidRDefault="001674C7" w:rsidP="001674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:rsidR="001674C7" w:rsidRPr="00396669" w:rsidRDefault="001674C7" w:rsidP="001674C7">
      <w:pPr>
        <w:pStyle w:val="a3"/>
        <w:numPr>
          <w:ilvl w:val="0"/>
          <w:numId w:val="3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Документация об аукционе в электронной форме размещена в единой информационной системе </w:t>
      </w:r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noBreakHyphen/>
        <w:t xml:space="preserve"> 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www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zakupki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gov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spellStart"/>
      <w:r w:rsidRPr="0039666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ru</w:t>
      </w:r>
      <w:proofErr w:type="spellEnd"/>
      <w:r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284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Участник закупки, </w:t>
      </w:r>
      <w:r w:rsidRPr="001674C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зарегистрированный в единой информационной системе</w:t>
      </w:r>
      <w:r w:rsidRPr="001674C7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и аккредитованный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часов </w:t>
      </w:r>
      <w:r w:rsidRPr="001674C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00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минут «</w:t>
      </w:r>
      <w:r w:rsidR="00B15FFF">
        <w:rPr>
          <w:rFonts w:ascii="PT Astra Serif" w:eastAsia="Times New Roman" w:hAnsi="PT Astra Serif" w:cs="Times New Roman"/>
          <w:sz w:val="24"/>
          <w:szCs w:val="24"/>
          <w:lang w:eastAsia="ru-RU"/>
        </w:rPr>
        <w:t>22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» </w:t>
      </w:r>
      <w:r w:rsidR="00B15FFF">
        <w:rPr>
          <w:rFonts w:ascii="PT Astra Serif" w:eastAsia="Times New Roman" w:hAnsi="PT Astra Serif" w:cs="Times New Roman"/>
          <w:sz w:val="24"/>
          <w:szCs w:val="24"/>
          <w:lang w:eastAsia="ru-RU"/>
        </w:rPr>
        <w:t>марта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2021 года.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окончания срока рассмотрения заявок на участие в аукционе в электронной форме: «</w:t>
      </w:r>
      <w:r w:rsidR="00B15FFF">
        <w:rPr>
          <w:rFonts w:ascii="PT Astra Serif" w:eastAsia="Times New Roman" w:hAnsi="PT Astra Serif" w:cs="Times New Roman"/>
          <w:sz w:val="24"/>
          <w:szCs w:val="24"/>
          <w:lang w:eastAsia="ru-RU"/>
        </w:rPr>
        <w:t>23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» </w:t>
      </w:r>
      <w:r w:rsidR="00B15FFF">
        <w:rPr>
          <w:rFonts w:ascii="PT Astra Serif" w:eastAsia="Times New Roman" w:hAnsi="PT Astra Serif" w:cs="Times New Roman"/>
          <w:sz w:val="24"/>
          <w:szCs w:val="24"/>
          <w:lang w:eastAsia="ru-RU"/>
        </w:rPr>
        <w:t>марта</w:t>
      </w:r>
      <w:r w:rsidR="00B15FFF"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2021 года.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проведения аукциона в электронной форме: «</w:t>
      </w:r>
      <w:r w:rsidR="00B15FFF">
        <w:rPr>
          <w:rFonts w:ascii="PT Astra Serif" w:eastAsia="Times New Roman" w:hAnsi="PT Astra Serif" w:cs="Times New Roman"/>
          <w:sz w:val="24"/>
          <w:szCs w:val="24"/>
          <w:lang w:eastAsia="ru-RU"/>
        </w:rPr>
        <w:t>24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» </w:t>
      </w:r>
      <w:r w:rsidR="00B15FFF">
        <w:rPr>
          <w:rFonts w:ascii="PT Astra Serif" w:eastAsia="Times New Roman" w:hAnsi="PT Astra Serif" w:cs="Times New Roman"/>
          <w:sz w:val="24"/>
          <w:szCs w:val="24"/>
          <w:lang w:eastAsia="ru-RU"/>
        </w:rPr>
        <w:t>марта</w:t>
      </w:r>
      <w:r w:rsidR="00B15FFF"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2021 года.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5A5785" w:rsidRPr="0039666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не предоставляются</w:t>
      </w: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1674C7" w:rsidRPr="001674C7" w:rsidRDefault="001674C7" w:rsidP="001674C7">
      <w:pPr>
        <w:numPr>
          <w:ilvl w:val="0"/>
          <w:numId w:val="3"/>
        </w:num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Размер и порядок внесения денежных сре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в к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ачестве обеспечения заявок на участие в закупке, а также условия банковской гарантии</w:t>
      </w:r>
      <w:r w:rsidRPr="001674C7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>:</w:t>
      </w:r>
    </w:p>
    <w:p w:rsidR="001674C7" w:rsidRPr="001674C7" w:rsidRDefault="001674C7" w:rsidP="001674C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Размер обеспечения заявки на участие в закупке: </w:t>
      </w:r>
      <w:r w:rsidR="005A5785"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196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5A5785"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сто девяносто шесть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рублей </w:t>
      </w:r>
      <w:r w:rsidR="005A5785" w:rsidRPr="00396669">
        <w:rPr>
          <w:rFonts w:ascii="PT Astra Serif" w:eastAsia="Times New Roman" w:hAnsi="PT Astra Serif" w:cs="Times New Roman"/>
          <w:sz w:val="24"/>
          <w:szCs w:val="24"/>
          <w:lang w:eastAsia="ru-RU"/>
        </w:rPr>
        <w:t>40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копеек. </w:t>
      </w:r>
    </w:p>
    <w:p w:rsidR="001674C7" w:rsidRPr="001674C7" w:rsidRDefault="001674C7" w:rsidP="001674C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1674C7" w:rsidRPr="001674C7" w:rsidRDefault="001674C7" w:rsidP="001674C7">
      <w:pP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 даты окончания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срока подачи заявок.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highlight w:val="yellow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1674C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</w:p>
    <w:p w:rsidR="001674C7" w:rsidRPr="001674C7" w:rsidRDefault="001674C7" w:rsidP="005A5785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Платежные реквизиты для перечисления денежных сре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пр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уклонении участника закупки от заключения контракта: </w:t>
      </w:r>
      <w:r w:rsidRPr="001674C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Муниципальное казенное учреждение «Центр материально- технического и информационно - методического обеспечения»,</w:t>
      </w: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ИНН 8622015543, КПП 862201001</w:t>
      </w:r>
    </w:p>
    <w:p w:rsidR="001674C7" w:rsidRPr="001674C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proofErr w:type="spell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Депфин</w:t>
      </w:r>
      <w:proofErr w:type="spell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Югорска (МКУ «</w:t>
      </w:r>
      <w:proofErr w:type="spell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ЦМТиИМО</w:t>
      </w:r>
      <w:proofErr w:type="spell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» 05873010520)</w:t>
      </w:r>
    </w:p>
    <w:p w:rsidR="001674C7" w:rsidRPr="001674C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proofErr w:type="gram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р</w:t>
      </w:r>
      <w:proofErr w:type="gram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/с 03232643718870008700</w:t>
      </w:r>
    </w:p>
    <w:p w:rsidR="001674C7" w:rsidRPr="001674C7" w:rsidRDefault="001674C7" w:rsidP="005A57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РКЦ ХАНТЫ-МАНСИЙСК // УФК по Ханты-Мансийскому автономному округу – Югре </w:t>
      </w:r>
      <w:proofErr w:type="spell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г</w:t>
      </w:r>
      <w:proofErr w:type="gramStart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.Х</w:t>
      </w:r>
      <w:proofErr w:type="gram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анты-Мансийск</w:t>
      </w:r>
      <w:proofErr w:type="spellEnd"/>
      <w:r w:rsidRPr="001674C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, БИК 007162163</w:t>
      </w:r>
    </w:p>
    <w:p w:rsidR="001674C7" w:rsidRPr="001674C7" w:rsidRDefault="001674C7" w:rsidP="005A5785">
      <w:pPr>
        <w:numPr>
          <w:ilvl w:val="0"/>
          <w:numId w:val="3"/>
        </w:numPr>
        <w:tabs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1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статьей 35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Закона о контрактной системе:</w:t>
      </w:r>
    </w:p>
    <w:p w:rsidR="001674C7" w:rsidRPr="001674C7" w:rsidRDefault="001674C7" w:rsidP="001674C7">
      <w:pPr>
        <w:tabs>
          <w:tab w:val="num" w:pos="567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1674C7" w:rsidRPr="001674C7" w:rsidRDefault="001674C7" w:rsidP="001674C7">
      <w:pPr>
        <w:tabs>
          <w:tab w:val="num" w:pos="567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1674C7" w:rsidRPr="001674C7" w:rsidRDefault="001674C7" w:rsidP="001674C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674C7" w:rsidRPr="001674C7" w:rsidRDefault="00396669" w:rsidP="001674C7">
      <w:pPr>
        <w:tabs>
          <w:tab w:val="left" w:pos="708"/>
        </w:tabs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9666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Размер обеспечения исполнения контракта составляет 5% от цены, по которой в соответствии с Законом о контрактной системе заключается контракт.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1) заключения контракта с участником закупки, который является казенным учреждением;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 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2" w:history="1">
        <w:r w:rsidRPr="001674C7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статьи 37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Pr="001674C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контрактной системе,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менее начальной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 </w:t>
      </w:r>
      <w:proofErr w:type="gramEnd"/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1. Банковская гарантия должна быть безотзывной;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 Банковская гарантия должна содержать: 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ств пр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инципалом в соответствии со </w:t>
      </w:r>
      <w:hyperlink r:id="rId13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статьей 96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Закона о контрактной системе;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2) обязательства принципала, надлежащее исполнение которых обеспечивается банковской гарантией;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6) срок действия банковской гарантии;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8) установленный Правительством Российской Федерации </w:t>
      </w:r>
      <w:hyperlink r:id="rId14" w:history="1">
        <w:r w:rsidRPr="001674C7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перечень</w:t>
        </w:r>
      </w:hyperlink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обеспечению исполнения контракта, предоставляемому в виде денежных средств:</w:t>
      </w:r>
    </w:p>
    <w:p w:rsidR="001674C7" w:rsidRPr="001674C7" w:rsidRDefault="001674C7" w:rsidP="001674C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spell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Депфин</w:t>
      </w:r>
      <w:proofErr w:type="spell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Югорска (МКУ «</w:t>
      </w:r>
      <w:proofErr w:type="spell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ЦМТиИМО</w:t>
      </w:r>
      <w:proofErr w:type="spell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 05873010520)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</w:t>
      </w:r>
      <w:proofErr w:type="gram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/с 03232643718870008700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РКЦ ХАНТЫ-МАНСИЙСК // УФК по Ханты-Мансийскому автономному округу – Югре </w:t>
      </w:r>
      <w:proofErr w:type="spell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</w:t>
      </w:r>
      <w:proofErr w:type="gramStart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.Х</w:t>
      </w:r>
      <w:proofErr w:type="gram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анты-Мансийск</w:t>
      </w:r>
      <w:proofErr w:type="spellEnd"/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БИК 007162163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сч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итается непредоставленным;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1674C7" w:rsidRPr="001674C7" w:rsidRDefault="001674C7" w:rsidP="001674C7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</w:t>
      </w: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26. 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- В соответствии с Постановлением Правительства РФ от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10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.0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7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.201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9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 № 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>878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 «</w:t>
      </w:r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1674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силу некоторых актов Правительства Российской Федерации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»: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x-none"/>
        </w:rPr>
        <w:t xml:space="preserve"> Не у</w:t>
      </w:r>
      <w:proofErr w:type="spellStart"/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становлено</w:t>
      </w:r>
      <w:proofErr w:type="spellEnd"/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;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x-none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</w:t>
      </w:r>
      <w:r w:rsidRPr="001674C7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lastRenderedPageBreak/>
        <w:t xml:space="preserve">целей осуществления закупок товаров для обеспечения государственных и муниципальных нужд»:  </w:t>
      </w:r>
      <w:r w:rsidR="00396669" w:rsidRPr="00396669">
        <w:rPr>
          <w:rFonts w:ascii="PT Astra Serif" w:eastAsia="Times New Roman" w:hAnsi="PT Astra Serif" w:cs="Times New Roman"/>
          <w:b/>
          <w:sz w:val="24"/>
          <w:szCs w:val="24"/>
          <w:lang w:eastAsia="x-none"/>
        </w:rPr>
        <w:t>У</w:t>
      </w:r>
      <w:proofErr w:type="spellStart"/>
      <w:r w:rsidRPr="001674C7">
        <w:rPr>
          <w:rFonts w:ascii="PT Astra Serif" w:eastAsia="Times New Roman" w:hAnsi="PT Astra Serif" w:cs="Times New Roman"/>
          <w:b/>
          <w:sz w:val="24"/>
          <w:szCs w:val="24"/>
          <w:lang w:val="x-none" w:eastAsia="x-none"/>
        </w:rPr>
        <w:t>становлено</w:t>
      </w:r>
      <w:proofErr w:type="spellEnd"/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x-none"/>
        </w:rPr>
        <w:t>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В  соответствии с Постановлением Правительства РФ от 21 декабря 2019 г. №1746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Не установлено;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gramStart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</w:t>
      </w:r>
      <w:proofErr w:type="gramEnd"/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E23D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Не у</w:t>
      </w:r>
      <w:r w:rsidRPr="001674C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становлено;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соответствии с Постановлением Правительства РФ от 30.04.2020 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 </w:t>
      </w:r>
      <w:r w:rsidR="000E23D2" w:rsidRPr="000E23D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</w:t>
      </w:r>
      <w:r w:rsidRPr="000E23D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становлено.</w:t>
      </w: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1674C7" w:rsidRDefault="001674C7" w:rsidP="001674C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</w:t>
      </w:r>
    </w:p>
    <w:p w:rsidR="001674C7" w:rsidRPr="001674C7" w:rsidRDefault="001674C7" w:rsidP="001674C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МКУ «ЦМТиИМО»                                </w:t>
      </w: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                         ___________ /В.И. Паньшина</w:t>
      </w: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674C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674C7" w:rsidRPr="001674C7" w:rsidRDefault="001674C7" w:rsidP="001674C7">
      <w:pPr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02F0" w:rsidRPr="00396669" w:rsidRDefault="005402F0">
      <w:pPr>
        <w:rPr>
          <w:rFonts w:ascii="PT Astra Serif" w:hAnsi="PT Astra Serif"/>
          <w:sz w:val="24"/>
          <w:szCs w:val="24"/>
        </w:rPr>
      </w:pPr>
    </w:p>
    <w:sectPr w:rsidR="005402F0" w:rsidRPr="00396669" w:rsidSect="00124244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A6D5F94"/>
    <w:multiLevelType w:val="hybridMultilevel"/>
    <w:tmpl w:val="EE306E7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0124"/>
    <w:multiLevelType w:val="multilevel"/>
    <w:tmpl w:val="E3A60382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C7"/>
    <w:rsid w:val="00000DDD"/>
    <w:rsid w:val="00037249"/>
    <w:rsid w:val="00062502"/>
    <w:rsid w:val="000E23D2"/>
    <w:rsid w:val="00124244"/>
    <w:rsid w:val="001674C7"/>
    <w:rsid w:val="00396669"/>
    <w:rsid w:val="005371AA"/>
    <w:rsid w:val="005402F0"/>
    <w:rsid w:val="005A5785"/>
    <w:rsid w:val="00633BD4"/>
    <w:rsid w:val="0073577F"/>
    <w:rsid w:val="00755031"/>
    <w:rsid w:val="00B15FFF"/>
    <w:rsid w:val="00B97BBD"/>
    <w:rsid w:val="00E022EC"/>
    <w:rsid w:val="00E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B4AD8D930238F7B31D588C7097510AC56834F4EEC87D2B5A386D307D50D128C2096D93CFFC627DD66B4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7EDCC7E2B5A386D307D50D128C2096D93CFFC637ED36B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Захарова Наталья Борисовна</cp:lastModifiedBy>
  <cp:revision>13</cp:revision>
  <cp:lastPrinted>2021-03-04T05:51:00Z</cp:lastPrinted>
  <dcterms:created xsi:type="dcterms:W3CDTF">2021-02-25T10:29:00Z</dcterms:created>
  <dcterms:modified xsi:type="dcterms:W3CDTF">2021-03-10T07:47:00Z</dcterms:modified>
</cp:coreProperties>
</file>