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w:t>
      </w:r>
      <w:r w:rsidRPr="00D43DAD">
        <w:rPr>
          <w:rFonts w:ascii="Times New Roman" w:eastAsia="Times New Roman" w:hAnsi="Times New Roman" w:cs="Times New Roman"/>
          <w:sz w:val="24"/>
          <w:szCs w:val="24"/>
          <w:lang w:eastAsia="ru-RU"/>
        </w:rPr>
        <w:t>№</w:t>
      </w:r>
      <w:r w:rsidR="00E667A3">
        <w:rPr>
          <w:rFonts w:ascii="Times New Roman" w:eastAsia="Times New Roman" w:hAnsi="Times New Roman" w:cs="Times New Roman"/>
          <w:sz w:val="24"/>
          <w:szCs w:val="24"/>
          <w:lang w:eastAsia="ru-RU"/>
        </w:rPr>
        <w:t xml:space="preserve">  </w:t>
      </w:r>
      <w:r w:rsidR="00C05EA6" w:rsidRPr="00C05EA6">
        <w:rPr>
          <w:rFonts w:ascii="Times New Roman" w:eastAsia="Times New Roman" w:hAnsi="Times New Roman" w:cs="Times New Roman"/>
          <w:sz w:val="24"/>
          <w:szCs w:val="24"/>
          <w:lang w:eastAsia="ru-RU"/>
        </w:rPr>
        <w:t>203862200236886220100101640018129244</w:t>
      </w:r>
      <w:r w:rsidRPr="009B7B0D">
        <w:rPr>
          <w:rFonts w:ascii="Times New Roman" w:eastAsia="Times New Roman" w:hAnsi="Times New Roman" w:cs="Times New Roman"/>
          <w:color w:val="FF0000"/>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w:t>
      </w:r>
      <w:proofErr w:type="gramStart"/>
      <w:r w:rsidRPr="00CB67DF">
        <w:rPr>
          <w:rFonts w:ascii="Times New Roman" w:eastAsia="Times New Roman" w:hAnsi="Times New Roman" w:cs="Times New Roman"/>
          <w:color w:val="00000A"/>
          <w:sz w:val="24"/>
          <w:szCs w:val="24"/>
          <w:lang w:eastAsia="ru-RU"/>
        </w:rPr>
        <w:t>от</w:t>
      </w:r>
      <w:proofErr w:type="gramEnd"/>
      <w:r w:rsidRPr="00CB67DF">
        <w:rPr>
          <w:rFonts w:ascii="Times New Roman" w:eastAsia="Times New Roman" w:hAnsi="Times New Roman" w:cs="Times New Roman"/>
          <w:color w:val="00000A"/>
          <w:sz w:val="24"/>
          <w:szCs w:val="24"/>
          <w:lang w:eastAsia="ru-RU"/>
        </w:rPr>
        <w:t xml:space="preserve">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 xml:space="preserve">решения Заказчика </w:t>
      </w:r>
      <w:proofErr w:type="gramStart"/>
      <w:r w:rsidRPr="00CB67DF">
        <w:rPr>
          <w:rFonts w:ascii="Times New Roman" w:eastAsia="Times New Roman" w:hAnsi="Times New Roman" w:cs="Times New Roman"/>
          <w:i/>
          <w:color w:val="00000A"/>
          <w:sz w:val="24"/>
          <w:szCs w:val="24"/>
          <w:lang w:eastAsia="ru-RU"/>
        </w:rPr>
        <w:t>от _________ № __________ об осуществлении закупки у единственного исполнителя в соответствии с пунктом</w:t>
      </w:r>
      <w:proofErr w:type="gramEnd"/>
      <w:r w:rsidRPr="00CB67DF">
        <w:rPr>
          <w:rFonts w:ascii="Times New Roman" w:eastAsia="Times New Roman" w:hAnsi="Times New Roman" w:cs="Times New Roman"/>
          <w:i/>
          <w:color w:val="00000A"/>
          <w:sz w:val="24"/>
          <w:szCs w:val="24"/>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FD4DEF" w:rsidRPr="00CB67DF" w:rsidRDefault="00407514" w:rsidP="00FD4DEF">
      <w:pPr>
        <w:pStyle w:val="ConsPlusNonformat"/>
        <w:ind w:firstLine="709"/>
        <w:jc w:val="both"/>
        <w:rPr>
          <w:rFonts w:ascii="Times New Roman" w:hAnsi="Times New Roman" w:cs="Times New Roman"/>
          <w:color w:val="00000A"/>
          <w:sz w:val="24"/>
          <w:szCs w:val="24"/>
        </w:rPr>
      </w:pPr>
      <w:r w:rsidRPr="00CB67DF">
        <w:rPr>
          <w:rFonts w:ascii="Times New Roman" w:hAnsi="Times New Roman" w:cs="Times New Roman"/>
          <w:color w:val="000000"/>
          <w:sz w:val="24"/>
          <w:szCs w:val="24"/>
        </w:rPr>
        <w:t>1.1.</w:t>
      </w:r>
      <w:r w:rsidRPr="00CB67DF">
        <w:rPr>
          <w:rFonts w:ascii="Times New Roman" w:hAnsi="Times New Roman" w:cs="Times New Roman"/>
          <w:color w:val="000000"/>
          <w:sz w:val="24"/>
          <w:szCs w:val="24"/>
        </w:rPr>
        <w:tab/>
      </w:r>
      <w:r w:rsidRPr="00CB67DF">
        <w:rPr>
          <w:rFonts w:ascii="Times New Roman" w:hAnsi="Times New Roman" w:cs="Times New Roman"/>
          <w:bCs/>
          <w:color w:val="000000"/>
          <w:sz w:val="24"/>
          <w:szCs w:val="24"/>
        </w:rPr>
        <w:t xml:space="preserve">Исполнитель обязуется своевременно оказать на условиях Контракта </w:t>
      </w:r>
      <w:r w:rsidR="00B30E95" w:rsidRPr="00B30E95">
        <w:rPr>
          <w:rFonts w:ascii="Times New Roman" w:hAnsi="Times New Roman" w:cs="Times New Roman"/>
          <w:bCs/>
          <w:color w:val="000000"/>
          <w:sz w:val="24"/>
          <w:szCs w:val="24"/>
        </w:rPr>
        <w:t>услуг</w:t>
      </w:r>
      <w:r w:rsidR="00B30E95">
        <w:rPr>
          <w:rFonts w:ascii="Times New Roman" w:hAnsi="Times New Roman" w:cs="Times New Roman"/>
          <w:bCs/>
          <w:color w:val="000000"/>
          <w:sz w:val="24"/>
          <w:szCs w:val="24"/>
        </w:rPr>
        <w:t>и</w:t>
      </w:r>
      <w:r w:rsidR="00B30E95" w:rsidRPr="00B30E95">
        <w:rPr>
          <w:rFonts w:ascii="Times New Roman" w:hAnsi="Times New Roman" w:cs="Times New Roman"/>
          <w:bCs/>
          <w:color w:val="000000"/>
          <w:sz w:val="24"/>
          <w:szCs w:val="24"/>
        </w:rPr>
        <w:t xml:space="preserve"> по централизованной охране объектов</w:t>
      </w:r>
      <w:r w:rsidR="00FD4DEF">
        <w:rPr>
          <w:rFonts w:ascii="Times New Roman" w:hAnsi="Times New Roman" w:cs="Times New Roman"/>
          <w:bCs/>
          <w:color w:val="000000"/>
          <w:sz w:val="24"/>
          <w:szCs w:val="24"/>
        </w:rPr>
        <w:t>, а</w:t>
      </w:r>
      <w:r w:rsidR="00FD4DEF" w:rsidRPr="00CB67DF">
        <w:rPr>
          <w:rFonts w:ascii="Times New Roman" w:hAnsi="Times New Roman" w:cs="Times New Roman"/>
          <w:color w:val="00000A"/>
          <w:sz w:val="24"/>
          <w:szCs w:val="24"/>
        </w:rPr>
        <w:t xml:space="preserve"> Заказчик</w:t>
      </w:r>
      <w:r w:rsidR="00FD4DEF" w:rsidRPr="00CB67DF">
        <w:rPr>
          <w:rFonts w:ascii="Times New Roman" w:hAnsi="Times New Roman" w:cs="Times New Roman"/>
          <w:color w:val="000000"/>
          <w:sz w:val="24"/>
          <w:szCs w:val="24"/>
        </w:rPr>
        <w:t xml:space="preserve"> обязуется </w:t>
      </w:r>
      <w:proofErr w:type="gramStart"/>
      <w:r w:rsidR="00FD4DEF" w:rsidRPr="00CB67DF">
        <w:rPr>
          <w:rFonts w:ascii="Times New Roman" w:hAnsi="Times New Roman" w:cs="Times New Roman"/>
          <w:color w:val="000000"/>
          <w:sz w:val="24"/>
          <w:szCs w:val="24"/>
        </w:rPr>
        <w:t>принять и оплатить</w:t>
      </w:r>
      <w:proofErr w:type="gramEnd"/>
      <w:r w:rsidR="00FD4DEF" w:rsidRPr="00CB67DF">
        <w:rPr>
          <w:rFonts w:ascii="Times New Roman" w:hAnsi="Times New Roman" w:cs="Times New Roman"/>
          <w:color w:val="000000"/>
          <w:sz w:val="24"/>
          <w:szCs w:val="24"/>
        </w:rPr>
        <w:t xml:space="preserve"> их.</w:t>
      </w:r>
    </w:p>
    <w:p w:rsidR="00FD4DEF" w:rsidRPr="00CB67DF" w:rsidRDefault="00FD4DEF" w:rsidP="00FD4DEF">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 xml:space="preserve">Состав и объем услуг определяется в </w:t>
      </w:r>
      <w:r>
        <w:rPr>
          <w:rFonts w:ascii="Times New Roman" w:eastAsia="Times New Roman" w:hAnsi="Times New Roman" w:cs="Times New Roman"/>
          <w:color w:val="000000"/>
          <w:sz w:val="24"/>
          <w:szCs w:val="24"/>
          <w:lang w:eastAsia="ru-RU"/>
        </w:rPr>
        <w:t>Техническом задании (Приложение 1) и Спецификации</w:t>
      </w:r>
      <w:r w:rsidRPr="00CB67DF">
        <w:rPr>
          <w:rFonts w:ascii="Times New Roman" w:eastAsia="Times New Roman" w:hAnsi="Times New Roman" w:cs="Times New Roman"/>
          <w:color w:val="000000"/>
          <w:sz w:val="24"/>
          <w:szCs w:val="24"/>
          <w:lang w:eastAsia="ru-RU"/>
        </w:rPr>
        <w:t xml:space="preserve"> (Приложение</w:t>
      </w:r>
      <w:r>
        <w:rPr>
          <w:rFonts w:ascii="Times New Roman" w:eastAsia="Times New Roman" w:hAnsi="Times New Roman" w:cs="Times New Roman"/>
          <w:color w:val="000000"/>
          <w:sz w:val="24"/>
          <w:szCs w:val="24"/>
          <w:lang w:eastAsia="ru-RU"/>
        </w:rPr>
        <w:t xml:space="preserve"> 2</w:t>
      </w:r>
      <w:r w:rsidRPr="00CB67DF">
        <w:rPr>
          <w:rFonts w:ascii="Times New Roman" w:eastAsia="Times New Roman" w:hAnsi="Times New Roman" w:cs="Times New Roman"/>
          <w:color w:val="000000"/>
          <w:sz w:val="24"/>
          <w:szCs w:val="24"/>
          <w:lang w:eastAsia="ru-RU"/>
        </w:rPr>
        <w:t>) к Контракту.</w:t>
      </w:r>
    </w:p>
    <w:p w:rsidR="009B7B0D" w:rsidRDefault="00407514" w:rsidP="0047595D">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B67DF">
        <w:rPr>
          <w:rFonts w:ascii="Times New Roman" w:eastAsia="Times New Roman" w:hAnsi="Times New Roman" w:cs="Times New Roman"/>
          <w:color w:val="000000"/>
          <w:sz w:val="24"/>
          <w:szCs w:val="24"/>
          <w:lang w:eastAsia="ru-RU"/>
        </w:rPr>
        <w:t xml:space="preserve"> 1.</w:t>
      </w:r>
      <w:r w:rsidR="00FD4DEF">
        <w:rPr>
          <w:rFonts w:ascii="Times New Roman" w:eastAsia="Times New Roman" w:hAnsi="Times New Roman" w:cs="Times New Roman"/>
          <w:color w:val="000000"/>
          <w:sz w:val="24"/>
          <w:szCs w:val="24"/>
          <w:lang w:eastAsia="ru-RU"/>
        </w:rPr>
        <w:t>3</w:t>
      </w:r>
      <w:r w:rsidRPr="00CB67DF">
        <w:rPr>
          <w:rFonts w:ascii="Times New Roman" w:eastAsia="Times New Roman" w:hAnsi="Times New Roman" w:cs="Times New Roman"/>
          <w:color w:val="000000"/>
          <w:sz w:val="24"/>
          <w:szCs w:val="24"/>
          <w:lang w:eastAsia="ru-RU"/>
        </w:rPr>
        <w:t>. </w:t>
      </w:r>
      <w:r w:rsidR="00401C7D" w:rsidRPr="00CB67DF">
        <w:rPr>
          <w:rFonts w:ascii="Times New Roman" w:eastAsia="Times New Roman" w:hAnsi="Times New Roman" w:cs="Times New Roman"/>
          <w:color w:val="000000"/>
          <w:sz w:val="24"/>
          <w:szCs w:val="24"/>
          <w:lang w:eastAsia="ru-RU"/>
        </w:rPr>
        <w:t xml:space="preserve">Место оказания услуг: </w:t>
      </w:r>
      <w:r w:rsidR="00EF46DC" w:rsidRPr="00EF46DC">
        <w:rPr>
          <w:rFonts w:ascii="Times New Roman" w:eastAsia="Times New Roman" w:hAnsi="Times New Roman" w:cs="Times New Roman"/>
          <w:color w:val="000000"/>
          <w:sz w:val="24"/>
          <w:szCs w:val="24"/>
          <w:lang w:eastAsia="ru-RU"/>
        </w:rPr>
        <w:t>Ханты-Мансийский автономный округ - Югра, г. Юг</w:t>
      </w:r>
      <w:r w:rsidR="00D70984">
        <w:rPr>
          <w:rFonts w:ascii="Times New Roman" w:eastAsia="Times New Roman" w:hAnsi="Times New Roman" w:cs="Times New Roman"/>
          <w:color w:val="000000"/>
          <w:sz w:val="24"/>
          <w:szCs w:val="24"/>
          <w:lang w:eastAsia="ru-RU"/>
        </w:rPr>
        <w:t>орск</w:t>
      </w:r>
      <w:r w:rsidR="009B7B0D">
        <w:rPr>
          <w:rFonts w:ascii="Times New Roman" w:eastAsia="Times New Roman" w:hAnsi="Times New Roman" w:cs="Times New Roman"/>
          <w:color w:val="000000"/>
          <w:sz w:val="24"/>
          <w:szCs w:val="24"/>
          <w:lang w:eastAsia="ru-RU"/>
        </w:rPr>
        <w:t>,</w:t>
      </w:r>
    </w:p>
    <w:p w:rsidR="00E667A3" w:rsidRPr="00E667A3" w:rsidRDefault="00E667A3" w:rsidP="00E667A3">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E667A3">
        <w:rPr>
          <w:rFonts w:ascii="Times New Roman" w:eastAsia="Times New Roman" w:hAnsi="Times New Roman" w:cs="Times New Roman"/>
          <w:color w:val="000000"/>
          <w:sz w:val="24"/>
          <w:szCs w:val="24"/>
          <w:lang w:eastAsia="ru-RU"/>
        </w:rPr>
        <w:t xml:space="preserve">- ул. 40 лет Победы, 11 (Администрация города </w:t>
      </w:r>
      <w:proofErr w:type="spellStart"/>
      <w:r w:rsidRPr="00E667A3">
        <w:rPr>
          <w:rFonts w:ascii="Times New Roman" w:eastAsia="Times New Roman" w:hAnsi="Times New Roman" w:cs="Times New Roman"/>
          <w:color w:val="000000"/>
          <w:sz w:val="24"/>
          <w:szCs w:val="24"/>
          <w:lang w:eastAsia="ru-RU"/>
        </w:rPr>
        <w:t>Югорска</w:t>
      </w:r>
      <w:proofErr w:type="spellEnd"/>
      <w:r w:rsidRPr="00E667A3">
        <w:rPr>
          <w:rFonts w:ascii="Times New Roman" w:eastAsia="Times New Roman" w:hAnsi="Times New Roman" w:cs="Times New Roman"/>
          <w:color w:val="000000"/>
          <w:sz w:val="24"/>
          <w:szCs w:val="24"/>
          <w:lang w:eastAsia="ru-RU"/>
        </w:rPr>
        <w:t xml:space="preserve">); </w:t>
      </w:r>
    </w:p>
    <w:p w:rsidR="00EF46DC" w:rsidRDefault="00E667A3" w:rsidP="00E667A3">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E667A3">
        <w:rPr>
          <w:rFonts w:ascii="Times New Roman" w:eastAsia="Times New Roman" w:hAnsi="Times New Roman" w:cs="Times New Roman"/>
          <w:color w:val="000000"/>
          <w:sz w:val="24"/>
          <w:szCs w:val="24"/>
          <w:lang w:eastAsia="ru-RU"/>
        </w:rPr>
        <w:t xml:space="preserve">- ул. </w:t>
      </w:r>
      <w:proofErr w:type="gramStart"/>
      <w:r w:rsidRPr="00E667A3">
        <w:rPr>
          <w:rFonts w:ascii="Times New Roman" w:eastAsia="Times New Roman" w:hAnsi="Times New Roman" w:cs="Times New Roman"/>
          <w:color w:val="000000"/>
          <w:sz w:val="24"/>
          <w:szCs w:val="24"/>
          <w:lang w:eastAsia="ru-RU"/>
        </w:rPr>
        <w:t>Железнодорожная</w:t>
      </w:r>
      <w:proofErr w:type="gramEnd"/>
      <w:r w:rsidRPr="00E667A3">
        <w:rPr>
          <w:rFonts w:ascii="Times New Roman" w:eastAsia="Times New Roman" w:hAnsi="Times New Roman" w:cs="Times New Roman"/>
          <w:color w:val="000000"/>
          <w:sz w:val="24"/>
          <w:szCs w:val="24"/>
          <w:lang w:eastAsia="ru-RU"/>
        </w:rPr>
        <w:t>, 43/1 (Архи</w:t>
      </w:r>
      <w:r w:rsidR="00F8083F">
        <w:rPr>
          <w:rFonts w:ascii="Times New Roman" w:eastAsia="Times New Roman" w:hAnsi="Times New Roman" w:cs="Times New Roman"/>
          <w:color w:val="000000"/>
          <w:sz w:val="24"/>
          <w:szCs w:val="24"/>
          <w:lang w:eastAsia="ru-RU"/>
        </w:rPr>
        <w:t xml:space="preserve">в администрации города </w:t>
      </w:r>
      <w:proofErr w:type="spellStart"/>
      <w:r w:rsidR="00F8083F">
        <w:rPr>
          <w:rFonts w:ascii="Times New Roman" w:eastAsia="Times New Roman" w:hAnsi="Times New Roman" w:cs="Times New Roman"/>
          <w:color w:val="000000"/>
          <w:sz w:val="24"/>
          <w:szCs w:val="24"/>
          <w:lang w:eastAsia="ru-RU"/>
        </w:rPr>
        <w:t>Югорска</w:t>
      </w:r>
      <w:proofErr w:type="spellEnd"/>
      <w:r w:rsidR="00F8083F">
        <w:rPr>
          <w:rFonts w:ascii="Times New Roman" w:eastAsia="Times New Roman" w:hAnsi="Times New Roman" w:cs="Times New Roman"/>
          <w:color w:val="000000"/>
          <w:sz w:val="24"/>
          <w:szCs w:val="24"/>
          <w:lang w:eastAsia="ru-RU"/>
        </w:rPr>
        <w:t>);</w:t>
      </w:r>
    </w:p>
    <w:p w:rsidR="00DE6EC4" w:rsidRPr="00DE6EC4" w:rsidRDefault="00DE6EC4" w:rsidP="00DE6EC4">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DE6EC4">
        <w:rPr>
          <w:rFonts w:ascii="Times New Roman" w:eastAsia="Times New Roman" w:hAnsi="Times New Roman" w:cs="Times New Roman"/>
          <w:color w:val="000000"/>
          <w:sz w:val="24"/>
          <w:szCs w:val="24"/>
          <w:lang w:eastAsia="ru-RU"/>
        </w:rPr>
        <w:t>-ул.40 лет Победы, д. 9 «А», (крыльцо отдела первичного воинского учета);</w:t>
      </w:r>
    </w:p>
    <w:p w:rsidR="00F8083F" w:rsidRDefault="00DE6EC4" w:rsidP="00DE6EC4">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DE6EC4">
        <w:rPr>
          <w:rFonts w:ascii="Times New Roman" w:eastAsia="Times New Roman" w:hAnsi="Times New Roman" w:cs="Times New Roman"/>
          <w:color w:val="000000"/>
          <w:sz w:val="24"/>
          <w:szCs w:val="24"/>
          <w:lang w:eastAsia="ru-RU"/>
        </w:rPr>
        <w:t>-ул. Механизаторов, д.22, (крыльцо департамента жилищно-строительного</w:t>
      </w:r>
      <w:r>
        <w:rPr>
          <w:rFonts w:ascii="Times New Roman" w:eastAsia="Times New Roman" w:hAnsi="Times New Roman" w:cs="Times New Roman"/>
          <w:color w:val="000000"/>
          <w:sz w:val="24"/>
          <w:szCs w:val="24"/>
          <w:lang w:eastAsia="ru-RU"/>
        </w:rPr>
        <w:t xml:space="preserve"> комплекса</w:t>
      </w:r>
      <w:r w:rsidRPr="00DE6EC4">
        <w:rPr>
          <w:rFonts w:ascii="Times New Roman" w:eastAsia="Times New Roman" w:hAnsi="Times New Roman" w:cs="Times New Roman"/>
          <w:color w:val="000000"/>
          <w:sz w:val="24"/>
          <w:szCs w:val="24"/>
          <w:lang w:eastAsia="ru-RU"/>
        </w:rPr>
        <w:t>).</w:t>
      </w:r>
    </w:p>
    <w:p w:rsidR="00DE6EC4" w:rsidRPr="00CB67DF" w:rsidRDefault="00DE6EC4" w:rsidP="00DE6EC4">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E667A3"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Источник финансирования: </w:t>
      </w:r>
      <w:r w:rsidR="00F03FF2" w:rsidRPr="00601DC1">
        <w:rPr>
          <w:rFonts w:ascii="Times New Roman" w:eastAsia="Times New Roman" w:hAnsi="Times New Roman" w:cs="Times New Roman"/>
          <w:sz w:val="24"/>
          <w:szCs w:val="24"/>
          <w:lang w:eastAsia="ru-RU"/>
        </w:rPr>
        <w:t xml:space="preserve">бюджет города </w:t>
      </w:r>
      <w:proofErr w:type="spellStart"/>
      <w:r w:rsidR="00F03FF2" w:rsidRPr="00601DC1">
        <w:rPr>
          <w:rFonts w:ascii="Times New Roman" w:eastAsia="Times New Roman" w:hAnsi="Times New Roman" w:cs="Times New Roman"/>
          <w:sz w:val="24"/>
          <w:szCs w:val="24"/>
          <w:lang w:eastAsia="ru-RU"/>
        </w:rPr>
        <w:t>Югорска</w:t>
      </w:r>
      <w:proofErr w:type="spellEnd"/>
      <w:r w:rsidR="00F03FF2" w:rsidRPr="00601DC1">
        <w:rPr>
          <w:rFonts w:ascii="Times New Roman" w:eastAsia="Times New Roman" w:hAnsi="Times New Roman" w:cs="Times New Roman"/>
          <w:sz w:val="24"/>
          <w:szCs w:val="24"/>
          <w:lang w:eastAsia="ru-RU"/>
        </w:rPr>
        <w:t xml:space="preserve"> на 202</w:t>
      </w:r>
      <w:r w:rsidR="00D70984" w:rsidRPr="00601DC1">
        <w:rPr>
          <w:rFonts w:ascii="Times New Roman" w:eastAsia="Times New Roman" w:hAnsi="Times New Roman" w:cs="Times New Roman"/>
          <w:sz w:val="24"/>
          <w:szCs w:val="24"/>
          <w:lang w:eastAsia="ru-RU"/>
        </w:rPr>
        <w:t>1</w:t>
      </w:r>
      <w:r w:rsidR="00F03FF2" w:rsidRPr="00601DC1">
        <w:rPr>
          <w:rFonts w:ascii="Times New Roman" w:eastAsia="Times New Roman" w:hAnsi="Times New Roman" w:cs="Times New Roman"/>
          <w:sz w:val="24"/>
          <w:szCs w:val="24"/>
          <w:lang w:eastAsia="ru-RU"/>
        </w:rPr>
        <w:t xml:space="preserve"> год</w:t>
      </w:r>
      <w:r w:rsidR="00E667A3">
        <w:rPr>
          <w:rFonts w:ascii="Times New Roman" w:eastAsia="Times New Roman" w:hAnsi="Times New Roman" w:cs="Times New Roman"/>
          <w:sz w:val="24"/>
          <w:szCs w:val="24"/>
          <w:lang w:eastAsia="ru-RU"/>
        </w:rPr>
        <w:t>.</w:t>
      </w:r>
    </w:p>
    <w:p w:rsidR="00407514" w:rsidRPr="00CB67DF" w:rsidRDefault="00FC6E2A"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601DC1">
        <w:rPr>
          <w:rFonts w:ascii="Times New Roman" w:eastAsia="Times New Roman" w:hAnsi="Times New Roman" w:cs="Times New Roman"/>
          <w:sz w:val="24"/>
          <w:szCs w:val="24"/>
          <w:lang w:eastAsia="ru-RU"/>
        </w:rPr>
        <w:t xml:space="preserve"> </w:t>
      </w:r>
      <w:r w:rsidR="00407514"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00407514" w:rsidRPr="00CB67DF">
        <w:rPr>
          <w:rFonts w:ascii="Times New Roman" w:eastAsia="Times New Roman" w:hAnsi="Times New Roman" w:cs="Times New Roman"/>
          <w:sz w:val="24"/>
          <w:szCs w:val="24"/>
          <w:lang w:eastAsia="ru-RU"/>
        </w:rPr>
        <w:t xml:space="preserve"> (__  %): _________________________ </w:t>
      </w:r>
      <w:proofErr w:type="gramEnd"/>
      <w:r w:rsidR="00407514" w:rsidRPr="00CB67DF">
        <w:rPr>
          <w:rFonts w:ascii="Times New Roman" w:eastAsia="Times New Roman" w:hAnsi="Times New Roman" w:cs="Times New Roman"/>
          <w:sz w:val="24"/>
          <w:szCs w:val="24"/>
          <w:lang w:eastAsia="ru-RU"/>
        </w:rPr>
        <w:t>рублей __ копеек /</w:t>
      </w:r>
      <w:r w:rsidR="00407514"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00407514" w:rsidRPr="00CB67DF">
        <w:rPr>
          <w:rFonts w:ascii="Times New Roman" w:eastAsia="Times New Roman" w:hAnsi="Times New Roman" w:cs="Times New Roman"/>
          <w:i/>
          <w:sz w:val="24"/>
          <w:szCs w:val="24"/>
          <w:vertAlign w:val="superscript"/>
          <w:lang w:eastAsia="ru-RU"/>
        </w:rPr>
        <w:footnoteReference w:id="1"/>
      </w:r>
      <w:r w:rsidR="00407514"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CB67DF" w:rsidRDefault="00407514" w:rsidP="00F90D0D">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800204">
        <w:rPr>
          <w:rFonts w:ascii="Times New Roman" w:eastAsia="Times New Roman" w:hAnsi="Times New Roman" w:cs="Times New Roman"/>
          <w:color w:val="00000A"/>
          <w:sz w:val="24"/>
          <w:szCs w:val="24"/>
          <w:lang w:eastAsia="ru-RU"/>
        </w:rPr>
        <w:t>ежемесячно</w:t>
      </w:r>
      <w:r w:rsidRPr="00CB67DF">
        <w:rPr>
          <w:rFonts w:ascii="Times New Roman" w:eastAsia="Times New Roman" w:hAnsi="Times New Roman" w:cs="Times New Roman"/>
          <w:color w:val="00000A"/>
          <w:sz w:val="24"/>
          <w:szCs w:val="24"/>
          <w:lang w:eastAsia="ru-RU"/>
        </w:rPr>
        <w:t xml:space="preserve">, по факту оказанных услуг в течение </w:t>
      </w:r>
      <w:r w:rsidR="00901640">
        <w:rPr>
          <w:rFonts w:ascii="Times New Roman" w:eastAsia="Times New Roman" w:hAnsi="Times New Roman" w:cs="Times New Roman"/>
          <w:color w:val="00000A"/>
          <w:sz w:val="24"/>
          <w:szCs w:val="24"/>
          <w:lang w:eastAsia="ru-RU"/>
        </w:rPr>
        <w:t>30</w:t>
      </w:r>
      <w:r w:rsidRPr="00CB67DF">
        <w:rPr>
          <w:rFonts w:ascii="Times New Roman" w:eastAsia="Times New Roman" w:hAnsi="Times New Roman" w:cs="Times New Roman"/>
          <w:color w:val="00000A"/>
          <w:sz w:val="24"/>
          <w:szCs w:val="24"/>
          <w:lang w:eastAsia="ru-RU"/>
        </w:rPr>
        <w:t xml:space="preserve"> (</w:t>
      </w:r>
      <w:r w:rsidR="00901640">
        <w:rPr>
          <w:rFonts w:ascii="Times New Roman" w:eastAsia="Times New Roman" w:hAnsi="Times New Roman" w:cs="Times New Roman"/>
          <w:color w:val="00000A"/>
          <w:sz w:val="24"/>
          <w:szCs w:val="24"/>
          <w:lang w:eastAsia="ru-RU"/>
        </w:rPr>
        <w:t>тридцати</w:t>
      </w:r>
      <w:r w:rsidRPr="00CB67DF">
        <w:rPr>
          <w:rFonts w:ascii="Times New Roman" w:eastAsia="Times New Roman" w:hAnsi="Times New Roman" w:cs="Times New Roman"/>
          <w:color w:val="00000A"/>
          <w:sz w:val="24"/>
          <w:szCs w:val="24"/>
          <w:lang w:eastAsia="ru-RU"/>
        </w:rPr>
        <w:t>) дней со дня подписания Заказчиком документа о приёмке</w:t>
      </w:r>
      <w:r w:rsidR="00EF46DC">
        <w:rPr>
          <w:rFonts w:ascii="Times New Roman" w:eastAsia="Times New Roman" w:hAnsi="Times New Roman" w:cs="Times New Roman"/>
          <w:color w:val="00000A"/>
          <w:sz w:val="24"/>
          <w:szCs w:val="24"/>
          <w:lang w:eastAsia="ru-RU"/>
        </w:rPr>
        <w:t xml:space="preserve"> -</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652DD0">
        <w:rPr>
          <w:rFonts w:ascii="Times New Roman" w:eastAsia="Times New Roman" w:hAnsi="Times New Roman" w:cs="Times New Roman"/>
          <w:color w:val="00000A"/>
          <w:sz w:val="24"/>
          <w:szCs w:val="24"/>
          <w:lang w:eastAsia="ru-RU"/>
        </w:rPr>
        <w:t>.</w:t>
      </w:r>
      <w:r w:rsidRPr="00CB67DF">
        <w:rPr>
          <w:rFonts w:ascii="Times New Roman" w:eastAsia="Times New Roman" w:hAnsi="Times New Roman" w:cs="Times New Roman"/>
          <w:color w:val="00000A"/>
          <w:sz w:val="24"/>
          <w:szCs w:val="24"/>
          <w:lang w:eastAsia="ru-RU"/>
        </w:rPr>
        <w:t xml:space="preserve"> </w:t>
      </w:r>
      <w:r w:rsidR="00E667A3">
        <w:rPr>
          <w:rFonts w:ascii="Times New Roman" w:eastAsia="Times New Roman" w:hAnsi="Times New Roman" w:cs="Times New Roman"/>
          <w:color w:val="00000A"/>
          <w:sz w:val="24"/>
          <w:szCs w:val="24"/>
          <w:lang w:eastAsia="ru-RU"/>
        </w:rPr>
        <w:t>В случае</w:t>
      </w:r>
      <w:proofErr w:type="gramStart"/>
      <w:r w:rsidR="00E667A3">
        <w:rPr>
          <w:rFonts w:ascii="Times New Roman" w:eastAsia="Times New Roman" w:hAnsi="Times New Roman" w:cs="Times New Roman"/>
          <w:color w:val="00000A"/>
          <w:sz w:val="24"/>
          <w:szCs w:val="24"/>
          <w:lang w:eastAsia="ru-RU"/>
        </w:rPr>
        <w:t>,</w:t>
      </w:r>
      <w:proofErr w:type="gramEnd"/>
      <w:r w:rsidR="00E667A3">
        <w:rPr>
          <w:rFonts w:ascii="Times New Roman" w:eastAsia="Times New Roman" w:hAnsi="Times New Roman" w:cs="Times New Roman"/>
          <w:color w:val="00000A"/>
          <w:sz w:val="24"/>
          <w:szCs w:val="24"/>
          <w:lang w:eastAsia="ru-RU"/>
        </w:rPr>
        <w:t xml:space="preserve"> если расчетным периодом является декабрь расчет производится не позднее 20.12.2021 года.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CB67DF">
        <w:rPr>
          <w:rFonts w:ascii="Times New Roman" w:eastAsia="Times New Roman" w:hAnsi="Times New Roman" w:cs="Times New Roman"/>
          <w:color w:val="00000A"/>
          <w:sz w:val="24"/>
          <w:szCs w:val="24"/>
          <w:lang w:eastAsia="ru-RU"/>
        </w:rPr>
        <w:t>о</w:t>
      </w:r>
      <w:proofErr w:type="gramEnd"/>
      <w:r w:rsidRPr="00CB67DF">
        <w:rPr>
          <w:rFonts w:ascii="Times New Roman" w:eastAsia="Times New Roman" w:hAnsi="Times New Roman" w:cs="Times New Roman"/>
          <w:color w:val="00000A"/>
          <w:sz w:val="24"/>
          <w:szCs w:val="24"/>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602723" w:rsidRPr="00CB67DF" w:rsidRDefault="00602723"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 Заказчик имеет право:</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3.1.1. Досрочно </w:t>
      </w:r>
      <w:proofErr w:type="gramStart"/>
      <w:r w:rsidRPr="00CB67DF">
        <w:rPr>
          <w:rFonts w:ascii="Times New Roman" w:eastAsia="Times New Roman" w:hAnsi="Times New Roman" w:cs="Times New Roman"/>
          <w:sz w:val="24"/>
          <w:szCs w:val="24"/>
          <w:lang w:eastAsia="ru-RU"/>
        </w:rPr>
        <w:t>принять и оплатить</w:t>
      </w:r>
      <w:proofErr w:type="gramEnd"/>
      <w:r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CB67DF"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 Заказчик обязан: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3.2.1. Обеспечить приемку </w:t>
      </w:r>
      <w:proofErr w:type="gramStart"/>
      <w:r w:rsidRPr="00CB67DF">
        <w:rPr>
          <w:rFonts w:ascii="Times New Roman" w:eastAsia="Times New Roman" w:hAnsi="Times New Roman" w:cs="Times New Roman"/>
          <w:sz w:val="24"/>
          <w:szCs w:val="24"/>
          <w:lang w:eastAsia="ru-RU"/>
        </w:rPr>
        <w:t>оказанных</w:t>
      </w:r>
      <w:proofErr w:type="gramEnd"/>
      <w:r w:rsidRPr="00CB67DF">
        <w:rPr>
          <w:rFonts w:ascii="Times New Roman" w:eastAsia="Times New Roman" w:hAnsi="Times New Roman" w:cs="Times New Roman"/>
          <w:sz w:val="24"/>
          <w:szCs w:val="24"/>
          <w:lang w:eastAsia="ru-RU"/>
        </w:rPr>
        <w:t xml:space="preserve"> по Контракту услуг по объему и качеству.</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w:t>
      </w:r>
      <w:r w:rsidRPr="00CB67DF">
        <w:rPr>
          <w:rFonts w:ascii="Times New Roman" w:eastAsia="Times New Roman" w:hAnsi="Times New Roman" w:cs="Times New Roman"/>
          <w:sz w:val="24"/>
          <w:szCs w:val="24"/>
          <w:lang w:eastAsia="x-none"/>
        </w:rPr>
        <w:t>3</w:t>
      </w:r>
      <w:r w:rsidRPr="00CB67D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 Исполнитель обязан:</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3.3.1. Оказать услуги в сроки,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3.3.5. Выполнять иные обязанности, предусмотренные Контрактом.</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 Исполнитель вправе:</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Default="00401C7D" w:rsidP="00220BF7">
      <w:pPr>
        <w:shd w:val="clear" w:color="auto" w:fill="FFFFFF"/>
        <w:tabs>
          <w:tab w:val="left" w:pos="1498"/>
        </w:tabs>
        <w:spacing w:line="240" w:lineRule="auto"/>
        <w:ind w:firstLine="709"/>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w:t>
      </w:r>
      <w:proofErr w:type="gramStart"/>
      <w:r w:rsidR="00220BF7" w:rsidRPr="00CB67DF">
        <w:rPr>
          <w:rFonts w:ascii="Times New Roman" w:eastAsia="Times New Roman" w:hAnsi="Times New Roman" w:cs="Times New Roman"/>
          <w:sz w:val="24"/>
          <w:szCs w:val="24"/>
          <w:lang w:eastAsia="ru-RU"/>
        </w:rPr>
        <w:t>принять и оплатить</w:t>
      </w:r>
      <w:proofErr w:type="gramEnd"/>
      <w:r w:rsidR="00220BF7"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lastRenderedPageBreak/>
        <w:t>4.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006C4E04" w:rsidRPr="006C4E04">
        <w:t xml:space="preserve"> </w:t>
      </w:r>
      <w:r w:rsidR="006C4E04" w:rsidRPr="006C4E04">
        <w:rPr>
          <w:rFonts w:ascii="Times New Roman" w:eastAsia="Times New Roman" w:hAnsi="Times New Roman" w:cs="Times New Roman"/>
          <w:color w:val="000000"/>
          <w:kern w:val="2"/>
          <w:sz w:val="24"/>
          <w:szCs w:val="24"/>
          <w:lang w:eastAsia="ru-RU"/>
        </w:rPr>
        <w:t>с момента подписания муниципального контракта, но не ранее 01.01.2021 по 31.1</w:t>
      </w:r>
      <w:r w:rsidR="00A26C97">
        <w:rPr>
          <w:rFonts w:ascii="Times New Roman" w:eastAsia="Times New Roman" w:hAnsi="Times New Roman" w:cs="Times New Roman"/>
          <w:color w:val="000000"/>
          <w:kern w:val="2"/>
          <w:sz w:val="24"/>
          <w:szCs w:val="24"/>
          <w:lang w:eastAsia="ru-RU"/>
        </w:rPr>
        <w:t>2</w:t>
      </w:r>
      <w:r w:rsidR="006C4E04" w:rsidRPr="006C4E04">
        <w:rPr>
          <w:rFonts w:ascii="Times New Roman" w:eastAsia="Times New Roman" w:hAnsi="Times New Roman" w:cs="Times New Roman"/>
          <w:color w:val="000000"/>
          <w:kern w:val="2"/>
          <w:sz w:val="24"/>
          <w:szCs w:val="24"/>
          <w:lang w:eastAsia="ru-RU"/>
        </w:rPr>
        <w:t>.2021 года</w:t>
      </w:r>
      <w:r w:rsidR="00CB67DF" w:rsidRPr="00CB67DF">
        <w:rPr>
          <w:rFonts w:ascii="Times New Roman" w:eastAsia="Times New Roman" w:hAnsi="Times New Roman" w:cs="Times New Roman"/>
          <w:color w:val="000099"/>
          <w:sz w:val="24"/>
          <w:szCs w:val="24"/>
          <w:lang w:eastAsia="ru-RU"/>
        </w:rPr>
        <w:t>.</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4.3. В случае</w:t>
      </w:r>
      <w:proofErr w:type="gramStart"/>
      <w:r w:rsidRPr="00CB67DF">
        <w:rPr>
          <w:rFonts w:ascii="Times New Roman" w:eastAsia="Times New Roman" w:hAnsi="Times New Roman" w:cs="Times New Roman"/>
          <w:sz w:val="24"/>
          <w:szCs w:val="24"/>
          <w:lang w:eastAsia="ru-RU"/>
        </w:rPr>
        <w:t>,</w:t>
      </w:r>
      <w:proofErr w:type="gramEnd"/>
      <w:r w:rsidRPr="00CB67DF">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5.1. Исполнитель после оказания услуг, в срок не более </w:t>
      </w:r>
      <w:r w:rsidR="00652DD0">
        <w:rPr>
          <w:rFonts w:ascii="Times New Roman" w:eastAsia="Times New Roman" w:hAnsi="Times New Roman" w:cs="Times New Roman"/>
          <w:sz w:val="24"/>
          <w:szCs w:val="24"/>
          <w:lang w:eastAsia="ru-RU"/>
        </w:rPr>
        <w:t>2</w:t>
      </w:r>
      <w:r w:rsidR="00EF46DC">
        <w:rPr>
          <w:rFonts w:ascii="Times New Roman" w:eastAsia="Times New Roman" w:hAnsi="Times New Roman" w:cs="Times New Roman"/>
          <w:sz w:val="24"/>
          <w:szCs w:val="24"/>
          <w:lang w:eastAsia="ru-RU"/>
        </w:rPr>
        <w:t xml:space="preserve"> (</w:t>
      </w:r>
      <w:r w:rsidR="00652DD0">
        <w:rPr>
          <w:rFonts w:ascii="Times New Roman" w:eastAsia="Times New Roman" w:hAnsi="Times New Roman" w:cs="Times New Roman"/>
          <w:sz w:val="24"/>
          <w:szCs w:val="24"/>
          <w:lang w:eastAsia="ru-RU"/>
        </w:rPr>
        <w:t>двух</w:t>
      </w:r>
      <w:r w:rsidR="00EF46DC">
        <w:rPr>
          <w:rFonts w:ascii="Times New Roman" w:eastAsia="Times New Roman" w:hAnsi="Times New Roman" w:cs="Times New Roman"/>
          <w:sz w:val="24"/>
          <w:szCs w:val="24"/>
          <w:lang w:eastAsia="ru-RU"/>
        </w:rPr>
        <w:t>)</w:t>
      </w:r>
      <w:r w:rsidRPr="00CB67DF">
        <w:rPr>
          <w:rFonts w:ascii="Times New Roman" w:eastAsia="Times New Roman" w:hAnsi="Times New Roman" w:cs="Times New Roman"/>
          <w:sz w:val="24"/>
          <w:szCs w:val="24"/>
          <w:lang w:eastAsia="ru-RU"/>
        </w:rPr>
        <w:t xml:space="preserve"> дней направляет в адрес Заказчика Акт об оказанных услугах и </w:t>
      </w:r>
      <w:r w:rsidR="00EF46DC">
        <w:rPr>
          <w:rFonts w:ascii="Times New Roman" w:eastAsia="Times New Roman" w:hAnsi="Times New Roman" w:cs="Times New Roman"/>
          <w:sz w:val="24"/>
          <w:szCs w:val="24"/>
          <w:lang w:eastAsia="ru-RU"/>
        </w:rPr>
        <w:t>товарную накладную</w:t>
      </w:r>
      <w:r w:rsidRPr="00CB67DF">
        <w:rPr>
          <w:rFonts w:ascii="Times New Roman" w:eastAsia="Times New Roman" w:hAnsi="Times New Roman" w:cs="Times New Roman"/>
          <w:sz w:val="24"/>
          <w:szCs w:val="24"/>
          <w:lang w:eastAsia="ru-RU"/>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CB67DF">
        <w:rPr>
          <w:rFonts w:ascii="Times New Roman" w:eastAsia="Times New Roman" w:hAnsi="Times New Roman" w:cs="Times New Roman"/>
          <w:sz w:val="24"/>
          <w:szCs w:val="24"/>
          <w:lang w:eastAsia="ru-RU"/>
        </w:rPr>
        <w:t>требованиям, установленным Контрактом может</w:t>
      </w:r>
      <w:proofErr w:type="gramEnd"/>
      <w:r w:rsidRPr="00CB67DF">
        <w:rPr>
          <w:rFonts w:ascii="Times New Roman" w:eastAsia="Times New Roman" w:hAnsi="Times New Roman" w:cs="Times New Roman"/>
          <w:sz w:val="24"/>
          <w:szCs w:val="24"/>
          <w:lang w:eastAsia="ru-RU"/>
        </w:rPr>
        <w:t xml:space="preserve">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 об оказанных услугах</w:t>
      </w:r>
      <w:r w:rsidR="00652DD0">
        <w:rPr>
          <w:rFonts w:ascii="Times New Roman" w:eastAsia="Times New Roman" w:hAnsi="Times New Roman" w:cs="Times New Roman"/>
          <w:sz w:val="24"/>
          <w:szCs w:val="24"/>
          <w:lang w:eastAsia="ru-RU"/>
        </w:rPr>
        <w:t>, товарную накладную</w:t>
      </w:r>
      <w:r w:rsidRPr="00CB67DF">
        <w:rPr>
          <w:rFonts w:ascii="Times New Roman" w:eastAsia="Times New Roman" w:hAnsi="Times New Roman" w:cs="Times New Roman"/>
          <w:sz w:val="24"/>
          <w:szCs w:val="24"/>
          <w:lang w:eastAsia="ru-RU"/>
        </w:rPr>
        <w:t xml:space="preserve"> в течение </w:t>
      </w:r>
      <w:r w:rsidR="00652DD0">
        <w:rPr>
          <w:rFonts w:ascii="Times New Roman" w:eastAsia="Times New Roman" w:hAnsi="Times New Roman" w:cs="Times New Roman"/>
          <w:sz w:val="24"/>
          <w:szCs w:val="24"/>
          <w:lang w:eastAsia="ru-RU"/>
        </w:rPr>
        <w:t>2 (двух)</w:t>
      </w:r>
      <w:r w:rsidRPr="00CB67DF">
        <w:rPr>
          <w:rFonts w:ascii="Times New Roman" w:eastAsia="Times New Roman" w:hAnsi="Times New Roman" w:cs="Times New Roman"/>
          <w:sz w:val="24"/>
          <w:szCs w:val="24"/>
          <w:lang w:eastAsia="ru-RU"/>
        </w:rPr>
        <w:t xml:space="preserve">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CB67DF">
        <w:rPr>
          <w:rFonts w:ascii="Times New Roman" w:eastAsia="Times New Roman" w:hAnsi="Times New Roman" w:cs="Times New Roman"/>
          <w:kern w:val="16"/>
          <w:sz w:val="24"/>
          <w:szCs w:val="24"/>
          <w:lang w:eastAsia="ru-RU"/>
        </w:rPr>
        <w:t>осуществляется Исполнителем и согласовывается</w:t>
      </w:r>
      <w:proofErr w:type="gramEnd"/>
      <w:r w:rsidRPr="00CB67DF">
        <w:rPr>
          <w:rFonts w:ascii="Times New Roman" w:eastAsia="Times New Roman" w:hAnsi="Times New Roman" w:cs="Times New Roman"/>
          <w:kern w:val="16"/>
          <w:sz w:val="24"/>
          <w:szCs w:val="24"/>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lastRenderedPageBreak/>
        <w:t xml:space="preserve">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CB67DF">
        <w:rPr>
          <w:rFonts w:ascii="Times New Roman" w:eastAsia="Times New Roman" w:hAnsi="Times New Roman" w:cs="Times New Roman"/>
          <w:kern w:val="16"/>
          <w:sz w:val="24"/>
          <w:szCs w:val="24"/>
          <w:lang w:eastAsia="ru-RU"/>
        </w:rPr>
        <w:t>возмещении</w:t>
      </w:r>
      <w:proofErr w:type="gramEnd"/>
      <w:r w:rsidRPr="00CB67DF">
        <w:rPr>
          <w:rFonts w:ascii="Times New Roman" w:eastAsia="Times New Roman" w:hAnsi="Times New Roman" w:cs="Times New Roman"/>
          <w:kern w:val="16"/>
          <w:sz w:val="24"/>
          <w:szCs w:val="24"/>
          <w:lang w:eastAsia="ru-RU"/>
        </w:rPr>
        <w:t xml:space="preserve"> своих расходов на устранение недостатков услуг</w:t>
      </w:r>
      <w:r w:rsidRPr="00CB67DF">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6.1. </w:t>
      </w:r>
      <w:proofErr w:type="gramStart"/>
      <w:r w:rsidRPr="00CB67DF">
        <w:rPr>
          <w:rFonts w:ascii="Times New Roman" w:eastAsia="Times New Roman" w:hAnsi="Times New Roman" w:cs="Times New Roman"/>
          <w:color w:val="00000A"/>
          <w:sz w:val="24"/>
          <w:szCs w:val="24"/>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 xml:space="preserve">составляет </w:t>
      </w:r>
      <w:r w:rsidR="00E667A3" w:rsidRPr="00E667A3">
        <w:rPr>
          <w:rFonts w:ascii="Times New Roman" w:eastAsia="Times New Roman" w:hAnsi="Times New Roman" w:cs="Times New Roman"/>
          <w:color w:val="000099"/>
          <w:sz w:val="24"/>
          <w:szCs w:val="24"/>
          <w:lang w:eastAsia="ru-RU"/>
        </w:rPr>
        <w:t>12 500 (двенадцать тысяч пятьсот) рублей 00 копеек (5% от начальной (максимальной) цены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w:t>
      </w:r>
      <w:proofErr w:type="gramStart"/>
      <w:r w:rsidRPr="00CB67DF">
        <w:rPr>
          <w:rFonts w:ascii="Times New Roman" w:eastAsia="Times New Roman" w:hAnsi="Times New Roman" w:cs="Times New Roman"/>
          <w:color w:val="00000A"/>
          <w:sz w:val="24"/>
          <w:szCs w:val="24"/>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CB67DF">
        <w:rPr>
          <w:rFonts w:ascii="Times New Roman" w:eastAsia="Times New Roman" w:hAnsi="Times New Roman" w:cs="Times New Roman"/>
          <w:color w:val="00000A"/>
          <w:sz w:val="24"/>
          <w:szCs w:val="24"/>
          <w:lang w:eastAsia="ru-RU"/>
        </w:rPr>
        <w:t xml:space="preserve">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w:t>
      </w:r>
      <w:proofErr w:type="gramStart"/>
      <w:r w:rsidRPr="00CB67DF">
        <w:rPr>
          <w:rFonts w:ascii="Times New Roman" w:eastAsia="Times New Roman" w:hAnsi="Times New Roman" w:cs="Times New Roman"/>
          <w:color w:val="00000A"/>
          <w:kern w:val="2"/>
          <w:sz w:val="24"/>
          <w:szCs w:val="24"/>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roofErr w:type="gramEnd"/>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t xml:space="preserve">6.6. </w:t>
      </w:r>
      <w:proofErr w:type="gramStart"/>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w:t>
      </w:r>
      <w:r w:rsidRPr="00CB67DF">
        <w:rPr>
          <w:rFonts w:ascii="Times New Roman" w:eastAsia="Times New Roman" w:hAnsi="Times New Roman" w:cs="Times New Roman"/>
          <w:kern w:val="16"/>
          <w:sz w:val="24"/>
          <w:szCs w:val="24"/>
          <w:lang w:eastAsia="ru-RU"/>
        </w:rPr>
        <w:lastRenderedPageBreak/>
        <w:t xml:space="preserve">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w:t>
      </w:r>
      <w:proofErr w:type="gramEnd"/>
      <w:r w:rsidRPr="00CB67DF">
        <w:rPr>
          <w:rFonts w:ascii="Times New Roman" w:eastAsia="Times New Roman" w:hAnsi="Times New Roman" w:cs="Times New Roman"/>
          <w:kern w:val="16"/>
          <w:sz w:val="24"/>
          <w:szCs w:val="24"/>
          <w:lang w:eastAsia="ru-RU"/>
        </w:rPr>
        <w:t xml:space="preserve"> 8 ноября 2013 г. №1005 (с учётом изменений 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CB67DF">
        <w:rPr>
          <w:rFonts w:ascii="Times New Roman" w:eastAsia="Times New Roman" w:hAnsi="Times New Roman" w:cs="Times New Roman"/>
          <w:color w:val="00000A"/>
          <w:sz w:val="24"/>
          <w:szCs w:val="24"/>
          <w:lang w:eastAsia="ru-RU"/>
        </w:rPr>
        <w:t>срок</w:t>
      </w:r>
      <w:proofErr w:type="gramEnd"/>
      <w:r w:rsidRPr="00CB67DF">
        <w:rPr>
          <w:rFonts w:ascii="Times New Roman" w:eastAsia="Times New Roman" w:hAnsi="Times New Roman" w:cs="Times New Roman"/>
          <w:color w:val="00000A"/>
          <w:sz w:val="24"/>
          <w:szCs w:val="24"/>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6.8. </w:t>
      </w:r>
      <w:proofErr w:type="gramStart"/>
      <w:r w:rsidRPr="00CB67DF">
        <w:rPr>
          <w:rFonts w:ascii="Times New Roman" w:eastAsia="Times New Roman" w:hAnsi="Times New Roman" w:cs="Times New Roman"/>
          <w:sz w:val="24"/>
          <w:szCs w:val="24"/>
          <w:lang w:eastAsia="ru-RU"/>
        </w:rPr>
        <w:t xml:space="preserve">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CB67DF">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w:t>
      </w:r>
      <w:proofErr w:type="gramStart"/>
      <w:r w:rsidRPr="00CB67DF">
        <w:rPr>
          <w:rFonts w:ascii="Times New Roman" w:eastAsia="Times New Roman" w:hAnsi="Times New Roman" w:cs="Times New Roman"/>
          <w:sz w:val="24"/>
          <w:szCs w:val="24"/>
          <w:lang w:eastAsia="ru-RU"/>
        </w:rPr>
        <w:t xml:space="preserve">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w:t>
      </w:r>
      <w:proofErr w:type="gramEnd"/>
      <w:r w:rsidRPr="00CB67DF">
        <w:rPr>
          <w:rFonts w:ascii="Times New Roman" w:eastAsia="Times New Roman" w:hAnsi="Times New Roman" w:cs="Times New Roman"/>
          <w:sz w:val="24"/>
          <w:szCs w:val="24"/>
          <w:lang w:eastAsia="ru-RU"/>
        </w:rPr>
        <w:t xml:space="preserve"> </w:t>
      </w:r>
      <w:proofErr w:type="gramStart"/>
      <w:r w:rsidRPr="00CB67DF">
        <w:rPr>
          <w:rFonts w:ascii="Times New Roman" w:eastAsia="Times New Roman" w:hAnsi="Times New Roman" w:cs="Times New Roman"/>
          <w:sz w:val="24"/>
          <w:szCs w:val="24"/>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CB67DF">
        <w:rPr>
          <w:rFonts w:ascii="Times New Roman" w:eastAsia="Times New Roman" w:hAnsi="Times New Roman" w:cs="Times New Roman"/>
          <w:sz w:val="24"/>
          <w:szCs w:val="24"/>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CB67DF">
        <w:rPr>
          <w:rFonts w:ascii="Times New Roman" w:eastAsia="Times New Roman" w:hAnsi="Times New Roman" w:cs="Times New Roman"/>
          <w:sz w:val="24"/>
          <w:szCs w:val="24"/>
          <w:lang w:eastAsia="ru-RU"/>
        </w:rPr>
        <w:t>менее начальной</w:t>
      </w:r>
      <w:proofErr w:type="gramEnd"/>
      <w:r w:rsidRPr="00CB67DF">
        <w:rPr>
          <w:rFonts w:ascii="Times New Roman" w:eastAsia="Times New Roman" w:hAnsi="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CB67DF">
        <w:rPr>
          <w:rFonts w:ascii="Times New Roman" w:eastAsia="Times New Roman" w:hAnsi="Times New Roman" w:cs="Times New Roman"/>
          <w:sz w:val="24"/>
          <w:szCs w:val="24"/>
          <w:lang w:eastAsia="ru-RU"/>
        </w:rPr>
        <w:t>порядке</w:t>
      </w:r>
      <w:proofErr w:type="gramEnd"/>
      <w:r w:rsidRPr="00CB67DF">
        <w:rPr>
          <w:rFonts w:ascii="Times New Roman" w:eastAsia="Times New Roman" w:hAnsi="Times New Roman" w:cs="Times New Roman"/>
          <w:sz w:val="24"/>
          <w:szCs w:val="24"/>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CB67DF">
        <w:rPr>
          <w:rFonts w:ascii="Times New Roman" w:eastAsia="Times New Roman" w:hAnsi="Times New Roman" w:cs="Times New Roman"/>
          <w:sz w:val="24"/>
          <w:szCs w:val="24"/>
          <w:lang w:eastAsia="ru-RU"/>
        </w:rPr>
        <w:t xml:space="preserve">7.2. Размер штрафа </w:t>
      </w:r>
      <w:r w:rsidRPr="00CB67DF">
        <w:rPr>
          <w:rFonts w:ascii="Times New Roman" w:eastAsia="Times New Roman" w:hAnsi="Times New Roman" w:cs="Times New Roman"/>
          <w:color w:val="00000A"/>
          <w:sz w:val="24"/>
          <w:szCs w:val="24"/>
          <w:lang w:eastAsia="ru-RU"/>
        </w:rPr>
        <w:t xml:space="preserve">устанавливается Контрактом в порядке, установленном пунктами 7.3 – 7.8, в виде фиксированной суммы, в том числе рассчитываемой как </w:t>
      </w:r>
      <w:r w:rsidRPr="00CB67DF">
        <w:rPr>
          <w:rFonts w:ascii="Times New Roman" w:eastAsia="Times New Roman" w:hAnsi="Times New Roman" w:cs="Times New Roman"/>
          <w:color w:val="00000A"/>
          <w:sz w:val="24"/>
          <w:szCs w:val="24"/>
          <w:lang w:eastAsia="ru-RU"/>
        </w:rPr>
        <w:lastRenderedPageBreak/>
        <w:t>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w:t>
      </w:r>
      <w:r w:rsidR="00E667A3">
        <w:rPr>
          <w:rFonts w:ascii="Times New Roman" w:eastAsia="Times New Roman" w:hAnsi="Times New Roman" w:cs="Times New Roman"/>
          <w:color w:val="00000A"/>
          <w:sz w:val="24"/>
          <w:szCs w:val="24"/>
          <w:lang w:eastAsia="ru-RU"/>
        </w:rPr>
        <w:t>3</w:t>
      </w:r>
      <w:r w:rsidRPr="00CB67DF">
        <w:rPr>
          <w:rFonts w:ascii="Times New Roman" w:eastAsia="Times New Roman" w:hAnsi="Times New Roman" w:cs="Times New Roman"/>
          <w:color w:val="00000A"/>
          <w:sz w:val="24"/>
          <w:szCs w:val="24"/>
          <w:lang w:eastAsia="ru-RU"/>
        </w:rPr>
        <w:t xml:space="preserve">. </w:t>
      </w:r>
      <w:proofErr w:type="gramStart"/>
      <w:r w:rsidRPr="00CB67DF">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w:t>
      </w:r>
      <w:r w:rsidR="00E667A3">
        <w:rPr>
          <w:rFonts w:ascii="Times New Roman" w:eastAsia="Times New Roman" w:hAnsi="Times New Roman" w:cs="Times New Roman"/>
          <w:color w:val="00000A"/>
          <w:sz w:val="24"/>
          <w:szCs w:val="24"/>
          <w:lang w:eastAsia="ru-RU"/>
        </w:rPr>
        <w:t>4</w:t>
      </w:r>
      <w:r w:rsidRPr="00CB67DF">
        <w:rPr>
          <w:rFonts w:ascii="Times New Roman" w:eastAsia="Times New Roman" w:hAnsi="Times New Roman" w:cs="Times New Roman"/>
          <w:color w:val="00000A"/>
          <w:sz w:val="24"/>
          <w:szCs w:val="24"/>
          <w:lang w:eastAsia="ru-RU"/>
        </w:rPr>
        <w:t>.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CB67DF">
        <w:rPr>
          <w:rFonts w:ascii="Times New Roman" w:eastAsia="Times New Roman" w:hAnsi="Times New Roman" w:cs="Times New Roman"/>
          <w:color w:val="00000A"/>
          <w:sz w:val="24"/>
          <w:szCs w:val="24"/>
          <w:lang w:eastAsia="ru-RU"/>
        </w:rPr>
        <w:t>7.</w:t>
      </w:r>
      <w:r w:rsidR="00E667A3">
        <w:rPr>
          <w:rFonts w:ascii="Times New Roman" w:eastAsia="Times New Roman" w:hAnsi="Times New Roman" w:cs="Times New Roman"/>
          <w:color w:val="00000A"/>
          <w:sz w:val="24"/>
          <w:szCs w:val="24"/>
          <w:lang w:eastAsia="ru-RU"/>
        </w:rPr>
        <w:t>5</w:t>
      </w:r>
      <w:r w:rsidRPr="00CB67DF">
        <w:rPr>
          <w:rFonts w:ascii="Times New Roman" w:eastAsia="Times New Roman" w:hAnsi="Times New Roman" w:cs="Times New Roman"/>
          <w:color w:val="00000A"/>
          <w:sz w:val="24"/>
          <w:szCs w:val="24"/>
          <w:lang w:eastAsia="ru-RU"/>
        </w:rPr>
        <w:t xml:space="preserve">. </w:t>
      </w:r>
      <w:proofErr w:type="gramStart"/>
      <w:r w:rsidRPr="00CB67DF">
        <w:rPr>
          <w:rFonts w:ascii="Times New Roman" w:eastAsia="Times New Roman" w:hAnsi="Times New Roman" w:cs="Times New Roman"/>
          <w:color w:val="00000A"/>
          <w:sz w:val="24"/>
          <w:szCs w:val="24"/>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CB67DF">
        <w:rPr>
          <w:rFonts w:ascii="Times New Roman" w:eastAsia="Times New Roman" w:hAnsi="Times New Roman" w:cs="Times New Roman"/>
          <w:color w:val="00000A"/>
          <w:sz w:val="24"/>
          <w:szCs w:val="24"/>
          <w:lang w:eastAsia="ru-RU"/>
        </w:rPr>
        <w:t xml:space="preserve"> в размере 5 процентов объёма такого привлечения, установленного контрактом.</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w:t>
      </w:r>
      <w:r w:rsidR="00E667A3">
        <w:rPr>
          <w:rFonts w:ascii="Times New Roman" w:eastAsia="Times New Roman" w:hAnsi="Times New Roman" w:cs="Times New Roman"/>
          <w:color w:val="00000A"/>
          <w:sz w:val="24"/>
          <w:szCs w:val="24"/>
          <w:lang w:eastAsia="ru-RU"/>
        </w:rPr>
        <w:t>6</w:t>
      </w:r>
      <w:r w:rsidRPr="00CB67DF">
        <w:rPr>
          <w:rFonts w:ascii="Times New Roman" w:eastAsia="Times New Roman" w:hAnsi="Times New Roman" w:cs="Times New Roman"/>
          <w:color w:val="00000A"/>
          <w:sz w:val="24"/>
          <w:szCs w:val="24"/>
          <w:lang w:eastAsia="ru-RU"/>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w:t>
      </w:r>
      <w:r w:rsidR="00E667A3">
        <w:rPr>
          <w:rFonts w:ascii="Times New Roman" w:eastAsia="Times New Roman" w:hAnsi="Times New Roman" w:cs="Times New Roman"/>
          <w:color w:val="00000A"/>
          <w:sz w:val="24"/>
          <w:szCs w:val="24"/>
          <w:lang w:eastAsia="ru-RU"/>
        </w:rPr>
        <w:t>7</w:t>
      </w:r>
      <w:r w:rsidRPr="00CB67DF">
        <w:rPr>
          <w:rFonts w:ascii="Times New Roman" w:eastAsia="Times New Roman" w:hAnsi="Times New Roman" w:cs="Times New Roman"/>
          <w:color w:val="00000A"/>
          <w:sz w:val="24"/>
          <w:szCs w:val="24"/>
          <w:lang w:eastAsia="ru-RU"/>
        </w:rPr>
        <w:t xml:space="preserve">. </w:t>
      </w:r>
      <w:proofErr w:type="gramStart"/>
      <w:r w:rsidRPr="00CB67DF">
        <w:rPr>
          <w:rFonts w:ascii="Times New Roman" w:eastAsia="Times New Roman" w:hAnsi="Times New Roman" w:cs="Times New Roman"/>
          <w:color w:val="00000A"/>
          <w:sz w:val="24"/>
          <w:szCs w:val="24"/>
          <w:lang w:eastAsia="ru-RU"/>
        </w:rPr>
        <w:t xml:space="preserve">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w:t>
      </w:r>
      <w:r w:rsidRPr="00CB67DF">
        <w:rPr>
          <w:rFonts w:ascii="Times New Roman" w:eastAsia="Times New Roman" w:hAnsi="Times New Roman" w:cs="Times New Roman"/>
          <w:color w:val="00000A"/>
          <w:sz w:val="24"/>
          <w:szCs w:val="24"/>
          <w:lang w:eastAsia="ru-RU"/>
        </w:rPr>
        <w:lastRenderedPageBreak/>
        <w:t>начисления пеней.</w:t>
      </w:r>
      <w:proofErr w:type="gramEnd"/>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w:t>
      </w:r>
      <w:r w:rsidR="00E667A3">
        <w:rPr>
          <w:rFonts w:ascii="Times New Roman" w:eastAsia="Times New Roman" w:hAnsi="Times New Roman" w:cs="Times New Roman"/>
          <w:color w:val="00000A"/>
          <w:sz w:val="24"/>
          <w:szCs w:val="24"/>
          <w:lang w:eastAsia="ru-RU"/>
        </w:rPr>
        <w:t>8</w:t>
      </w:r>
      <w:r w:rsidRPr="00CB67DF">
        <w:rPr>
          <w:rFonts w:ascii="Times New Roman" w:eastAsia="Times New Roman" w:hAnsi="Times New Roman" w:cs="Times New Roman"/>
          <w:color w:val="00000A"/>
          <w:sz w:val="24"/>
          <w:szCs w:val="24"/>
          <w:lang w:eastAsia="ru-RU"/>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w:t>
      </w:r>
      <w:r w:rsidR="00E667A3">
        <w:rPr>
          <w:rFonts w:ascii="Times New Roman" w:eastAsia="Times New Roman" w:hAnsi="Times New Roman" w:cs="Times New Roman"/>
          <w:color w:val="00000A"/>
          <w:sz w:val="24"/>
          <w:szCs w:val="24"/>
          <w:lang w:eastAsia="ru-RU"/>
        </w:rPr>
        <w:t>9</w:t>
      </w:r>
      <w:r w:rsidRPr="00CB67DF">
        <w:rPr>
          <w:rFonts w:ascii="Times New Roman" w:eastAsia="Times New Roman" w:hAnsi="Times New Roman" w:cs="Times New Roman"/>
          <w:color w:val="00000A"/>
          <w:sz w:val="24"/>
          <w:szCs w:val="24"/>
          <w:lang w:eastAsia="ru-RU"/>
        </w:rPr>
        <w:t>.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w:t>
      </w:r>
      <w:r w:rsidR="00E667A3">
        <w:rPr>
          <w:rFonts w:ascii="Times New Roman" w:eastAsia="Times New Roman" w:hAnsi="Times New Roman" w:cs="Times New Roman"/>
          <w:color w:val="00000A"/>
          <w:sz w:val="24"/>
          <w:szCs w:val="24"/>
          <w:lang w:eastAsia="ru-RU"/>
        </w:rPr>
        <w:t>0</w:t>
      </w:r>
      <w:r w:rsidRPr="00CB67DF">
        <w:rPr>
          <w:rFonts w:ascii="Times New Roman" w:eastAsia="Times New Roman" w:hAnsi="Times New Roman" w:cs="Times New Roman"/>
          <w:color w:val="00000A"/>
          <w:sz w:val="24"/>
          <w:szCs w:val="24"/>
          <w:lang w:eastAsia="ru-RU"/>
        </w:rPr>
        <w:t>.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CB67DF" w:rsidRDefault="00407514" w:rsidP="008C423C">
      <w:pPr>
        <w:widowControl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8. Форс-мажорные обстоятельства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CB67DF">
        <w:rPr>
          <w:rFonts w:ascii="Times New Roman" w:eastAsia="Times New Roman" w:hAnsi="Times New Roman" w:cs="Times New Roman"/>
          <w:sz w:val="24"/>
          <w:szCs w:val="24"/>
          <w:lang w:eastAsia="ru-RU"/>
        </w:rPr>
        <w:t>и</w:t>
      </w:r>
      <w:proofErr w:type="gramEnd"/>
      <w:r w:rsidRPr="00CB67DF">
        <w:rPr>
          <w:rFonts w:ascii="Times New Roman" w:eastAsia="Times New Roman" w:hAnsi="Times New Roman" w:cs="Times New Roman"/>
          <w:sz w:val="24"/>
          <w:szCs w:val="24"/>
          <w:lang w:eastAsia="ru-RU"/>
        </w:rPr>
        <w:t xml:space="preserve"> если эти обстоятельства непосредственно повлияли на исполнение Контракта.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CB67DF" w:rsidRDefault="00CB67DF"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10.4. Требование о </w:t>
      </w:r>
      <w:proofErr w:type="gramStart"/>
      <w:r w:rsidRPr="00CB67DF">
        <w:rPr>
          <w:rFonts w:ascii="Times New Roman" w:eastAsia="Times New Roman" w:hAnsi="Times New Roman" w:cs="Times New Roman"/>
          <w:sz w:val="24"/>
          <w:szCs w:val="24"/>
          <w:lang w:eastAsia="ru-RU"/>
        </w:rPr>
        <w:t>расторжении</w:t>
      </w:r>
      <w:proofErr w:type="gramEnd"/>
      <w:r w:rsidRPr="00CB67DF">
        <w:rPr>
          <w:rFonts w:ascii="Times New Roman" w:eastAsia="Times New Roman" w:hAnsi="Times New Roman" w:cs="Times New Roman"/>
          <w:sz w:val="24"/>
          <w:szCs w:val="24"/>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CB67DF">
        <w:rPr>
          <w:rFonts w:ascii="Times New Roman" w:eastAsia="Times New Roman" w:hAnsi="Times New Roman" w:cs="Times New Roman"/>
          <w:sz w:val="24"/>
          <w:szCs w:val="24"/>
          <w:lang w:eastAsia="ru-RU"/>
        </w:rPr>
        <w:t>и</w:t>
      </w:r>
      <w:proofErr w:type="gramEnd"/>
      <w:r w:rsidRPr="00CB67DF">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10.7. </w:t>
      </w:r>
      <w:proofErr w:type="gramStart"/>
      <w:r w:rsidRPr="00CB67DF">
        <w:rPr>
          <w:rFonts w:ascii="Times New Roman" w:eastAsia="Times New Roman" w:hAnsi="Times New Roman" w:cs="Times New Roman"/>
          <w:sz w:val="24"/>
          <w:szCs w:val="24"/>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CB67DF">
        <w:rPr>
          <w:rFonts w:ascii="Times New Roman" w:eastAsia="Times New Roman" w:hAnsi="Times New Roman" w:cs="Times New Roman"/>
          <w:sz w:val="24"/>
          <w:szCs w:val="24"/>
          <w:lang w:eastAsia="ru-RU"/>
        </w:rPr>
        <w:t xml:space="preserve"> связи и доставки, </w:t>
      </w:r>
      <w:proofErr w:type="gramStart"/>
      <w:r w:rsidRPr="00CB67DF">
        <w:rPr>
          <w:rFonts w:ascii="Times New Roman" w:eastAsia="Times New Roman" w:hAnsi="Times New Roman" w:cs="Times New Roman"/>
          <w:sz w:val="24"/>
          <w:szCs w:val="24"/>
          <w:lang w:eastAsia="ru-RU"/>
        </w:rPr>
        <w:t>обеспечивающих</w:t>
      </w:r>
      <w:proofErr w:type="gramEnd"/>
      <w:r w:rsidRPr="00CB67DF">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w:t>
      </w:r>
      <w:proofErr w:type="gramStart"/>
      <w:r w:rsidRPr="00CB67DF">
        <w:rPr>
          <w:rFonts w:ascii="Times New Roman" w:eastAsia="Times New Roman" w:hAnsi="Times New Roman" w:cs="Times New Roman"/>
          <w:sz w:val="24"/>
          <w:szCs w:val="24"/>
          <w:lang w:eastAsia="ru-RU"/>
        </w:rPr>
        <w:t>вручении</w:t>
      </w:r>
      <w:proofErr w:type="gramEnd"/>
      <w:r w:rsidRPr="00CB67DF">
        <w:rPr>
          <w:rFonts w:ascii="Times New Roman" w:eastAsia="Times New Roman" w:hAnsi="Times New Roman" w:cs="Times New Roman"/>
          <w:sz w:val="24"/>
          <w:szCs w:val="24"/>
          <w:lang w:eastAsia="ru-RU"/>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CB67DF">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B67DF">
        <w:rPr>
          <w:rFonts w:ascii="Times New Roman" w:eastAsia="Times New Roman" w:hAnsi="Times New Roman" w:cs="Times New Roman"/>
          <w:sz w:val="24"/>
          <w:szCs w:val="24"/>
          <w:lang w:eastAsia="ru-RU"/>
        </w:rPr>
        <w:t>.</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CB67DF">
        <w:rPr>
          <w:rFonts w:ascii="Times New Roman" w:eastAsia="Times New Roman" w:hAnsi="Times New Roman" w:cs="Times New Roman"/>
          <w:sz w:val="24"/>
          <w:szCs w:val="24"/>
          <w:lang w:eastAsia="ru-RU"/>
        </w:rPr>
        <w:t>с даты</w:t>
      </w:r>
      <w:proofErr w:type="gramEnd"/>
      <w:r w:rsidRPr="00CB67DF">
        <w:rPr>
          <w:rFonts w:ascii="Times New Roman" w:eastAsia="Times New Roman" w:hAnsi="Times New Roman" w:cs="Times New Roman"/>
          <w:sz w:val="24"/>
          <w:szCs w:val="24"/>
          <w:lang w:eastAsia="ru-RU"/>
        </w:rPr>
        <w:t xml:space="preserve"> 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10.9. </w:t>
      </w:r>
      <w:proofErr w:type="gramStart"/>
      <w:r w:rsidRPr="00CB67DF">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CB67DF">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w:t>
      </w:r>
      <w:r w:rsidRPr="00CB67DF">
        <w:rPr>
          <w:rFonts w:ascii="Times New Roman" w:eastAsia="Times New Roman" w:hAnsi="Times New Roman" w:cs="Times New Roman"/>
          <w:sz w:val="24"/>
          <w:szCs w:val="24"/>
          <w:lang w:eastAsia="ru-RU"/>
        </w:rPr>
        <w:lastRenderedPageBreak/>
        <w:t>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roofErr w:type="gramStart"/>
      <w:r w:rsidRPr="00CB67DF">
        <w:rPr>
          <w:rFonts w:ascii="Times New Roman" w:eastAsia="Times New Roman" w:hAnsi="Times New Roman" w:cs="Times New Roman"/>
          <w:sz w:val="24"/>
          <w:szCs w:val="24"/>
          <w:lang w:eastAsia="ru-RU"/>
        </w:rPr>
        <w:t>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w:t>
      </w:r>
      <w:proofErr w:type="gramEnd"/>
      <w:r w:rsidRPr="00CB67DF">
        <w:rPr>
          <w:rFonts w:ascii="Times New Roman" w:eastAsia="Times New Roman" w:hAnsi="Times New Roman" w:cs="Times New Roman"/>
          <w:sz w:val="24"/>
          <w:szCs w:val="24"/>
          <w:lang w:eastAsia="ru-RU"/>
        </w:rPr>
        <w:t xml:space="preserve"> </w:t>
      </w:r>
      <w:proofErr w:type="gramStart"/>
      <w:r w:rsidRPr="00CB67DF">
        <w:rPr>
          <w:rFonts w:ascii="Times New Roman" w:eastAsia="Times New Roman" w:hAnsi="Times New Roman" w:cs="Times New Roman"/>
          <w:sz w:val="24"/>
          <w:szCs w:val="24"/>
          <w:lang w:eastAsia="ru-RU"/>
        </w:rPr>
        <w:t>вручении</w:t>
      </w:r>
      <w:proofErr w:type="gramEnd"/>
      <w:r w:rsidRPr="00CB67DF">
        <w:rPr>
          <w:rFonts w:ascii="Times New Roman" w:eastAsia="Times New Roman" w:hAnsi="Times New Roman" w:cs="Times New Roman"/>
          <w:sz w:val="24"/>
          <w:szCs w:val="24"/>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w:t>
      </w:r>
      <w:proofErr w:type="gramStart"/>
      <w:r w:rsidRPr="00CB67DF">
        <w:rPr>
          <w:rFonts w:ascii="Times New Roman" w:eastAsia="Times New Roman" w:hAnsi="Times New Roman" w:cs="Times New Roman"/>
          <w:sz w:val="24"/>
          <w:szCs w:val="24"/>
          <w:lang w:eastAsia="ru-RU"/>
        </w:rPr>
        <w:t>вручении</w:t>
      </w:r>
      <w:proofErr w:type="gramEnd"/>
      <w:r w:rsidRPr="00CB67DF">
        <w:rPr>
          <w:rFonts w:ascii="Times New Roman" w:eastAsia="Times New Roman" w:hAnsi="Times New Roman" w:cs="Times New Roman"/>
          <w:sz w:val="24"/>
          <w:szCs w:val="24"/>
          <w:lang w:eastAsia="ru-RU"/>
        </w:rPr>
        <w:t xml:space="preserve">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CB67DF">
        <w:rPr>
          <w:rFonts w:ascii="Times New Roman" w:eastAsia="Times New Roman" w:hAnsi="Times New Roman" w:cs="Times New Roman"/>
          <w:sz w:val="24"/>
          <w:szCs w:val="24"/>
          <w:lang w:eastAsia="ru-RU"/>
        </w:rPr>
        <w:t>с даты</w:t>
      </w:r>
      <w:proofErr w:type="gramEnd"/>
      <w:r w:rsidRPr="00CB67DF">
        <w:rPr>
          <w:rFonts w:ascii="Times New Roman" w:eastAsia="Times New Roman" w:hAnsi="Times New Roman" w:cs="Times New Roman"/>
          <w:sz w:val="24"/>
          <w:szCs w:val="24"/>
          <w:lang w:eastAsia="ru-RU"/>
        </w:rPr>
        <w:t xml:space="preserve">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CB67DF">
        <w:rPr>
          <w:rFonts w:ascii="Times New Roman" w:eastAsia="Times New Roman" w:hAnsi="Times New Roman" w:cs="Times New Roman"/>
          <w:sz w:val="24"/>
          <w:szCs w:val="24"/>
          <w:lang w:eastAsia="ru-RU"/>
        </w:rPr>
        <w:t>с даты</w:t>
      </w:r>
      <w:proofErr w:type="gramEnd"/>
      <w:r w:rsidRPr="00CB67DF">
        <w:rPr>
          <w:rFonts w:ascii="Times New Roman" w:eastAsia="Times New Roman" w:hAnsi="Times New Roman" w:cs="Times New Roman"/>
          <w:sz w:val="24"/>
          <w:szCs w:val="24"/>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690302">
        <w:rPr>
          <w:rFonts w:ascii="Times New Roman" w:eastAsia="Times New Roman" w:hAnsi="Times New Roman" w:cs="Times New Roman"/>
          <w:color w:val="00000A"/>
          <w:sz w:val="24"/>
          <w:szCs w:val="24"/>
          <w:lang w:eastAsia="ru-RU"/>
        </w:rPr>
        <w:t>1</w:t>
      </w:r>
      <w:r w:rsidR="00CB67DF" w:rsidRPr="00CB67DF">
        <w:rPr>
          <w:rFonts w:ascii="Times New Roman" w:eastAsia="Times New Roman" w:hAnsi="Times New Roman" w:cs="Times New Roman"/>
          <w:color w:val="00000A"/>
          <w:sz w:val="24"/>
          <w:szCs w:val="24"/>
          <w:lang w:eastAsia="ru-RU"/>
        </w:rPr>
        <w:t>.</w:t>
      </w:r>
      <w:r w:rsidR="00796E05">
        <w:rPr>
          <w:rFonts w:ascii="Times New Roman" w:eastAsia="Times New Roman" w:hAnsi="Times New Roman" w:cs="Times New Roman"/>
          <w:color w:val="00000A"/>
          <w:sz w:val="24"/>
          <w:szCs w:val="24"/>
          <w:lang w:eastAsia="ru-RU"/>
        </w:rPr>
        <w:t>1</w:t>
      </w:r>
      <w:r w:rsidR="00690302">
        <w:rPr>
          <w:rFonts w:ascii="Times New Roman" w:eastAsia="Times New Roman" w:hAnsi="Times New Roman" w:cs="Times New Roman"/>
          <w:color w:val="00000A"/>
          <w:sz w:val="24"/>
          <w:szCs w:val="24"/>
          <w:lang w:eastAsia="ru-RU"/>
        </w:rPr>
        <w:t>2</w:t>
      </w:r>
      <w:r w:rsidR="00CB67DF" w:rsidRPr="00CB67DF">
        <w:rPr>
          <w:rFonts w:ascii="Times New Roman" w:eastAsia="Times New Roman" w:hAnsi="Times New Roman" w:cs="Times New Roman"/>
          <w:color w:val="00000A"/>
          <w:sz w:val="24"/>
          <w:szCs w:val="24"/>
          <w:lang w:eastAsia="ru-RU"/>
        </w:rPr>
        <w:t>.202</w:t>
      </w:r>
      <w:r w:rsidR="00486F7B">
        <w:rPr>
          <w:rFonts w:ascii="Times New Roman" w:eastAsia="Times New Roman" w:hAnsi="Times New Roman" w:cs="Times New Roman"/>
          <w:color w:val="00000A"/>
          <w:sz w:val="24"/>
          <w:szCs w:val="24"/>
          <w:lang w:eastAsia="ru-RU"/>
        </w:rPr>
        <w:t>1</w:t>
      </w:r>
      <w:r w:rsidRPr="00CB67DF">
        <w:rPr>
          <w:rFonts w:ascii="Times New Roman" w:eastAsia="Times New Roman" w:hAnsi="Times New Roman" w:cs="Times New Roman"/>
          <w:color w:val="000099"/>
          <w:sz w:val="24"/>
          <w:szCs w:val="24"/>
          <w:lang w:eastAsia="ru-RU"/>
        </w:rPr>
        <w:t xml:space="preserve">. </w:t>
      </w:r>
    </w:p>
    <w:p w:rsidR="00407514" w:rsidRPr="00CB67DF"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690302">
        <w:rPr>
          <w:rFonts w:ascii="Times New Roman" w:eastAsia="Times New Roman" w:hAnsi="Times New Roman" w:cs="Times New Roman"/>
          <w:color w:val="000099"/>
          <w:sz w:val="24"/>
          <w:szCs w:val="24"/>
          <w:lang w:eastAsia="ru-RU"/>
        </w:rPr>
        <w:t>01</w:t>
      </w:r>
      <w:r w:rsidR="00407514" w:rsidRPr="00CB67DF">
        <w:rPr>
          <w:rFonts w:ascii="Times New Roman" w:eastAsia="Times New Roman" w:hAnsi="Times New Roman" w:cs="Times New Roman"/>
          <w:color w:val="000099"/>
          <w:sz w:val="24"/>
          <w:szCs w:val="24"/>
          <w:lang w:eastAsia="ru-RU"/>
        </w:rPr>
        <w:t>.202</w:t>
      </w:r>
      <w:r w:rsidR="00486F7B">
        <w:rPr>
          <w:rFonts w:ascii="Times New Roman" w:eastAsia="Times New Roman" w:hAnsi="Times New Roman" w:cs="Times New Roman"/>
          <w:color w:val="000099"/>
          <w:sz w:val="24"/>
          <w:szCs w:val="24"/>
          <w:lang w:eastAsia="ru-RU"/>
        </w:rPr>
        <w:t>2</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12.3. К Контракту прилагаются:</w:t>
      </w:r>
    </w:p>
    <w:p w:rsidR="00815C1E" w:rsidRPr="00CB67DF" w:rsidRDefault="00815C1E" w:rsidP="00407514">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Техническое задание (Приложение 1);</w:t>
      </w:r>
    </w:p>
    <w:p w:rsidR="00796E05" w:rsidRPr="00CB67DF" w:rsidRDefault="00796E05"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Спецификация (Приложение </w:t>
      </w:r>
      <w:r w:rsidR="00815C1E">
        <w:rPr>
          <w:rFonts w:ascii="Times New Roman" w:eastAsia="Times New Roman" w:hAnsi="Times New Roman" w:cs="Times New Roman"/>
          <w:color w:val="00000A"/>
          <w:sz w:val="24"/>
          <w:szCs w:val="24"/>
          <w:lang w:eastAsia="ru-RU"/>
        </w:rPr>
        <w:t>2</w:t>
      </w:r>
      <w:r>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B67DF">
        <w:rPr>
          <w:rFonts w:ascii="Times New Roman" w:eastAsia="Times New Roman" w:hAnsi="Times New Roman" w:cs="Times New Roman"/>
          <w:color w:val="00000A"/>
          <w:sz w:val="24"/>
          <w:szCs w:val="24"/>
          <w:lang w:eastAsia="ru-RU"/>
        </w:rPr>
        <w:t>с даты</w:t>
      </w:r>
      <w:proofErr w:type="gramEnd"/>
      <w:r w:rsidRPr="00CB67DF">
        <w:rPr>
          <w:rFonts w:ascii="Times New Roman" w:eastAsia="Times New Roman" w:hAnsi="Times New Roman" w:cs="Times New Roman"/>
          <w:color w:val="00000A"/>
          <w:sz w:val="24"/>
          <w:szCs w:val="24"/>
          <w:lang w:eastAsia="ru-RU"/>
        </w:rPr>
        <w:t xml:space="preserve">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w:t>
      </w:r>
      <w:r w:rsidRPr="00CB67DF">
        <w:rPr>
          <w:rFonts w:ascii="Times New Roman" w:eastAsia="Times New Roman" w:hAnsi="Times New Roman" w:cs="Times New Roman"/>
          <w:color w:val="00000A"/>
          <w:sz w:val="24"/>
          <w:szCs w:val="24"/>
          <w:lang w:eastAsia="ru-RU"/>
        </w:rPr>
        <w:lastRenderedPageBreak/>
        <w:t xml:space="preserve">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CB67DF">
        <w:rPr>
          <w:rFonts w:ascii="Times New Roman" w:eastAsia="Times New Roman" w:hAnsi="Times New Roman" w:cs="Times New Roman"/>
          <w:color w:val="00000A"/>
          <w:sz w:val="24"/>
          <w:szCs w:val="24"/>
          <w:lang w:eastAsia="ru-RU"/>
        </w:rPr>
        <w:t>положений бюджетного законодательства Российской Федерации цены Контракта</w:t>
      </w:r>
      <w:proofErr w:type="gramEnd"/>
      <w:r w:rsidRPr="00CB67DF">
        <w:rPr>
          <w:rFonts w:ascii="Times New Roman" w:eastAsia="Times New Roman" w:hAnsi="Times New Roman" w:cs="Times New Roman"/>
          <w:color w:val="00000A"/>
          <w:sz w:val="24"/>
          <w:szCs w:val="24"/>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 xml:space="preserve">Юридическое управление                                                                                            </w:t>
      </w:r>
      <w:r w:rsidR="00652DD0">
        <w:rPr>
          <w:rFonts w:ascii="Times New Roman" w:eastAsia="Calibri" w:hAnsi="Times New Roman" w:cs="Times New Roman"/>
          <w:sz w:val="24"/>
          <w:szCs w:val="24"/>
        </w:rPr>
        <w:t>/_____________/</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Pr="00CB67DF">
        <w:rPr>
          <w:rFonts w:ascii="Times New Roman" w:eastAsia="Times New Roman" w:hAnsi="Times New Roman" w:cs="Times New Roman"/>
          <w:color w:val="00000A"/>
          <w:sz w:val="24"/>
          <w:szCs w:val="24"/>
          <w:lang w:eastAsia="ru-RU"/>
        </w:rPr>
        <w:tab/>
        <w:t xml:space="preserve">                                                                             </w:t>
      </w:r>
      <w:r w:rsidR="00786427" w:rsidRPr="00CB67DF">
        <w:rPr>
          <w:rFonts w:ascii="Times New Roman" w:eastAsia="Times New Roman" w:hAnsi="Times New Roman" w:cs="Times New Roman"/>
          <w:color w:val="00000A"/>
          <w:sz w:val="24"/>
          <w:szCs w:val="24"/>
          <w:lang w:eastAsia="ru-RU"/>
        </w:rPr>
        <w:t xml:space="preserve">  </w:t>
      </w:r>
      <w:r w:rsidR="00DB5CF0" w:rsidRPr="00DB5CF0">
        <w:rPr>
          <w:rFonts w:ascii="Times New Roman" w:eastAsia="Times New Roman" w:hAnsi="Times New Roman" w:cs="Times New Roman"/>
          <w:color w:val="00000A"/>
          <w:sz w:val="24"/>
          <w:szCs w:val="24"/>
          <w:lang w:eastAsia="ru-RU"/>
        </w:rPr>
        <w:t>В. Н. Е</w:t>
      </w:r>
      <w:proofErr w:type="spellStart"/>
      <w:r w:rsidR="00DB5CF0">
        <w:rPr>
          <w:rFonts w:ascii="Times New Roman" w:eastAsia="Times New Roman" w:hAnsi="Times New Roman" w:cs="Times New Roman"/>
          <w:color w:val="00000A"/>
          <w:sz w:val="24"/>
          <w:szCs w:val="24"/>
          <w:lang w:val="en-US" w:eastAsia="ru-RU"/>
        </w:rPr>
        <w:t>рмакова</w:t>
      </w:r>
      <w:proofErr w:type="spellEnd"/>
      <w:r w:rsidRPr="00CB67DF">
        <w:rPr>
          <w:rFonts w:ascii="Times New Roman" w:eastAsia="Times New Roman" w:hAnsi="Times New Roman" w:cs="Times New Roman"/>
          <w:color w:val="00000A"/>
          <w:sz w:val="24"/>
          <w:szCs w:val="24"/>
          <w:lang w:eastAsia="ru-RU"/>
        </w:rPr>
        <w:t xml:space="preserve"> </w:t>
      </w: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815C1E" w:rsidRDefault="00815C1E" w:rsidP="00815C1E">
      <w:pPr>
        <w:widowControl w:val="0"/>
        <w:tabs>
          <w:tab w:val="left" w:pos="709"/>
        </w:tabs>
        <w:suppressAutoHyphens/>
        <w:spacing w:after="0" w:line="240" w:lineRule="auto"/>
        <w:ind w:left="-567"/>
        <w:rPr>
          <w:rFonts w:ascii="Times New Roman" w:eastAsia="Times New Roman" w:hAnsi="Times New Roman" w:cs="Times New Roman"/>
          <w:color w:val="00000A"/>
          <w:sz w:val="24"/>
          <w:szCs w:val="24"/>
          <w:lang w:eastAsia="ru-RU"/>
        </w:rPr>
      </w:pPr>
    </w:p>
    <w:p w:rsidR="00815C1E" w:rsidRPr="00815C1E" w:rsidRDefault="00815C1E" w:rsidP="00815C1E">
      <w:pPr>
        <w:widowControl w:val="0"/>
        <w:suppressAutoHyphens/>
        <w:spacing w:after="0" w:line="240" w:lineRule="auto"/>
        <w:ind w:left="-567"/>
        <w:jc w:val="both"/>
        <w:rPr>
          <w:rFonts w:ascii="Times New Roman" w:eastAsia="SimSun" w:hAnsi="Times New Roman" w:cs="Times New Roman"/>
          <w:kern w:val="1"/>
          <w:sz w:val="24"/>
          <w:szCs w:val="24"/>
          <w:lang w:eastAsia="hi-IN" w:bidi="hi-IN"/>
        </w:rPr>
      </w:pPr>
      <w:r w:rsidRPr="00815C1E">
        <w:rPr>
          <w:rFonts w:ascii="Times New Roman" w:eastAsia="SimSun" w:hAnsi="Times New Roman" w:cs="Times New Roman"/>
          <w:kern w:val="1"/>
          <w:sz w:val="24"/>
          <w:szCs w:val="24"/>
          <w:lang w:eastAsia="hi-IN" w:bidi="hi-IN"/>
        </w:rPr>
        <w:t xml:space="preserve">Заведующий </w:t>
      </w:r>
    </w:p>
    <w:p w:rsidR="00815C1E" w:rsidRPr="00815C1E" w:rsidRDefault="00815C1E" w:rsidP="00815C1E">
      <w:pPr>
        <w:widowControl w:val="0"/>
        <w:suppressAutoHyphens/>
        <w:spacing w:after="0" w:line="240" w:lineRule="auto"/>
        <w:ind w:left="-567"/>
        <w:jc w:val="both"/>
        <w:rPr>
          <w:rFonts w:ascii="Times New Roman" w:eastAsia="SimSun" w:hAnsi="Times New Roman" w:cs="Times New Roman"/>
          <w:kern w:val="1"/>
          <w:sz w:val="24"/>
          <w:szCs w:val="24"/>
          <w:lang w:eastAsia="hi-IN" w:bidi="hi-IN"/>
        </w:rPr>
      </w:pPr>
      <w:r w:rsidRPr="00815C1E">
        <w:rPr>
          <w:rFonts w:ascii="Times New Roman" w:eastAsia="SimSun" w:hAnsi="Times New Roman" w:cs="Times New Roman"/>
          <w:kern w:val="1"/>
          <w:sz w:val="24"/>
          <w:szCs w:val="24"/>
          <w:lang w:eastAsia="hi-IN" w:bidi="hi-IN"/>
        </w:rPr>
        <w:t>по административно- хозяйственной работе                                                              А.И. Брусникин</w:t>
      </w:r>
    </w:p>
    <w:p w:rsidR="00815C1E" w:rsidRPr="00CB67DF" w:rsidRDefault="00815C1E" w:rsidP="00815C1E">
      <w:pPr>
        <w:widowControl w:val="0"/>
        <w:tabs>
          <w:tab w:val="left" w:pos="709"/>
        </w:tabs>
        <w:suppressAutoHyphens/>
        <w:spacing w:after="0" w:line="240" w:lineRule="auto"/>
        <w:ind w:left="-567"/>
        <w:rPr>
          <w:rFonts w:ascii="Times New Roman" w:eastAsia="Times New Roman" w:hAnsi="Times New Roman" w:cs="Times New Roman"/>
          <w:color w:val="00000A"/>
          <w:sz w:val="24"/>
          <w:szCs w:val="24"/>
          <w:lang w:eastAsia="ru-RU"/>
        </w:rPr>
      </w:pPr>
    </w:p>
    <w:p w:rsidR="008C423C" w:rsidRPr="00CB67DF"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Исп. Гл. </w:t>
      </w:r>
      <w:r w:rsidR="00E667A3">
        <w:rPr>
          <w:rFonts w:ascii="Times New Roman" w:eastAsia="Times New Roman" w:hAnsi="Times New Roman" w:cs="Times New Roman"/>
          <w:color w:val="00000A"/>
          <w:sz w:val="24"/>
          <w:szCs w:val="24"/>
          <w:lang w:eastAsia="ru-RU"/>
        </w:rPr>
        <w:t>специалист</w:t>
      </w:r>
      <w:r w:rsidR="00486F7B">
        <w:rPr>
          <w:rFonts w:ascii="Times New Roman" w:eastAsia="Times New Roman" w:hAnsi="Times New Roman" w:cs="Times New Roman"/>
          <w:color w:val="00000A"/>
          <w:sz w:val="24"/>
          <w:szCs w:val="24"/>
          <w:lang w:eastAsia="ru-RU"/>
        </w:rPr>
        <w:t xml:space="preserve"> </w:t>
      </w:r>
      <w:r w:rsidR="00E667A3">
        <w:rPr>
          <w:rFonts w:ascii="Times New Roman" w:eastAsia="Times New Roman" w:hAnsi="Times New Roman" w:cs="Times New Roman"/>
          <w:color w:val="00000A"/>
          <w:sz w:val="24"/>
          <w:szCs w:val="24"/>
          <w:lang w:eastAsia="ru-RU"/>
        </w:rPr>
        <w:t>Н.Б. Королева</w:t>
      </w:r>
    </w:p>
    <w:p w:rsidR="00407514" w:rsidRPr="00CB67DF"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8 34675 50047 (2</w:t>
      </w:r>
      <w:r w:rsidR="00E667A3">
        <w:rPr>
          <w:rFonts w:ascii="Times New Roman" w:eastAsia="Times New Roman" w:hAnsi="Times New Roman" w:cs="Times New Roman"/>
          <w:color w:val="00000A"/>
          <w:sz w:val="24"/>
          <w:szCs w:val="24"/>
          <w:lang w:eastAsia="ru-RU"/>
        </w:rPr>
        <w:t>94</w:t>
      </w:r>
      <w:r>
        <w:rPr>
          <w:rFonts w:ascii="Times New Roman" w:eastAsia="Times New Roman" w:hAnsi="Times New Roman" w:cs="Times New Roman"/>
          <w:color w:val="00000A"/>
          <w:sz w:val="24"/>
          <w:szCs w:val="24"/>
          <w:lang w:eastAsia="ru-RU"/>
        </w:rPr>
        <w:t>)</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Style w:val="a8"/>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 xml:space="preserve">Адрес электронной площадки </w:t>
      </w:r>
      <w:hyperlink r:id="rId12" w:history="1">
        <w:r w:rsidR="00652DD0" w:rsidRPr="00BF648E">
          <w:rPr>
            <w:rStyle w:val="a8"/>
            <w:rFonts w:ascii="Times New Roman" w:eastAsia="Times New Roman" w:hAnsi="Times New Roman" w:cs="Times New Roman"/>
            <w:i/>
            <w:sz w:val="24"/>
            <w:szCs w:val="24"/>
            <w:lang w:eastAsia="ru-RU"/>
          </w:rPr>
          <w:t>http://www.zakupki.gov.ru</w:t>
        </w:r>
      </w:hyperlink>
    </w:p>
    <w:p w:rsidR="00982FFE" w:rsidRDefault="00982FFE" w:rsidP="00AF49CA">
      <w:pPr>
        <w:autoSpaceDE w:val="0"/>
        <w:autoSpaceDN w:val="0"/>
        <w:adjustRightInd w:val="0"/>
        <w:spacing w:after="0" w:line="240" w:lineRule="auto"/>
        <w:jc w:val="center"/>
        <w:rPr>
          <w:rStyle w:val="a8"/>
          <w:rFonts w:ascii="Times New Roman" w:eastAsia="Times New Roman" w:hAnsi="Times New Roman" w:cs="Times New Roman"/>
          <w:i/>
          <w:sz w:val="24"/>
          <w:szCs w:val="24"/>
          <w:lang w:eastAsia="ru-RU"/>
        </w:rPr>
      </w:pPr>
    </w:p>
    <w:p w:rsidR="00982FFE" w:rsidRDefault="00982FFE" w:rsidP="00AF49CA">
      <w:pPr>
        <w:autoSpaceDE w:val="0"/>
        <w:autoSpaceDN w:val="0"/>
        <w:adjustRightInd w:val="0"/>
        <w:spacing w:after="0" w:line="240" w:lineRule="auto"/>
        <w:jc w:val="center"/>
        <w:rPr>
          <w:rStyle w:val="a8"/>
          <w:rFonts w:ascii="Times New Roman" w:eastAsia="Times New Roman" w:hAnsi="Times New Roman" w:cs="Times New Roman"/>
          <w:i/>
          <w:sz w:val="24"/>
          <w:szCs w:val="24"/>
          <w:lang w:eastAsia="ru-RU"/>
        </w:rPr>
      </w:pPr>
    </w:p>
    <w:p w:rsidR="00982FFE" w:rsidRDefault="00982FFE"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EA2298" w:rsidRDefault="00EA2298"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EA2298" w:rsidRDefault="00EA2298"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EA2298" w:rsidRDefault="00EA2298"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EA2298" w:rsidRDefault="00EA2298"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66080D" w:rsidRDefault="0066080D"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66080D" w:rsidRDefault="0066080D"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66080D" w:rsidRDefault="0066080D"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66080D" w:rsidRDefault="0066080D"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D17E08" w:rsidRDefault="00AF6C82" w:rsidP="00407514">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00407514" w:rsidRPr="00CB67DF">
        <w:rPr>
          <w:rFonts w:ascii="Times New Roman" w:eastAsia="Times New Roman" w:hAnsi="Times New Roman" w:cs="Times New Roman"/>
          <w:color w:val="00000A"/>
          <w:sz w:val="24"/>
          <w:szCs w:val="24"/>
          <w:lang w:eastAsia="ru-RU"/>
        </w:rPr>
        <w:t>риложение</w:t>
      </w:r>
      <w:r w:rsidR="00E97CFE">
        <w:rPr>
          <w:rFonts w:ascii="Times New Roman" w:eastAsia="Times New Roman" w:hAnsi="Times New Roman" w:cs="Times New Roman"/>
          <w:color w:val="00000A"/>
          <w:sz w:val="24"/>
          <w:szCs w:val="24"/>
          <w:lang w:eastAsia="ru-RU"/>
        </w:rPr>
        <w:t xml:space="preserve"> 1</w:t>
      </w:r>
      <w:r w:rsidR="00407514" w:rsidRPr="00CB67DF">
        <w:rPr>
          <w:rFonts w:ascii="Times New Roman" w:eastAsia="Times New Roman" w:hAnsi="Times New Roman" w:cs="Times New Roman"/>
          <w:color w:val="00000A"/>
          <w:sz w:val="24"/>
          <w:szCs w:val="24"/>
          <w:lang w:eastAsia="ru-RU"/>
        </w:rPr>
        <w:t xml:space="preserve"> </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796E05" w:rsidRDefault="00796E05" w:rsidP="00796E05">
      <w:pPr>
        <w:spacing w:after="0" w:line="240" w:lineRule="auto"/>
        <w:jc w:val="both"/>
        <w:rPr>
          <w:rFonts w:ascii="Times New Roman" w:eastAsia="Times New Roman" w:hAnsi="Times New Roman" w:cs="Times New Roman"/>
          <w:sz w:val="24"/>
          <w:szCs w:val="24"/>
          <w:lang w:eastAsia="ru-RU"/>
        </w:rPr>
      </w:pPr>
    </w:p>
    <w:p w:rsidR="00E667A3" w:rsidRDefault="00E667A3" w:rsidP="00796E05">
      <w:pPr>
        <w:spacing w:after="0" w:line="240" w:lineRule="auto"/>
        <w:jc w:val="both"/>
        <w:rPr>
          <w:rFonts w:ascii="Times New Roman" w:eastAsia="Times New Roman" w:hAnsi="Times New Roman" w:cs="Times New Roman"/>
          <w:sz w:val="24"/>
          <w:szCs w:val="24"/>
          <w:lang w:eastAsia="ru-RU"/>
        </w:rPr>
      </w:pPr>
    </w:p>
    <w:p w:rsidR="00E667A3" w:rsidRPr="00E667A3" w:rsidRDefault="00E667A3" w:rsidP="00E667A3">
      <w:pPr>
        <w:spacing w:after="60" w:line="240" w:lineRule="auto"/>
        <w:ind w:firstLine="708"/>
        <w:jc w:val="center"/>
        <w:rPr>
          <w:rFonts w:ascii="Times New Roman" w:eastAsia="Times New Roman" w:hAnsi="Times New Roman" w:cs="Times New Roman"/>
          <w:b/>
          <w:lang w:eastAsia="ru-RU"/>
        </w:rPr>
      </w:pPr>
      <w:r w:rsidRPr="00E667A3">
        <w:rPr>
          <w:rFonts w:ascii="Times New Roman" w:eastAsia="Times New Roman" w:hAnsi="Times New Roman" w:cs="Times New Roman"/>
          <w:b/>
          <w:lang w:eastAsia="ru-RU"/>
        </w:rPr>
        <w:t>Техническое задание на оказание услуг</w:t>
      </w:r>
    </w:p>
    <w:p w:rsidR="00E667A3" w:rsidRPr="00E667A3" w:rsidRDefault="00E667A3" w:rsidP="00E667A3">
      <w:pPr>
        <w:spacing w:after="60" w:line="240" w:lineRule="auto"/>
        <w:ind w:firstLine="708"/>
        <w:jc w:val="center"/>
        <w:rPr>
          <w:rFonts w:ascii="Times New Roman" w:eastAsia="Times New Roman" w:hAnsi="Times New Roman" w:cs="Times New Roman"/>
          <w:b/>
          <w:lang w:eastAsia="ru-RU"/>
        </w:rPr>
      </w:pPr>
    </w:p>
    <w:p w:rsidR="0066080D" w:rsidRPr="0066080D" w:rsidRDefault="0066080D" w:rsidP="0066080D">
      <w:pPr>
        <w:spacing w:after="0" w:line="240" w:lineRule="auto"/>
        <w:jc w:val="both"/>
        <w:rPr>
          <w:rFonts w:ascii="Times New Roman" w:eastAsia="Times New Roman" w:hAnsi="Times New Roman" w:cs="Times New Roman"/>
          <w:kern w:val="1"/>
          <w:sz w:val="24"/>
          <w:szCs w:val="24"/>
          <w:lang w:eastAsia="ar-SA"/>
        </w:rPr>
      </w:pPr>
      <w:r w:rsidRPr="0066080D">
        <w:rPr>
          <w:rFonts w:ascii="Times New Roman" w:eastAsia="Times New Roman" w:hAnsi="Times New Roman" w:cs="Times New Roman"/>
          <w:kern w:val="1"/>
          <w:sz w:val="24"/>
          <w:szCs w:val="24"/>
          <w:lang w:eastAsia="ar-SA"/>
        </w:rPr>
        <w:t xml:space="preserve">Предмет муниципального контракта: оказание услуг по уборке территории,  прилегающей к административным зданиям. </w:t>
      </w:r>
    </w:p>
    <w:p w:rsidR="0066080D" w:rsidRPr="0066080D" w:rsidRDefault="0066080D" w:rsidP="0066080D">
      <w:pPr>
        <w:spacing w:after="0" w:line="240" w:lineRule="auto"/>
        <w:jc w:val="both"/>
        <w:rPr>
          <w:rFonts w:ascii="Times New Roman" w:eastAsia="Times New Roman" w:hAnsi="Times New Roman" w:cs="Times New Roman"/>
          <w:kern w:val="1"/>
          <w:sz w:val="24"/>
          <w:szCs w:val="24"/>
          <w:lang w:eastAsia="ar-SA"/>
        </w:rPr>
      </w:pPr>
      <w:r w:rsidRPr="0066080D">
        <w:rPr>
          <w:rFonts w:ascii="Times New Roman" w:eastAsia="Times New Roman" w:hAnsi="Times New Roman" w:cs="Times New Roman"/>
          <w:kern w:val="1"/>
          <w:sz w:val="24"/>
          <w:szCs w:val="24"/>
          <w:lang w:eastAsia="ar-SA"/>
        </w:rPr>
        <w:t xml:space="preserve">2. </w:t>
      </w:r>
      <w:r w:rsidRPr="0066080D">
        <w:rPr>
          <w:rFonts w:ascii="Times New Roman" w:eastAsia="Times New Roman" w:hAnsi="Times New Roman" w:cs="Times New Roman"/>
          <w:kern w:val="1"/>
          <w:sz w:val="24"/>
          <w:szCs w:val="24"/>
          <w:lang w:eastAsia="ar-SA"/>
        </w:rPr>
        <w:tab/>
        <w:t>Общая площадь прилегающей территории к административным зданиям: 2 045 м</w:t>
      </w:r>
      <w:proofErr w:type="gramStart"/>
      <w:r w:rsidRPr="0066080D">
        <w:rPr>
          <w:rFonts w:ascii="Times New Roman" w:eastAsia="Times New Roman" w:hAnsi="Times New Roman" w:cs="Times New Roman"/>
          <w:kern w:val="1"/>
          <w:sz w:val="24"/>
          <w:szCs w:val="24"/>
          <w:lang w:eastAsia="ar-SA"/>
        </w:rPr>
        <w:t>2</w:t>
      </w:r>
      <w:proofErr w:type="gramEnd"/>
      <w:r w:rsidRPr="0066080D">
        <w:rPr>
          <w:rFonts w:ascii="Times New Roman" w:eastAsia="Times New Roman" w:hAnsi="Times New Roman" w:cs="Times New Roman"/>
          <w:kern w:val="1"/>
          <w:sz w:val="24"/>
          <w:szCs w:val="24"/>
          <w:lang w:eastAsia="ar-SA"/>
        </w:rPr>
        <w:t xml:space="preserve">. </w:t>
      </w:r>
    </w:p>
    <w:p w:rsidR="0066080D" w:rsidRPr="0066080D" w:rsidRDefault="0066080D" w:rsidP="0066080D">
      <w:pPr>
        <w:spacing w:after="0" w:line="240" w:lineRule="auto"/>
        <w:jc w:val="both"/>
        <w:rPr>
          <w:rFonts w:ascii="Times New Roman" w:eastAsia="Times New Roman" w:hAnsi="Times New Roman" w:cs="Times New Roman"/>
          <w:kern w:val="1"/>
          <w:sz w:val="24"/>
          <w:szCs w:val="24"/>
          <w:lang w:eastAsia="ar-SA"/>
        </w:rPr>
      </w:pPr>
      <w:r w:rsidRPr="0066080D">
        <w:rPr>
          <w:rFonts w:ascii="Times New Roman" w:eastAsia="Times New Roman" w:hAnsi="Times New Roman" w:cs="Times New Roman"/>
          <w:kern w:val="1"/>
          <w:sz w:val="24"/>
          <w:szCs w:val="24"/>
          <w:lang w:eastAsia="ar-SA"/>
        </w:rPr>
        <w:t>3.</w:t>
      </w:r>
      <w:r w:rsidRPr="0066080D">
        <w:rPr>
          <w:rFonts w:ascii="Times New Roman" w:eastAsia="Times New Roman" w:hAnsi="Times New Roman" w:cs="Times New Roman"/>
          <w:kern w:val="1"/>
          <w:sz w:val="24"/>
          <w:szCs w:val="24"/>
          <w:lang w:eastAsia="ar-SA"/>
        </w:rPr>
        <w:tab/>
        <w:t xml:space="preserve"> Место оказания услуг: Ханты-Мансийский автономный округ – Югра, г. Югорск:       </w:t>
      </w:r>
    </w:p>
    <w:p w:rsidR="0066080D" w:rsidRPr="0066080D" w:rsidRDefault="0066080D" w:rsidP="0066080D">
      <w:pPr>
        <w:spacing w:after="0" w:line="240" w:lineRule="auto"/>
        <w:jc w:val="both"/>
        <w:rPr>
          <w:rFonts w:ascii="Times New Roman" w:eastAsia="Times New Roman" w:hAnsi="Times New Roman" w:cs="Times New Roman"/>
          <w:kern w:val="1"/>
          <w:sz w:val="24"/>
          <w:szCs w:val="24"/>
          <w:lang w:eastAsia="ar-SA"/>
        </w:rPr>
      </w:pPr>
      <w:r w:rsidRPr="0066080D">
        <w:rPr>
          <w:rFonts w:ascii="Times New Roman" w:eastAsia="Times New Roman" w:hAnsi="Times New Roman" w:cs="Times New Roman"/>
          <w:kern w:val="1"/>
          <w:sz w:val="24"/>
          <w:szCs w:val="24"/>
          <w:lang w:eastAsia="ar-SA"/>
        </w:rPr>
        <w:t xml:space="preserve">-ул.40 лет Победы, д.11, администрация города </w:t>
      </w:r>
      <w:proofErr w:type="spellStart"/>
      <w:r w:rsidRPr="0066080D">
        <w:rPr>
          <w:rFonts w:ascii="Times New Roman" w:eastAsia="Times New Roman" w:hAnsi="Times New Roman" w:cs="Times New Roman"/>
          <w:kern w:val="1"/>
          <w:sz w:val="24"/>
          <w:szCs w:val="24"/>
          <w:lang w:eastAsia="ar-SA"/>
        </w:rPr>
        <w:t>Югорска</w:t>
      </w:r>
      <w:proofErr w:type="spellEnd"/>
      <w:r w:rsidRPr="0066080D">
        <w:rPr>
          <w:rFonts w:ascii="Times New Roman" w:eastAsia="Times New Roman" w:hAnsi="Times New Roman" w:cs="Times New Roman"/>
          <w:kern w:val="1"/>
          <w:sz w:val="24"/>
          <w:szCs w:val="24"/>
          <w:lang w:eastAsia="ar-SA"/>
        </w:rPr>
        <w:t xml:space="preserve"> (1 875 м</w:t>
      </w:r>
      <w:proofErr w:type="gramStart"/>
      <w:r w:rsidRPr="0066080D">
        <w:rPr>
          <w:rFonts w:ascii="Times New Roman" w:eastAsia="Times New Roman" w:hAnsi="Times New Roman" w:cs="Times New Roman"/>
          <w:kern w:val="1"/>
          <w:sz w:val="24"/>
          <w:szCs w:val="24"/>
          <w:lang w:eastAsia="ar-SA"/>
        </w:rPr>
        <w:t>2</w:t>
      </w:r>
      <w:proofErr w:type="gramEnd"/>
      <w:r w:rsidRPr="0066080D">
        <w:rPr>
          <w:rFonts w:ascii="Times New Roman" w:eastAsia="Times New Roman" w:hAnsi="Times New Roman" w:cs="Times New Roman"/>
          <w:kern w:val="1"/>
          <w:sz w:val="24"/>
          <w:szCs w:val="24"/>
          <w:lang w:eastAsia="ar-SA"/>
        </w:rPr>
        <w:t>);</w:t>
      </w:r>
    </w:p>
    <w:p w:rsidR="0066080D" w:rsidRPr="0066080D" w:rsidRDefault="0066080D" w:rsidP="0066080D">
      <w:pPr>
        <w:spacing w:after="0" w:line="240" w:lineRule="auto"/>
        <w:jc w:val="both"/>
        <w:rPr>
          <w:rFonts w:ascii="Times New Roman" w:eastAsia="Times New Roman" w:hAnsi="Times New Roman" w:cs="Times New Roman"/>
          <w:kern w:val="1"/>
          <w:sz w:val="24"/>
          <w:szCs w:val="24"/>
          <w:lang w:eastAsia="ar-SA"/>
        </w:rPr>
      </w:pPr>
      <w:r w:rsidRPr="0066080D">
        <w:rPr>
          <w:rFonts w:ascii="Times New Roman" w:eastAsia="Times New Roman" w:hAnsi="Times New Roman" w:cs="Times New Roman"/>
          <w:kern w:val="1"/>
          <w:sz w:val="24"/>
          <w:szCs w:val="24"/>
          <w:lang w:eastAsia="ar-SA"/>
        </w:rPr>
        <w:t>-ул. Железнодорожная, д. 43/1 (архив -106 м</w:t>
      </w:r>
      <w:proofErr w:type="gramStart"/>
      <w:r w:rsidRPr="0066080D">
        <w:rPr>
          <w:rFonts w:ascii="Times New Roman" w:eastAsia="Times New Roman" w:hAnsi="Times New Roman" w:cs="Times New Roman"/>
          <w:kern w:val="1"/>
          <w:sz w:val="24"/>
          <w:szCs w:val="24"/>
          <w:lang w:eastAsia="ar-SA"/>
        </w:rPr>
        <w:t>2</w:t>
      </w:r>
      <w:proofErr w:type="gramEnd"/>
      <w:r w:rsidRPr="0066080D">
        <w:rPr>
          <w:rFonts w:ascii="Times New Roman" w:eastAsia="Times New Roman" w:hAnsi="Times New Roman" w:cs="Times New Roman"/>
          <w:kern w:val="1"/>
          <w:sz w:val="24"/>
          <w:szCs w:val="24"/>
          <w:lang w:eastAsia="ar-SA"/>
        </w:rPr>
        <w:t>);</w:t>
      </w:r>
    </w:p>
    <w:p w:rsidR="0066080D" w:rsidRPr="0066080D" w:rsidRDefault="0066080D" w:rsidP="0066080D">
      <w:pPr>
        <w:spacing w:after="0" w:line="240" w:lineRule="auto"/>
        <w:jc w:val="both"/>
        <w:rPr>
          <w:rFonts w:ascii="Times New Roman" w:eastAsia="Times New Roman" w:hAnsi="Times New Roman" w:cs="Times New Roman"/>
          <w:kern w:val="1"/>
          <w:sz w:val="24"/>
          <w:szCs w:val="24"/>
          <w:lang w:eastAsia="ar-SA"/>
        </w:rPr>
      </w:pPr>
      <w:r w:rsidRPr="0066080D">
        <w:rPr>
          <w:rFonts w:ascii="Times New Roman" w:eastAsia="Times New Roman" w:hAnsi="Times New Roman" w:cs="Times New Roman"/>
          <w:kern w:val="1"/>
          <w:sz w:val="24"/>
          <w:szCs w:val="24"/>
          <w:lang w:eastAsia="ar-SA"/>
        </w:rPr>
        <w:t>-ул.40 лет Победы, д. 9 «А» (крыльцо отдела первичного воинского учета -7 м</w:t>
      </w:r>
      <w:proofErr w:type="gramStart"/>
      <w:r w:rsidRPr="0066080D">
        <w:rPr>
          <w:rFonts w:ascii="Times New Roman" w:eastAsia="Times New Roman" w:hAnsi="Times New Roman" w:cs="Times New Roman"/>
          <w:kern w:val="1"/>
          <w:sz w:val="24"/>
          <w:szCs w:val="24"/>
          <w:lang w:eastAsia="ar-SA"/>
        </w:rPr>
        <w:t>2</w:t>
      </w:r>
      <w:proofErr w:type="gramEnd"/>
      <w:r w:rsidRPr="0066080D">
        <w:rPr>
          <w:rFonts w:ascii="Times New Roman" w:eastAsia="Times New Roman" w:hAnsi="Times New Roman" w:cs="Times New Roman"/>
          <w:kern w:val="1"/>
          <w:sz w:val="24"/>
          <w:szCs w:val="24"/>
          <w:lang w:eastAsia="ar-SA"/>
        </w:rPr>
        <w:t>);</w:t>
      </w:r>
    </w:p>
    <w:p w:rsidR="0066080D" w:rsidRPr="0066080D" w:rsidRDefault="0066080D" w:rsidP="0066080D">
      <w:pPr>
        <w:spacing w:after="0" w:line="240" w:lineRule="auto"/>
        <w:jc w:val="both"/>
        <w:rPr>
          <w:rFonts w:ascii="Times New Roman" w:eastAsia="Times New Roman" w:hAnsi="Times New Roman" w:cs="Times New Roman"/>
          <w:kern w:val="1"/>
          <w:sz w:val="24"/>
          <w:szCs w:val="24"/>
          <w:lang w:eastAsia="ar-SA"/>
        </w:rPr>
      </w:pPr>
      <w:r w:rsidRPr="0066080D">
        <w:rPr>
          <w:rFonts w:ascii="Times New Roman" w:eastAsia="Times New Roman" w:hAnsi="Times New Roman" w:cs="Times New Roman"/>
          <w:kern w:val="1"/>
          <w:sz w:val="24"/>
          <w:szCs w:val="24"/>
          <w:lang w:eastAsia="ar-SA"/>
        </w:rPr>
        <w:t>-ул. Механизаторов, д.22 (крыльцо департамента жилищно-строительного комплекса - 57 м</w:t>
      </w:r>
      <w:proofErr w:type="gramStart"/>
      <w:r w:rsidRPr="0066080D">
        <w:rPr>
          <w:rFonts w:ascii="Times New Roman" w:eastAsia="Times New Roman" w:hAnsi="Times New Roman" w:cs="Times New Roman"/>
          <w:kern w:val="1"/>
          <w:sz w:val="24"/>
          <w:szCs w:val="24"/>
          <w:lang w:eastAsia="ar-SA"/>
        </w:rPr>
        <w:t>2</w:t>
      </w:r>
      <w:proofErr w:type="gramEnd"/>
      <w:r w:rsidRPr="0066080D">
        <w:rPr>
          <w:rFonts w:ascii="Times New Roman" w:eastAsia="Times New Roman" w:hAnsi="Times New Roman" w:cs="Times New Roman"/>
          <w:kern w:val="1"/>
          <w:sz w:val="24"/>
          <w:szCs w:val="24"/>
          <w:lang w:eastAsia="ar-SA"/>
        </w:rPr>
        <w:t>).</w:t>
      </w:r>
    </w:p>
    <w:p w:rsidR="0066080D" w:rsidRPr="0066080D" w:rsidRDefault="0066080D" w:rsidP="0066080D">
      <w:pPr>
        <w:spacing w:after="0" w:line="240" w:lineRule="auto"/>
        <w:jc w:val="both"/>
        <w:rPr>
          <w:rFonts w:ascii="Times New Roman" w:eastAsia="Times New Roman" w:hAnsi="Times New Roman" w:cs="Times New Roman"/>
          <w:kern w:val="1"/>
          <w:sz w:val="24"/>
          <w:szCs w:val="24"/>
          <w:lang w:eastAsia="ar-SA"/>
        </w:rPr>
      </w:pPr>
      <w:r w:rsidRPr="0066080D">
        <w:rPr>
          <w:rFonts w:ascii="Times New Roman" w:eastAsia="Times New Roman" w:hAnsi="Times New Roman" w:cs="Times New Roman"/>
          <w:kern w:val="1"/>
          <w:sz w:val="24"/>
          <w:szCs w:val="24"/>
          <w:lang w:eastAsia="ar-SA"/>
        </w:rPr>
        <w:t>4.</w:t>
      </w:r>
      <w:r w:rsidRPr="0066080D">
        <w:rPr>
          <w:rFonts w:ascii="Times New Roman" w:eastAsia="Times New Roman" w:hAnsi="Times New Roman" w:cs="Times New Roman"/>
          <w:kern w:val="1"/>
          <w:sz w:val="24"/>
          <w:szCs w:val="24"/>
          <w:lang w:eastAsia="ar-SA"/>
        </w:rPr>
        <w:tab/>
        <w:t xml:space="preserve"> Сроки оказания услуг: с  момента заключения муниципального контракта, но не ранее 01.01.2021  по 31.12.2021. </w:t>
      </w:r>
    </w:p>
    <w:p w:rsidR="0066080D" w:rsidRPr="0066080D" w:rsidRDefault="0066080D" w:rsidP="0066080D">
      <w:pPr>
        <w:spacing w:after="0" w:line="240" w:lineRule="auto"/>
        <w:jc w:val="both"/>
        <w:rPr>
          <w:rFonts w:ascii="Times New Roman" w:eastAsia="Times New Roman" w:hAnsi="Times New Roman" w:cs="Times New Roman"/>
          <w:kern w:val="1"/>
          <w:sz w:val="24"/>
          <w:szCs w:val="24"/>
          <w:lang w:eastAsia="ar-SA"/>
        </w:rPr>
      </w:pPr>
      <w:r w:rsidRPr="0066080D">
        <w:rPr>
          <w:rFonts w:ascii="Times New Roman" w:eastAsia="Times New Roman" w:hAnsi="Times New Roman" w:cs="Times New Roman"/>
          <w:kern w:val="1"/>
          <w:sz w:val="24"/>
          <w:szCs w:val="24"/>
          <w:lang w:eastAsia="ar-SA"/>
        </w:rPr>
        <w:t>5.</w:t>
      </w:r>
      <w:r w:rsidRPr="0066080D">
        <w:rPr>
          <w:rFonts w:ascii="Times New Roman" w:eastAsia="Times New Roman" w:hAnsi="Times New Roman" w:cs="Times New Roman"/>
          <w:kern w:val="1"/>
          <w:sz w:val="24"/>
          <w:szCs w:val="24"/>
          <w:lang w:eastAsia="ar-SA"/>
        </w:rPr>
        <w:tab/>
        <w:t xml:space="preserve"> Периодичность оказания услуг: 2 раза в день (до 9.00 и до 13.00). При изменении погодных условий (выпадение обильных осадков) осуществляется 3 раза в день (до 9.00, до 13.00, до 17.00).</w:t>
      </w:r>
    </w:p>
    <w:p w:rsidR="0066080D" w:rsidRPr="0066080D" w:rsidRDefault="0066080D" w:rsidP="0066080D">
      <w:pPr>
        <w:spacing w:after="0" w:line="240" w:lineRule="auto"/>
        <w:jc w:val="both"/>
        <w:rPr>
          <w:rFonts w:ascii="Times New Roman" w:eastAsia="Times New Roman" w:hAnsi="Times New Roman" w:cs="Times New Roman"/>
          <w:kern w:val="1"/>
          <w:sz w:val="24"/>
          <w:szCs w:val="24"/>
          <w:lang w:eastAsia="ar-SA"/>
        </w:rPr>
      </w:pPr>
      <w:r w:rsidRPr="0066080D">
        <w:rPr>
          <w:rFonts w:ascii="Times New Roman" w:eastAsia="Times New Roman" w:hAnsi="Times New Roman" w:cs="Times New Roman"/>
          <w:kern w:val="1"/>
          <w:sz w:val="24"/>
          <w:szCs w:val="24"/>
          <w:lang w:eastAsia="ar-SA"/>
        </w:rPr>
        <w:t>6. Оказывать услуги средствами Исполнителя.</w:t>
      </w:r>
    </w:p>
    <w:p w:rsidR="0066080D" w:rsidRPr="0066080D" w:rsidRDefault="0066080D" w:rsidP="0066080D">
      <w:pPr>
        <w:spacing w:after="0" w:line="240" w:lineRule="auto"/>
        <w:jc w:val="both"/>
        <w:rPr>
          <w:rFonts w:ascii="Times New Roman" w:eastAsia="Times New Roman" w:hAnsi="Times New Roman" w:cs="Times New Roman"/>
          <w:kern w:val="1"/>
          <w:sz w:val="24"/>
          <w:szCs w:val="24"/>
          <w:lang w:eastAsia="ar-SA"/>
        </w:rPr>
      </w:pPr>
      <w:r w:rsidRPr="0066080D">
        <w:rPr>
          <w:rFonts w:ascii="Times New Roman" w:eastAsia="Times New Roman" w:hAnsi="Times New Roman" w:cs="Times New Roman"/>
          <w:kern w:val="1"/>
          <w:sz w:val="24"/>
          <w:szCs w:val="24"/>
          <w:lang w:eastAsia="ar-SA"/>
        </w:rPr>
        <w:t>7. Ограждать сигнальной лентой опасные участки и сообщать об этом Заказчику.</w:t>
      </w:r>
    </w:p>
    <w:p w:rsidR="0066080D" w:rsidRPr="0066080D" w:rsidRDefault="0066080D" w:rsidP="0066080D">
      <w:pPr>
        <w:spacing w:after="0" w:line="240" w:lineRule="auto"/>
        <w:jc w:val="both"/>
        <w:rPr>
          <w:rFonts w:ascii="Times New Roman" w:eastAsia="Times New Roman" w:hAnsi="Times New Roman" w:cs="Times New Roman"/>
          <w:kern w:val="1"/>
          <w:sz w:val="24"/>
          <w:szCs w:val="24"/>
          <w:lang w:eastAsia="ar-SA"/>
        </w:rPr>
      </w:pPr>
      <w:r w:rsidRPr="0066080D">
        <w:rPr>
          <w:rFonts w:ascii="Times New Roman" w:eastAsia="Times New Roman" w:hAnsi="Times New Roman" w:cs="Times New Roman"/>
          <w:kern w:val="1"/>
          <w:sz w:val="24"/>
          <w:szCs w:val="24"/>
          <w:lang w:eastAsia="ar-SA"/>
        </w:rPr>
        <w:t xml:space="preserve">8. Очищать установленные на территории урны по мере их заполнения и места их установки. Вывоз мусора производится силами Заказчика. </w:t>
      </w:r>
    </w:p>
    <w:p w:rsidR="0066080D" w:rsidRPr="0066080D" w:rsidRDefault="0066080D" w:rsidP="0066080D">
      <w:pPr>
        <w:spacing w:after="0" w:line="240" w:lineRule="auto"/>
        <w:jc w:val="both"/>
        <w:rPr>
          <w:rFonts w:ascii="Times New Roman" w:eastAsia="Times New Roman" w:hAnsi="Times New Roman" w:cs="Times New Roman"/>
          <w:kern w:val="1"/>
          <w:sz w:val="24"/>
          <w:szCs w:val="24"/>
          <w:lang w:eastAsia="ar-SA"/>
        </w:rPr>
      </w:pPr>
      <w:r w:rsidRPr="0066080D">
        <w:rPr>
          <w:rFonts w:ascii="Times New Roman" w:eastAsia="Times New Roman" w:hAnsi="Times New Roman" w:cs="Times New Roman"/>
          <w:kern w:val="1"/>
          <w:sz w:val="24"/>
          <w:szCs w:val="24"/>
          <w:lang w:eastAsia="ar-SA"/>
        </w:rPr>
        <w:t>9. Очищать территорию, проезды и тротуары от снега, пыли, листвы и бытового мусора.</w:t>
      </w:r>
    </w:p>
    <w:p w:rsidR="0066080D" w:rsidRPr="0066080D" w:rsidRDefault="0066080D" w:rsidP="0066080D">
      <w:pPr>
        <w:spacing w:after="0" w:line="240" w:lineRule="auto"/>
        <w:jc w:val="both"/>
        <w:rPr>
          <w:rFonts w:ascii="Times New Roman" w:eastAsia="Times New Roman" w:hAnsi="Times New Roman" w:cs="Times New Roman"/>
          <w:kern w:val="1"/>
          <w:sz w:val="24"/>
          <w:szCs w:val="24"/>
          <w:lang w:eastAsia="ar-SA"/>
        </w:rPr>
      </w:pPr>
      <w:r w:rsidRPr="0066080D">
        <w:rPr>
          <w:rFonts w:ascii="Times New Roman" w:eastAsia="Times New Roman" w:hAnsi="Times New Roman" w:cs="Times New Roman"/>
          <w:kern w:val="1"/>
          <w:sz w:val="24"/>
          <w:szCs w:val="24"/>
          <w:lang w:eastAsia="ar-SA"/>
        </w:rPr>
        <w:t>10. Обрабатывать песком тротуары и лестничные сходы, расчищать проходы для движения пешеходов в период интенсивного снегопада. (Песок для обработки – Исполнителя).</w:t>
      </w:r>
    </w:p>
    <w:p w:rsidR="00E667A3" w:rsidRDefault="0066080D" w:rsidP="0066080D">
      <w:pPr>
        <w:spacing w:after="0" w:line="240" w:lineRule="auto"/>
        <w:jc w:val="both"/>
        <w:rPr>
          <w:rFonts w:ascii="Times New Roman" w:eastAsia="Times New Roman" w:hAnsi="Times New Roman" w:cs="Times New Roman"/>
          <w:sz w:val="24"/>
          <w:szCs w:val="24"/>
          <w:lang w:eastAsia="ru-RU"/>
        </w:rPr>
      </w:pPr>
      <w:r w:rsidRPr="0066080D">
        <w:rPr>
          <w:rFonts w:ascii="Times New Roman" w:eastAsia="Times New Roman" w:hAnsi="Times New Roman" w:cs="Times New Roman"/>
          <w:kern w:val="1"/>
          <w:sz w:val="24"/>
          <w:szCs w:val="24"/>
          <w:lang w:eastAsia="ar-SA"/>
        </w:rPr>
        <w:t xml:space="preserve">11. Качество оказываемых услуг должно соответствовать ГОСТ </w:t>
      </w:r>
      <w:proofErr w:type="gramStart"/>
      <w:r w:rsidRPr="0066080D">
        <w:rPr>
          <w:rFonts w:ascii="Times New Roman" w:eastAsia="Times New Roman" w:hAnsi="Times New Roman" w:cs="Times New Roman"/>
          <w:kern w:val="1"/>
          <w:sz w:val="24"/>
          <w:szCs w:val="24"/>
          <w:lang w:eastAsia="ar-SA"/>
        </w:rPr>
        <w:t>Р</w:t>
      </w:r>
      <w:proofErr w:type="gramEnd"/>
      <w:r w:rsidRPr="0066080D">
        <w:rPr>
          <w:rFonts w:ascii="Times New Roman" w:eastAsia="Times New Roman" w:hAnsi="Times New Roman" w:cs="Times New Roman"/>
          <w:kern w:val="1"/>
          <w:sz w:val="24"/>
          <w:szCs w:val="24"/>
          <w:lang w:eastAsia="ar-SA"/>
        </w:rPr>
        <w:t xml:space="preserve"> 51870-2014.</w:t>
      </w:r>
      <w:bookmarkStart w:id="2" w:name="_GoBack"/>
      <w:bookmarkEnd w:id="2"/>
    </w:p>
    <w:p w:rsidR="00E667A3" w:rsidRDefault="00E667A3" w:rsidP="00796E05">
      <w:pPr>
        <w:spacing w:after="0" w:line="240" w:lineRule="auto"/>
        <w:jc w:val="both"/>
        <w:rPr>
          <w:rFonts w:ascii="Times New Roman" w:eastAsia="Times New Roman" w:hAnsi="Times New Roman" w:cs="Times New Roman"/>
          <w:sz w:val="24"/>
          <w:szCs w:val="24"/>
          <w:lang w:eastAsia="ru-RU"/>
        </w:rPr>
      </w:pPr>
    </w:p>
    <w:p w:rsidR="00E667A3" w:rsidRDefault="00E667A3" w:rsidP="00796E05">
      <w:pPr>
        <w:spacing w:after="0" w:line="240" w:lineRule="auto"/>
        <w:jc w:val="both"/>
        <w:rPr>
          <w:rFonts w:ascii="Times New Roman" w:eastAsia="Times New Roman" w:hAnsi="Times New Roman" w:cs="Times New Roman"/>
          <w:sz w:val="24"/>
          <w:szCs w:val="24"/>
          <w:lang w:eastAsia="ru-RU"/>
        </w:rPr>
      </w:pPr>
    </w:p>
    <w:p w:rsidR="00E667A3" w:rsidRPr="00796E05" w:rsidRDefault="00E667A3" w:rsidP="00796E05">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796E05" w:rsidRPr="00796E05" w:rsidTr="00E677B9">
        <w:tc>
          <w:tcPr>
            <w:tcW w:w="4785" w:type="dxa"/>
          </w:tcPr>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86" w:type="dxa"/>
          </w:tcPr>
          <w:p w:rsidR="00796E05" w:rsidRPr="00796E05" w:rsidRDefault="00E15E34"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796E05" w:rsidRDefault="00796E05"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97CFE" w:rsidRPr="00E97CFE" w:rsidRDefault="00E97CFE" w:rsidP="00E97CFE">
      <w:pPr>
        <w:spacing w:after="0" w:line="240" w:lineRule="auto"/>
        <w:ind w:firstLine="709"/>
        <w:jc w:val="right"/>
        <w:rPr>
          <w:rFonts w:ascii="Times New Roman" w:eastAsia="Times New Roman" w:hAnsi="Times New Roman" w:cs="Times New Roman"/>
          <w:color w:val="00000A"/>
          <w:sz w:val="24"/>
          <w:szCs w:val="24"/>
          <w:lang w:eastAsia="ru-RU"/>
        </w:rPr>
      </w:pPr>
      <w:r w:rsidRPr="00E97CFE">
        <w:rPr>
          <w:rFonts w:ascii="Times New Roman" w:eastAsia="Times New Roman" w:hAnsi="Times New Roman" w:cs="Times New Roman"/>
          <w:color w:val="00000A"/>
          <w:sz w:val="24"/>
          <w:szCs w:val="24"/>
          <w:lang w:eastAsia="ru-RU"/>
        </w:rPr>
        <w:lastRenderedPageBreak/>
        <w:t>Приложение 2</w:t>
      </w:r>
    </w:p>
    <w:p w:rsidR="00E97CFE" w:rsidRPr="00E97CFE" w:rsidRDefault="00E97CFE" w:rsidP="00E97CFE">
      <w:pPr>
        <w:spacing w:after="0" w:line="240" w:lineRule="auto"/>
        <w:ind w:firstLine="709"/>
        <w:jc w:val="right"/>
        <w:rPr>
          <w:rFonts w:ascii="Times New Roman" w:eastAsia="Times New Roman" w:hAnsi="Times New Roman" w:cs="Times New Roman"/>
          <w:color w:val="00000A"/>
          <w:sz w:val="24"/>
          <w:szCs w:val="24"/>
          <w:lang w:eastAsia="ru-RU"/>
        </w:rPr>
      </w:pPr>
      <w:r w:rsidRPr="00E97CFE">
        <w:rPr>
          <w:rFonts w:ascii="Times New Roman" w:eastAsia="Times New Roman" w:hAnsi="Times New Roman" w:cs="Times New Roman"/>
          <w:color w:val="00000A"/>
          <w:sz w:val="24"/>
          <w:szCs w:val="24"/>
          <w:lang w:eastAsia="ru-RU"/>
        </w:rPr>
        <w:t>к Муниципальному контракту</w:t>
      </w:r>
    </w:p>
    <w:p w:rsidR="00E97CFE" w:rsidRPr="00E97CFE" w:rsidRDefault="00E97CFE" w:rsidP="00E97CFE">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0"/>
          <w:lang w:eastAsia="ru-RU"/>
        </w:rPr>
      </w:pPr>
      <w:r w:rsidRPr="00E97CFE">
        <w:rPr>
          <w:rFonts w:ascii="Times New Roman" w:eastAsia="Times New Roman" w:hAnsi="Times New Roman" w:cs="Times New Roman"/>
          <w:color w:val="00000A"/>
          <w:sz w:val="24"/>
          <w:szCs w:val="20"/>
          <w:lang w:eastAsia="ru-RU"/>
        </w:rPr>
        <w:t>№ ____ от «___» _______ 20</w:t>
      </w:r>
      <w:r>
        <w:rPr>
          <w:rFonts w:ascii="Times New Roman" w:eastAsia="Times New Roman" w:hAnsi="Times New Roman" w:cs="Times New Roman"/>
          <w:color w:val="00000A"/>
          <w:sz w:val="24"/>
          <w:szCs w:val="20"/>
          <w:lang w:eastAsia="ru-RU"/>
        </w:rPr>
        <w:t>2</w:t>
      </w:r>
      <w:r w:rsidRPr="00E97CFE">
        <w:rPr>
          <w:rFonts w:ascii="Times New Roman" w:eastAsia="Times New Roman" w:hAnsi="Times New Roman" w:cs="Times New Roman"/>
          <w:color w:val="00000A"/>
          <w:sz w:val="24"/>
          <w:szCs w:val="20"/>
          <w:lang w:eastAsia="ru-RU"/>
        </w:rPr>
        <w:t>__ г.</w:t>
      </w:r>
    </w:p>
    <w:p w:rsidR="00E97CFE" w:rsidRPr="00E97CFE" w:rsidRDefault="00E97CFE" w:rsidP="00E97CFE">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0"/>
          <w:lang w:eastAsia="ru-RU"/>
        </w:rPr>
      </w:pPr>
    </w:p>
    <w:p w:rsidR="00E97CFE" w:rsidRPr="00E97CFE" w:rsidRDefault="00E97CFE" w:rsidP="00E97CFE">
      <w:pPr>
        <w:tabs>
          <w:tab w:val="left" w:pos="360"/>
        </w:tabs>
        <w:autoSpaceDE w:val="0"/>
        <w:autoSpaceDN w:val="0"/>
        <w:adjustRightInd w:val="0"/>
        <w:ind w:left="1080"/>
        <w:contextualSpacing/>
        <w:jc w:val="center"/>
        <w:rPr>
          <w:rFonts w:ascii="Times New Roman" w:eastAsia="Times New Roman" w:hAnsi="Times New Roman" w:cs="Times New Roman"/>
          <w:bCs/>
          <w:sz w:val="24"/>
          <w:szCs w:val="24"/>
          <w:lang w:eastAsia="ru-RU"/>
        </w:rPr>
      </w:pPr>
      <w:r w:rsidRPr="00E97CFE">
        <w:rPr>
          <w:rFonts w:ascii="Times New Roman" w:eastAsia="Times New Roman" w:hAnsi="Times New Roman" w:cs="Times New Roman"/>
          <w:bCs/>
          <w:sz w:val="24"/>
          <w:szCs w:val="24"/>
          <w:lang w:eastAsia="ru-RU"/>
        </w:rPr>
        <w:t>СПЕЦИФИКАЦИЯ</w:t>
      </w:r>
    </w:p>
    <w:p w:rsidR="00E97CFE" w:rsidRPr="00E97CFE" w:rsidRDefault="00E97CFE" w:rsidP="00E97CFE">
      <w:pPr>
        <w:tabs>
          <w:tab w:val="left" w:pos="643"/>
        </w:tabs>
        <w:spacing w:after="0" w:line="240" w:lineRule="auto"/>
        <w:ind w:firstLine="426"/>
        <w:jc w:val="both"/>
        <w:rPr>
          <w:rFonts w:ascii="Times New Roman" w:eastAsia="Times New Roman" w:hAnsi="Times New Roman" w:cs="Times New Roman"/>
          <w:sz w:val="24"/>
          <w:szCs w:val="24"/>
          <w:lang w:eastAsia="x-none"/>
        </w:rPr>
      </w:pPr>
    </w:p>
    <w:tbl>
      <w:tblPr>
        <w:tblW w:w="9599" w:type="dxa"/>
        <w:tblInd w:w="-135" w:type="dxa"/>
        <w:tblLayout w:type="fixed"/>
        <w:tblLook w:val="0000" w:firstRow="0" w:lastRow="0" w:firstColumn="0" w:lastColumn="0" w:noHBand="0" w:noVBand="0"/>
      </w:tblPr>
      <w:tblGrid>
        <w:gridCol w:w="585"/>
        <w:gridCol w:w="1785"/>
        <w:gridCol w:w="1701"/>
        <w:gridCol w:w="1276"/>
        <w:gridCol w:w="2126"/>
        <w:gridCol w:w="2126"/>
      </w:tblGrid>
      <w:tr w:rsidR="00E97CFE" w:rsidRPr="00E97CFE" w:rsidTr="00E97CFE">
        <w:tc>
          <w:tcPr>
            <w:tcW w:w="585" w:type="dxa"/>
            <w:tcBorders>
              <w:top w:val="single" w:sz="4" w:space="0" w:color="000000"/>
              <w:left w:val="single" w:sz="4" w:space="0" w:color="000000"/>
              <w:bottom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 xml:space="preserve">№ </w:t>
            </w:r>
            <w:proofErr w:type="gramStart"/>
            <w:r w:rsidRPr="00E97CFE">
              <w:rPr>
                <w:rFonts w:ascii="Times New Roman" w:eastAsia="Times New Roman" w:hAnsi="Times New Roman" w:cs="Times New Roman"/>
                <w:sz w:val="24"/>
                <w:szCs w:val="24"/>
                <w:lang w:eastAsia="ar-SA"/>
              </w:rPr>
              <w:t>п</w:t>
            </w:r>
            <w:proofErr w:type="gramEnd"/>
            <w:r w:rsidRPr="00E97CFE">
              <w:rPr>
                <w:rFonts w:ascii="Times New Roman" w:eastAsia="Times New Roman" w:hAnsi="Times New Roman" w:cs="Times New Roman"/>
                <w:sz w:val="24"/>
                <w:szCs w:val="24"/>
                <w:lang w:eastAsia="ar-SA"/>
              </w:rPr>
              <w:t>/п</w:t>
            </w:r>
          </w:p>
        </w:tc>
        <w:tc>
          <w:tcPr>
            <w:tcW w:w="1785" w:type="dxa"/>
            <w:tcBorders>
              <w:top w:val="single" w:sz="4" w:space="0" w:color="000000"/>
              <w:left w:val="single" w:sz="4" w:space="0" w:color="000000"/>
              <w:bottom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Наименование услуг</w:t>
            </w:r>
          </w:p>
        </w:tc>
        <w:tc>
          <w:tcPr>
            <w:tcW w:w="1701" w:type="dxa"/>
            <w:tcBorders>
              <w:top w:val="single" w:sz="4" w:space="0" w:color="000000"/>
              <w:left w:val="single" w:sz="4" w:space="0" w:color="000000"/>
              <w:bottom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Ед. изм.</w:t>
            </w:r>
          </w:p>
        </w:tc>
        <w:tc>
          <w:tcPr>
            <w:tcW w:w="1276" w:type="dxa"/>
            <w:tcBorders>
              <w:top w:val="single" w:sz="4" w:space="0" w:color="000000"/>
              <w:left w:val="single" w:sz="4" w:space="0" w:color="000000"/>
              <w:bottom w:val="single" w:sz="4" w:space="0" w:color="000000"/>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Кол-во</w:t>
            </w:r>
          </w:p>
        </w:tc>
        <w:tc>
          <w:tcPr>
            <w:tcW w:w="2126" w:type="dxa"/>
            <w:tcBorders>
              <w:top w:val="single" w:sz="4" w:space="0" w:color="000000"/>
              <w:left w:val="single" w:sz="4" w:space="0" w:color="000000"/>
              <w:bottom w:val="single" w:sz="4" w:space="0" w:color="000000"/>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Цена за ед., рублей</w:t>
            </w:r>
          </w:p>
        </w:tc>
        <w:tc>
          <w:tcPr>
            <w:tcW w:w="2126" w:type="dxa"/>
            <w:tcBorders>
              <w:top w:val="single" w:sz="4" w:space="0" w:color="000000"/>
              <w:left w:val="single" w:sz="4" w:space="0" w:color="000000"/>
              <w:bottom w:val="single" w:sz="4" w:space="0" w:color="000000"/>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 xml:space="preserve">Всего, </w:t>
            </w:r>
          </w:p>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рублей</w:t>
            </w:r>
          </w:p>
        </w:tc>
      </w:tr>
      <w:tr w:rsidR="00E97CFE" w:rsidRPr="00E97CFE" w:rsidTr="00E97CFE">
        <w:trPr>
          <w:trHeight w:val="1733"/>
        </w:trPr>
        <w:tc>
          <w:tcPr>
            <w:tcW w:w="585" w:type="dxa"/>
            <w:tcBorders>
              <w:top w:val="single" w:sz="4" w:space="0" w:color="000000"/>
              <w:left w:val="single" w:sz="4" w:space="0" w:color="000000"/>
              <w:bottom w:val="single" w:sz="4" w:space="0" w:color="auto"/>
            </w:tcBorders>
          </w:tcPr>
          <w:p w:rsidR="00E97CFE" w:rsidRPr="00E97CFE" w:rsidRDefault="00E97CFE" w:rsidP="00E97CFE">
            <w:pPr>
              <w:suppressAutoHyphens/>
              <w:snapToGrid w:val="0"/>
              <w:spacing w:after="0" w:line="240" w:lineRule="auto"/>
              <w:jc w:val="both"/>
              <w:rPr>
                <w:rFonts w:ascii="Times New Roman" w:eastAsia="Times New Roman" w:hAnsi="Times New Roman" w:cs="Times New Roman"/>
                <w:sz w:val="24"/>
                <w:szCs w:val="24"/>
                <w:lang w:eastAsia="ar-SA"/>
              </w:rPr>
            </w:pPr>
            <w:r w:rsidRPr="00E97CFE">
              <w:rPr>
                <w:rFonts w:ascii="Times New Roman" w:eastAsia="Times New Roman" w:hAnsi="Times New Roman" w:cs="Times New Roman"/>
                <w:sz w:val="24"/>
                <w:szCs w:val="24"/>
                <w:lang w:eastAsia="ar-SA"/>
              </w:rPr>
              <w:t>1</w:t>
            </w:r>
          </w:p>
        </w:tc>
        <w:tc>
          <w:tcPr>
            <w:tcW w:w="1785" w:type="dxa"/>
            <w:tcBorders>
              <w:top w:val="single" w:sz="4" w:space="0" w:color="000000"/>
              <w:left w:val="single" w:sz="4" w:space="0" w:color="000000"/>
              <w:bottom w:val="single" w:sz="4" w:space="0" w:color="auto"/>
            </w:tcBorders>
          </w:tcPr>
          <w:p w:rsidR="00E97CFE" w:rsidRPr="00E97CFE" w:rsidRDefault="00E97CFE" w:rsidP="00E97CFE">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auto"/>
            </w:tcBorders>
          </w:tcPr>
          <w:p w:rsidR="00E97CFE" w:rsidRPr="00E97CFE" w:rsidRDefault="00E97CFE" w:rsidP="00E97CFE">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126" w:type="dxa"/>
            <w:tcBorders>
              <w:top w:val="single" w:sz="4" w:space="0" w:color="000000"/>
              <w:left w:val="single" w:sz="4" w:space="0" w:color="000000"/>
              <w:bottom w:val="single" w:sz="4" w:space="0" w:color="auto"/>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126" w:type="dxa"/>
            <w:tcBorders>
              <w:top w:val="single" w:sz="4" w:space="0" w:color="000000"/>
              <w:left w:val="single" w:sz="4" w:space="0" w:color="000000"/>
              <w:bottom w:val="single" w:sz="4" w:space="0" w:color="auto"/>
              <w:right w:val="single" w:sz="4" w:space="0" w:color="000000"/>
            </w:tcBorders>
          </w:tcPr>
          <w:p w:rsidR="00E97CFE" w:rsidRPr="00E97CFE" w:rsidRDefault="00E97CFE" w:rsidP="00E97CFE">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E97CFE" w:rsidRPr="00E97CFE" w:rsidRDefault="00E97CFE" w:rsidP="00E97CF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97CFE" w:rsidRPr="00E97CFE" w:rsidRDefault="00E97CFE" w:rsidP="00E97CF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97CFE" w:rsidRPr="00E97CFE" w:rsidRDefault="00E97CFE" w:rsidP="00E97CFE">
      <w:pPr>
        <w:spacing w:after="60" w:line="240" w:lineRule="auto"/>
        <w:ind w:firstLine="567"/>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Итого</w:t>
      </w:r>
      <w:proofErr w:type="gramStart"/>
      <w:r w:rsidRPr="00E97CFE">
        <w:rPr>
          <w:rFonts w:ascii="Times New Roman" w:eastAsia="Times New Roman" w:hAnsi="Times New Roman" w:cs="Times New Roman"/>
          <w:sz w:val="24"/>
          <w:szCs w:val="24"/>
          <w:lang w:eastAsia="ru-RU"/>
        </w:rPr>
        <w:t xml:space="preserve">: _________ (__________________________________________) </w:t>
      </w:r>
      <w:proofErr w:type="gramEnd"/>
      <w:r w:rsidRPr="00E97CFE">
        <w:rPr>
          <w:rFonts w:ascii="Times New Roman" w:eastAsia="Times New Roman" w:hAnsi="Times New Roman" w:cs="Times New Roman"/>
          <w:sz w:val="24"/>
          <w:szCs w:val="24"/>
          <w:lang w:eastAsia="ru-RU"/>
        </w:rPr>
        <w:t xml:space="preserve">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E97CFE" w:rsidRPr="00E97CFE" w:rsidRDefault="00E97CFE" w:rsidP="00E97CF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97CFE" w:rsidRPr="00E97CFE" w:rsidRDefault="00E97CFE" w:rsidP="00E97CF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E97CFE" w:rsidRPr="00E97CFE" w:rsidTr="003A686F">
        <w:tc>
          <w:tcPr>
            <w:tcW w:w="4785" w:type="dxa"/>
          </w:tcPr>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Заказчик</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___________________</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«___» ______ 20__ г.</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М.П.</w:t>
            </w:r>
          </w:p>
        </w:tc>
        <w:tc>
          <w:tcPr>
            <w:tcW w:w="4786" w:type="dxa"/>
          </w:tcPr>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Исполнитель</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____________________</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«___» ______ 20__ г.</w:t>
            </w:r>
          </w:p>
          <w:p w:rsidR="00E97CFE" w:rsidRPr="00E97CFE" w:rsidRDefault="00E97CFE" w:rsidP="00E97C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7CFE">
              <w:rPr>
                <w:rFonts w:ascii="Times New Roman" w:eastAsia="Times New Roman" w:hAnsi="Times New Roman" w:cs="Times New Roman"/>
                <w:sz w:val="24"/>
                <w:szCs w:val="24"/>
                <w:lang w:eastAsia="ru-RU"/>
              </w:rPr>
              <w:t>М.П.</w:t>
            </w:r>
          </w:p>
        </w:tc>
      </w:tr>
    </w:tbl>
    <w:p w:rsidR="00E97CFE" w:rsidRPr="00407514" w:rsidRDefault="00E97CF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97CFE"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C14" w:rsidRDefault="00514C14" w:rsidP="00407514">
      <w:pPr>
        <w:spacing w:after="0" w:line="240" w:lineRule="auto"/>
      </w:pPr>
      <w:r>
        <w:separator/>
      </w:r>
    </w:p>
  </w:endnote>
  <w:endnote w:type="continuationSeparator" w:id="0">
    <w:p w:rsidR="00514C14" w:rsidRDefault="00514C14"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C14" w:rsidRDefault="00514C14" w:rsidP="00407514">
      <w:pPr>
        <w:spacing w:after="0" w:line="240" w:lineRule="auto"/>
      </w:pPr>
      <w:r>
        <w:separator/>
      </w:r>
    </w:p>
  </w:footnote>
  <w:footnote w:type="continuationSeparator" w:id="0">
    <w:p w:rsidR="00514C14" w:rsidRDefault="00514C14"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7"/>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43B68"/>
    <w:rsid w:val="000D5838"/>
    <w:rsid w:val="000F31F8"/>
    <w:rsid w:val="00103BF8"/>
    <w:rsid w:val="0010759F"/>
    <w:rsid w:val="00130A6D"/>
    <w:rsid w:val="00145FB4"/>
    <w:rsid w:val="0016085D"/>
    <w:rsid w:val="001F5FB2"/>
    <w:rsid w:val="0020074B"/>
    <w:rsid w:val="00220BF7"/>
    <w:rsid w:val="002730F1"/>
    <w:rsid w:val="0027337B"/>
    <w:rsid w:val="002756EC"/>
    <w:rsid w:val="00326A49"/>
    <w:rsid w:val="0033473B"/>
    <w:rsid w:val="00355318"/>
    <w:rsid w:val="003C2640"/>
    <w:rsid w:val="00401C7D"/>
    <w:rsid w:val="00406A57"/>
    <w:rsid w:val="00407514"/>
    <w:rsid w:val="00407CAD"/>
    <w:rsid w:val="004243C0"/>
    <w:rsid w:val="00444E9B"/>
    <w:rsid w:val="0047595D"/>
    <w:rsid w:val="00486F7B"/>
    <w:rsid w:val="00492BE7"/>
    <w:rsid w:val="00497828"/>
    <w:rsid w:val="004E2CD3"/>
    <w:rsid w:val="004E727D"/>
    <w:rsid w:val="004F30CD"/>
    <w:rsid w:val="004F7D68"/>
    <w:rsid w:val="00514C14"/>
    <w:rsid w:val="005E6269"/>
    <w:rsid w:val="00601DC1"/>
    <w:rsid w:val="00602723"/>
    <w:rsid w:val="006166D6"/>
    <w:rsid w:val="00621055"/>
    <w:rsid w:val="00652DD0"/>
    <w:rsid w:val="00654FDD"/>
    <w:rsid w:val="0066080D"/>
    <w:rsid w:val="0068488F"/>
    <w:rsid w:val="00690302"/>
    <w:rsid w:val="006966A3"/>
    <w:rsid w:val="006C4E04"/>
    <w:rsid w:val="00786427"/>
    <w:rsid w:val="00796E05"/>
    <w:rsid w:val="007D78F8"/>
    <w:rsid w:val="007E5145"/>
    <w:rsid w:val="00800204"/>
    <w:rsid w:val="00815C1E"/>
    <w:rsid w:val="00823A02"/>
    <w:rsid w:val="008540DA"/>
    <w:rsid w:val="00870F4D"/>
    <w:rsid w:val="008C423C"/>
    <w:rsid w:val="008C729E"/>
    <w:rsid w:val="008D2A33"/>
    <w:rsid w:val="008E6AD8"/>
    <w:rsid w:val="00901640"/>
    <w:rsid w:val="0092545F"/>
    <w:rsid w:val="00982FFE"/>
    <w:rsid w:val="009B4BBE"/>
    <w:rsid w:val="009B6375"/>
    <w:rsid w:val="009B6A8C"/>
    <w:rsid w:val="009B7B0D"/>
    <w:rsid w:val="009F0D99"/>
    <w:rsid w:val="009F2EBF"/>
    <w:rsid w:val="009F5107"/>
    <w:rsid w:val="00A2345F"/>
    <w:rsid w:val="00A26C97"/>
    <w:rsid w:val="00A3206F"/>
    <w:rsid w:val="00A50601"/>
    <w:rsid w:val="00A55416"/>
    <w:rsid w:val="00A8791C"/>
    <w:rsid w:val="00AC130E"/>
    <w:rsid w:val="00AD7908"/>
    <w:rsid w:val="00AE2845"/>
    <w:rsid w:val="00AE374B"/>
    <w:rsid w:val="00AF49CA"/>
    <w:rsid w:val="00AF6C82"/>
    <w:rsid w:val="00B16EEA"/>
    <w:rsid w:val="00B2125E"/>
    <w:rsid w:val="00B30E95"/>
    <w:rsid w:val="00B337A5"/>
    <w:rsid w:val="00B55D9D"/>
    <w:rsid w:val="00B817CD"/>
    <w:rsid w:val="00B86408"/>
    <w:rsid w:val="00BE19A9"/>
    <w:rsid w:val="00C05EA6"/>
    <w:rsid w:val="00C14510"/>
    <w:rsid w:val="00C35899"/>
    <w:rsid w:val="00C64572"/>
    <w:rsid w:val="00C81190"/>
    <w:rsid w:val="00CB67DF"/>
    <w:rsid w:val="00CC3232"/>
    <w:rsid w:val="00CD65C3"/>
    <w:rsid w:val="00D02BEA"/>
    <w:rsid w:val="00D17E08"/>
    <w:rsid w:val="00D3421D"/>
    <w:rsid w:val="00D43DAD"/>
    <w:rsid w:val="00D50B87"/>
    <w:rsid w:val="00D66C16"/>
    <w:rsid w:val="00D70984"/>
    <w:rsid w:val="00D70EE8"/>
    <w:rsid w:val="00DB4CCA"/>
    <w:rsid w:val="00DB5CF0"/>
    <w:rsid w:val="00DD35E1"/>
    <w:rsid w:val="00DE6EC4"/>
    <w:rsid w:val="00DF4E4F"/>
    <w:rsid w:val="00E143CF"/>
    <w:rsid w:val="00E15E34"/>
    <w:rsid w:val="00E176B4"/>
    <w:rsid w:val="00E32A08"/>
    <w:rsid w:val="00E414B7"/>
    <w:rsid w:val="00E622A5"/>
    <w:rsid w:val="00E667A3"/>
    <w:rsid w:val="00E97CFE"/>
    <w:rsid w:val="00EA2298"/>
    <w:rsid w:val="00EC56D8"/>
    <w:rsid w:val="00EF46DC"/>
    <w:rsid w:val="00F03FF2"/>
    <w:rsid w:val="00F064C4"/>
    <w:rsid w:val="00F12968"/>
    <w:rsid w:val="00F429BE"/>
    <w:rsid w:val="00F64709"/>
    <w:rsid w:val="00F764EF"/>
    <w:rsid w:val="00F8083F"/>
    <w:rsid w:val="00F90D0D"/>
    <w:rsid w:val="00F92F71"/>
    <w:rsid w:val="00F966B0"/>
    <w:rsid w:val="00FC6E2A"/>
    <w:rsid w:val="00FD4DEF"/>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 w:type="paragraph" w:styleId="a9">
    <w:name w:val="List Paragraph"/>
    <w:basedOn w:val="a"/>
    <w:uiPriority w:val="34"/>
    <w:qFormat/>
    <w:rsid w:val="009B7B0D"/>
    <w:pPr>
      <w:ind w:left="720"/>
      <w:contextualSpacing/>
    </w:pPr>
  </w:style>
  <w:style w:type="paragraph" w:customStyle="1" w:styleId="ConsPlusNonformat">
    <w:name w:val="ConsPlusNonformat"/>
    <w:rsid w:val="0047595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annotation text"/>
    <w:basedOn w:val="a"/>
    <w:link w:val="ab"/>
    <w:uiPriority w:val="99"/>
    <w:semiHidden/>
    <w:unhideWhenUsed/>
    <w:rsid w:val="00602723"/>
    <w:pPr>
      <w:spacing w:line="240" w:lineRule="auto"/>
    </w:pPr>
    <w:rPr>
      <w:sz w:val="20"/>
      <w:szCs w:val="20"/>
    </w:rPr>
  </w:style>
  <w:style w:type="character" w:customStyle="1" w:styleId="ab">
    <w:name w:val="Текст примечания Знак"/>
    <w:basedOn w:val="a0"/>
    <w:link w:val="aa"/>
    <w:uiPriority w:val="99"/>
    <w:semiHidden/>
    <w:rsid w:val="00602723"/>
    <w:rPr>
      <w:sz w:val="20"/>
      <w:szCs w:val="20"/>
    </w:rPr>
  </w:style>
  <w:style w:type="character" w:styleId="ac">
    <w:name w:val="annotation reference"/>
    <w:uiPriority w:val="99"/>
    <w:semiHidden/>
    <w:unhideWhenUsed/>
    <w:rsid w:val="0060272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 w:type="paragraph" w:styleId="a9">
    <w:name w:val="List Paragraph"/>
    <w:basedOn w:val="a"/>
    <w:uiPriority w:val="34"/>
    <w:qFormat/>
    <w:rsid w:val="009B7B0D"/>
    <w:pPr>
      <w:ind w:left="720"/>
      <w:contextualSpacing/>
    </w:pPr>
  </w:style>
  <w:style w:type="paragraph" w:customStyle="1" w:styleId="ConsPlusNonformat">
    <w:name w:val="ConsPlusNonformat"/>
    <w:rsid w:val="0047595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annotation text"/>
    <w:basedOn w:val="a"/>
    <w:link w:val="ab"/>
    <w:uiPriority w:val="99"/>
    <w:semiHidden/>
    <w:unhideWhenUsed/>
    <w:rsid w:val="00602723"/>
    <w:pPr>
      <w:spacing w:line="240" w:lineRule="auto"/>
    </w:pPr>
    <w:rPr>
      <w:sz w:val="20"/>
      <w:szCs w:val="20"/>
    </w:rPr>
  </w:style>
  <w:style w:type="character" w:customStyle="1" w:styleId="ab">
    <w:name w:val="Текст примечания Знак"/>
    <w:basedOn w:val="a0"/>
    <w:link w:val="aa"/>
    <w:uiPriority w:val="99"/>
    <w:semiHidden/>
    <w:rsid w:val="00602723"/>
    <w:rPr>
      <w:sz w:val="20"/>
      <w:szCs w:val="20"/>
    </w:rPr>
  </w:style>
  <w:style w:type="character" w:styleId="ac">
    <w:name w:val="annotation reference"/>
    <w:uiPriority w:val="99"/>
    <w:semiHidden/>
    <w:unhideWhenUsed/>
    <w:rsid w:val="006027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498BA-B038-42C0-BB35-1BE2DA7B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5211</Words>
  <Characters>29705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7</cp:revision>
  <cp:lastPrinted>2020-12-02T07:41:00Z</cp:lastPrinted>
  <dcterms:created xsi:type="dcterms:W3CDTF">2020-11-27T07:43:00Z</dcterms:created>
  <dcterms:modified xsi:type="dcterms:W3CDTF">2020-12-02T07:43:00Z</dcterms:modified>
</cp:coreProperties>
</file>