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5BC" w:rsidRDefault="00E645BC" w:rsidP="00E645B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645BC" w:rsidRDefault="00E645BC" w:rsidP="00E645B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645BC" w:rsidRDefault="00E645BC" w:rsidP="00E645BC">
      <w:pPr>
        <w:jc w:val="center"/>
        <w:rPr>
          <w:rFonts w:ascii="PT Astra Serif" w:hAnsi="PT Astra Serif"/>
          <w:b/>
          <w:bCs/>
          <w:sz w:val="24"/>
          <w:szCs w:val="24"/>
        </w:rPr>
      </w:pPr>
      <w:r>
        <w:rPr>
          <w:rFonts w:ascii="PT Astra Serif" w:hAnsi="PT Astra Serif"/>
          <w:b/>
          <w:bCs/>
          <w:sz w:val="24"/>
          <w:szCs w:val="24"/>
        </w:rPr>
        <w:t>ПРОТОКОЛ</w:t>
      </w:r>
    </w:p>
    <w:p w:rsidR="008A68B9" w:rsidRDefault="008A68B9" w:rsidP="008A68B9">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E645BC" w:rsidRDefault="00E645BC" w:rsidP="00E645BC">
      <w:pPr>
        <w:jc w:val="center"/>
        <w:rPr>
          <w:rFonts w:ascii="PT Astra Serif" w:hAnsi="PT Astra Serif"/>
          <w:b/>
          <w:sz w:val="24"/>
          <w:szCs w:val="24"/>
        </w:rPr>
      </w:pPr>
    </w:p>
    <w:p w:rsidR="00E645BC" w:rsidRDefault="00E645BC" w:rsidP="00E645BC">
      <w:pPr>
        <w:ind w:left="-993"/>
        <w:jc w:val="both"/>
        <w:rPr>
          <w:rFonts w:ascii="PT Astra Serif" w:hAnsi="PT Astra Serif"/>
          <w:sz w:val="24"/>
        </w:rPr>
      </w:pPr>
    </w:p>
    <w:p w:rsidR="00E645BC" w:rsidRDefault="00E645BC" w:rsidP="00E645BC">
      <w:pPr>
        <w:jc w:val="both"/>
        <w:rPr>
          <w:rFonts w:ascii="PT Astra Serif" w:hAnsi="PT Astra Serif"/>
          <w:sz w:val="24"/>
          <w:szCs w:val="24"/>
        </w:rPr>
      </w:pPr>
      <w:r>
        <w:rPr>
          <w:rFonts w:ascii="PT Astra Serif" w:hAnsi="PT Astra Serif"/>
          <w:sz w:val="24"/>
          <w:szCs w:val="24"/>
        </w:rPr>
        <w:t>«11» февраля 2021 г.                                                                                         № 0187300005821000051-1</w:t>
      </w:r>
    </w:p>
    <w:p w:rsidR="00E645BC" w:rsidRDefault="00E645BC" w:rsidP="00E645BC">
      <w:pPr>
        <w:jc w:val="both"/>
        <w:rPr>
          <w:rFonts w:ascii="PT Astra Serif" w:hAnsi="PT Astra Serif"/>
          <w:sz w:val="24"/>
          <w:szCs w:val="24"/>
        </w:rPr>
      </w:pPr>
    </w:p>
    <w:p w:rsidR="00E645BC" w:rsidRPr="000A14C5" w:rsidRDefault="00E645BC" w:rsidP="00E645BC">
      <w:pPr>
        <w:tabs>
          <w:tab w:val="left" w:pos="0"/>
        </w:tabs>
        <w:jc w:val="both"/>
        <w:rPr>
          <w:rFonts w:ascii="PT Astra Serif" w:hAnsi="PT Astra Serif"/>
          <w:sz w:val="24"/>
          <w:szCs w:val="24"/>
        </w:rPr>
      </w:pPr>
      <w:r w:rsidRPr="000A14C5">
        <w:rPr>
          <w:rFonts w:ascii="PT Astra Serif" w:hAnsi="PT Astra Serif"/>
          <w:sz w:val="24"/>
          <w:szCs w:val="24"/>
        </w:rPr>
        <w:t xml:space="preserve">ПРИСУТСТВОВАЛИ: </w:t>
      </w:r>
    </w:p>
    <w:p w:rsidR="00E645BC" w:rsidRPr="000A14C5" w:rsidRDefault="00E645BC" w:rsidP="00E645BC">
      <w:pPr>
        <w:tabs>
          <w:tab w:val="left" w:pos="0"/>
        </w:tabs>
        <w:ind w:right="142"/>
        <w:jc w:val="both"/>
        <w:rPr>
          <w:rFonts w:ascii="PT Astra Serif" w:hAnsi="PT Astra Serif"/>
          <w:sz w:val="24"/>
          <w:szCs w:val="24"/>
        </w:rPr>
      </w:pPr>
      <w:r w:rsidRPr="000A14C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A14C5">
        <w:rPr>
          <w:rFonts w:ascii="PT Astra Serif" w:hAnsi="PT Astra Serif"/>
          <w:sz w:val="24"/>
          <w:szCs w:val="24"/>
        </w:rPr>
        <w:t>Югорска</w:t>
      </w:r>
      <w:proofErr w:type="spellEnd"/>
      <w:r w:rsidRPr="000A14C5">
        <w:rPr>
          <w:rFonts w:ascii="PT Astra Serif" w:hAnsi="PT Astra Serif"/>
          <w:sz w:val="24"/>
          <w:szCs w:val="24"/>
        </w:rPr>
        <w:t xml:space="preserve"> (далее - комиссия) в следующем  составе:</w:t>
      </w:r>
    </w:p>
    <w:p w:rsidR="00E645BC" w:rsidRPr="000A14C5" w:rsidRDefault="00E645BC" w:rsidP="00E645BC">
      <w:pPr>
        <w:numPr>
          <w:ilvl w:val="0"/>
          <w:numId w:val="1"/>
        </w:numPr>
        <w:tabs>
          <w:tab w:val="left" w:pos="0"/>
          <w:tab w:val="left" w:pos="284"/>
        </w:tabs>
        <w:ind w:left="0" w:right="142" w:firstLine="0"/>
        <w:jc w:val="both"/>
        <w:rPr>
          <w:rFonts w:ascii="PT Astra Serif" w:hAnsi="PT Astra Serif"/>
          <w:sz w:val="24"/>
          <w:szCs w:val="24"/>
        </w:rPr>
      </w:pPr>
      <w:r w:rsidRPr="000A14C5">
        <w:rPr>
          <w:rFonts w:ascii="PT Astra Serif" w:hAnsi="PT Astra Serif"/>
          <w:spacing w:val="-6"/>
          <w:sz w:val="24"/>
          <w:szCs w:val="24"/>
        </w:rPr>
        <w:t xml:space="preserve">С. Д. </w:t>
      </w:r>
      <w:proofErr w:type="spellStart"/>
      <w:r w:rsidRPr="000A14C5">
        <w:rPr>
          <w:rFonts w:ascii="PT Astra Serif" w:hAnsi="PT Astra Serif"/>
          <w:spacing w:val="-6"/>
          <w:sz w:val="24"/>
          <w:szCs w:val="24"/>
        </w:rPr>
        <w:t>Голин</w:t>
      </w:r>
      <w:proofErr w:type="spellEnd"/>
      <w:r w:rsidRPr="000A14C5">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645BC" w:rsidRPr="000A14C5" w:rsidRDefault="00E645BC" w:rsidP="00E645BC">
      <w:pPr>
        <w:tabs>
          <w:tab w:val="left" w:pos="0"/>
          <w:tab w:val="left" w:pos="426"/>
          <w:tab w:val="left" w:pos="851"/>
        </w:tabs>
        <w:ind w:right="-1"/>
        <w:rPr>
          <w:rFonts w:ascii="PT Astra Serif" w:hAnsi="PT Astra Serif"/>
          <w:sz w:val="24"/>
          <w:szCs w:val="24"/>
        </w:rPr>
      </w:pPr>
      <w:r w:rsidRPr="000A14C5">
        <w:rPr>
          <w:rFonts w:ascii="PT Astra Serif" w:hAnsi="PT Astra Serif"/>
          <w:sz w:val="24"/>
          <w:szCs w:val="24"/>
        </w:rPr>
        <w:t>Члены комиссии:</w:t>
      </w:r>
    </w:p>
    <w:p w:rsidR="00E645BC" w:rsidRPr="000A14C5" w:rsidRDefault="00E645BC" w:rsidP="00E645BC">
      <w:pPr>
        <w:numPr>
          <w:ilvl w:val="0"/>
          <w:numId w:val="1"/>
        </w:numPr>
        <w:tabs>
          <w:tab w:val="left" w:pos="0"/>
          <w:tab w:val="left" w:pos="284"/>
        </w:tabs>
        <w:ind w:left="0" w:right="142" w:firstLine="0"/>
        <w:jc w:val="both"/>
        <w:rPr>
          <w:rFonts w:ascii="PT Astra Serif" w:hAnsi="PT Astra Serif"/>
          <w:spacing w:val="-6"/>
          <w:sz w:val="24"/>
          <w:szCs w:val="24"/>
        </w:rPr>
      </w:pPr>
      <w:r w:rsidRPr="000A14C5">
        <w:rPr>
          <w:rFonts w:ascii="PT Astra Serif" w:hAnsi="PT Astra Serif"/>
          <w:spacing w:val="-6"/>
          <w:sz w:val="24"/>
          <w:szCs w:val="24"/>
        </w:rPr>
        <w:t>Н.А. Морозова – советник руководителя;</w:t>
      </w:r>
    </w:p>
    <w:p w:rsidR="00E645BC" w:rsidRPr="000A14C5" w:rsidRDefault="00E645BC" w:rsidP="00E645BC">
      <w:pPr>
        <w:numPr>
          <w:ilvl w:val="0"/>
          <w:numId w:val="1"/>
        </w:numPr>
        <w:tabs>
          <w:tab w:val="left" w:pos="0"/>
          <w:tab w:val="left" w:pos="284"/>
        </w:tabs>
        <w:ind w:left="0" w:right="142" w:firstLine="0"/>
        <w:jc w:val="both"/>
        <w:rPr>
          <w:rFonts w:ascii="PT Astra Serif" w:hAnsi="PT Astra Serif"/>
          <w:spacing w:val="-6"/>
          <w:sz w:val="24"/>
          <w:szCs w:val="24"/>
        </w:rPr>
      </w:pPr>
      <w:r w:rsidRPr="000A14C5">
        <w:rPr>
          <w:rFonts w:ascii="PT Astra Serif" w:hAnsi="PT Astra Serif"/>
          <w:sz w:val="24"/>
          <w:szCs w:val="24"/>
        </w:rPr>
        <w:t xml:space="preserve">Ж.В. </w:t>
      </w:r>
      <w:proofErr w:type="spellStart"/>
      <w:r w:rsidRPr="000A14C5">
        <w:rPr>
          <w:rFonts w:ascii="PT Astra Serif" w:hAnsi="PT Astra Serif"/>
          <w:sz w:val="24"/>
          <w:szCs w:val="24"/>
        </w:rPr>
        <w:t>Резинкина</w:t>
      </w:r>
      <w:proofErr w:type="spellEnd"/>
      <w:r w:rsidRPr="000A14C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A14C5">
        <w:rPr>
          <w:rFonts w:ascii="PT Astra Serif" w:hAnsi="PT Astra Serif"/>
          <w:sz w:val="24"/>
          <w:szCs w:val="24"/>
        </w:rPr>
        <w:t>Югорска</w:t>
      </w:r>
      <w:proofErr w:type="spellEnd"/>
      <w:r w:rsidRPr="000A14C5">
        <w:rPr>
          <w:rFonts w:ascii="PT Astra Serif" w:hAnsi="PT Astra Serif"/>
          <w:sz w:val="24"/>
          <w:szCs w:val="24"/>
        </w:rPr>
        <w:t>;</w:t>
      </w:r>
    </w:p>
    <w:p w:rsidR="00E645BC" w:rsidRPr="000A14C5" w:rsidRDefault="00E645BC" w:rsidP="00E645BC">
      <w:pPr>
        <w:numPr>
          <w:ilvl w:val="0"/>
          <w:numId w:val="1"/>
        </w:numPr>
        <w:tabs>
          <w:tab w:val="left" w:pos="0"/>
          <w:tab w:val="left" w:pos="284"/>
        </w:tabs>
        <w:ind w:left="0" w:right="142" w:firstLine="0"/>
        <w:jc w:val="both"/>
        <w:rPr>
          <w:rFonts w:ascii="PT Astra Serif" w:hAnsi="PT Astra Serif"/>
          <w:spacing w:val="-6"/>
          <w:sz w:val="24"/>
          <w:szCs w:val="24"/>
        </w:rPr>
      </w:pPr>
      <w:r w:rsidRPr="000A14C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A14C5">
        <w:rPr>
          <w:rFonts w:ascii="PT Astra Serif" w:hAnsi="PT Astra Serif"/>
          <w:spacing w:val="-6"/>
          <w:sz w:val="24"/>
          <w:szCs w:val="24"/>
        </w:rPr>
        <w:t>Югорска</w:t>
      </w:r>
      <w:proofErr w:type="spellEnd"/>
      <w:r w:rsidRPr="000A14C5">
        <w:rPr>
          <w:rFonts w:ascii="PT Astra Serif" w:hAnsi="PT Astra Serif"/>
          <w:spacing w:val="-6"/>
          <w:sz w:val="24"/>
          <w:szCs w:val="24"/>
        </w:rPr>
        <w:t>;</w:t>
      </w:r>
    </w:p>
    <w:p w:rsidR="00E645BC" w:rsidRPr="000A14C5" w:rsidRDefault="00E645BC" w:rsidP="00E645BC">
      <w:pPr>
        <w:numPr>
          <w:ilvl w:val="0"/>
          <w:numId w:val="1"/>
        </w:numPr>
        <w:tabs>
          <w:tab w:val="left" w:pos="0"/>
          <w:tab w:val="left" w:pos="284"/>
        </w:tabs>
        <w:ind w:left="0" w:right="142" w:firstLine="0"/>
        <w:jc w:val="both"/>
        <w:rPr>
          <w:rFonts w:ascii="PT Astra Serif" w:hAnsi="PT Astra Serif"/>
          <w:spacing w:val="-6"/>
          <w:sz w:val="24"/>
          <w:szCs w:val="24"/>
        </w:rPr>
      </w:pPr>
      <w:r w:rsidRPr="000A14C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A14C5">
        <w:rPr>
          <w:rFonts w:ascii="PT Astra Serif" w:hAnsi="PT Astra Serif"/>
          <w:spacing w:val="-6"/>
          <w:sz w:val="24"/>
          <w:szCs w:val="24"/>
        </w:rPr>
        <w:t>Югорска</w:t>
      </w:r>
      <w:proofErr w:type="spellEnd"/>
      <w:r w:rsidRPr="000A14C5">
        <w:rPr>
          <w:rFonts w:ascii="PT Astra Serif" w:hAnsi="PT Astra Serif"/>
          <w:spacing w:val="-6"/>
          <w:sz w:val="24"/>
          <w:szCs w:val="24"/>
        </w:rPr>
        <w:t>.</w:t>
      </w:r>
    </w:p>
    <w:p w:rsidR="00E645BC" w:rsidRPr="000A14C5" w:rsidRDefault="00E645BC" w:rsidP="00E645BC">
      <w:pPr>
        <w:jc w:val="both"/>
        <w:rPr>
          <w:rFonts w:ascii="PT Astra Serif" w:hAnsi="PT Astra Serif"/>
          <w:sz w:val="24"/>
          <w:szCs w:val="24"/>
        </w:rPr>
      </w:pPr>
      <w:r w:rsidRPr="000A14C5">
        <w:rPr>
          <w:rFonts w:ascii="PT Astra Serif" w:hAnsi="PT Astra Serif"/>
          <w:sz w:val="24"/>
          <w:szCs w:val="24"/>
        </w:rPr>
        <w:t>Всего присутствовали 5 членов комиссии из 8.</w:t>
      </w:r>
    </w:p>
    <w:p w:rsidR="00E645BC" w:rsidRDefault="00E645BC" w:rsidP="00E645BC">
      <w:pPr>
        <w:tabs>
          <w:tab w:val="left" w:pos="709"/>
        </w:tabs>
        <w:autoSpaceDE w:val="0"/>
        <w:autoSpaceDN w:val="0"/>
        <w:adjustRightInd w:val="0"/>
        <w:jc w:val="both"/>
        <w:rPr>
          <w:rFonts w:ascii="PT Astra Serif" w:hAnsi="PT Astra Serif"/>
          <w:sz w:val="24"/>
          <w:szCs w:val="24"/>
        </w:rPr>
      </w:pPr>
      <w:r w:rsidRPr="000A14C5">
        <w:rPr>
          <w:rFonts w:ascii="PT Astra Serif" w:hAnsi="PT Astra Serif"/>
          <w:sz w:val="24"/>
          <w:szCs w:val="24"/>
        </w:rPr>
        <w:t>Представитель заказчика:  Никулина Оксана Александровна, заведующий хозяйством групп детей дошкольного возраста муниципального бюджетного общеобразовательного учреждения «Средняя</w:t>
      </w:r>
      <w:r>
        <w:rPr>
          <w:rFonts w:ascii="PT Astra Serif" w:hAnsi="PT Astra Serif"/>
          <w:sz w:val="24"/>
          <w:szCs w:val="24"/>
        </w:rPr>
        <w:t xml:space="preserve"> общеобразовательная школа №2».</w:t>
      </w:r>
    </w:p>
    <w:p w:rsidR="00E645BC" w:rsidRPr="000A14C5" w:rsidRDefault="00E645BC" w:rsidP="00E645BC">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1.Наименование аукциона: аукцион в электронной форме № 0187300005821000051 </w:t>
      </w:r>
      <w:r w:rsidRPr="000A14C5">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 ягоды замороженные).</w:t>
      </w:r>
    </w:p>
    <w:p w:rsidR="00E645BC" w:rsidRDefault="00E645BC" w:rsidP="000A14C5">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0A14C5">
          <w:t>http://zakupki.gov.ru/</w:t>
        </w:r>
      </w:hyperlink>
      <w:r>
        <w:rPr>
          <w:rFonts w:ascii="PT Astra Serif" w:hAnsi="PT Astra Serif"/>
          <w:sz w:val="24"/>
          <w:szCs w:val="24"/>
        </w:rPr>
        <w:t xml:space="preserve">, код аукциона 0187300005821000051. </w:t>
      </w:r>
    </w:p>
    <w:p w:rsidR="00E645BC" w:rsidRPr="000A14C5" w:rsidRDefault="00E645BC" w:rsidP="00E645BC">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0A14C5">
        <w:rPr>
          <w:rFonts w:ascii="PT Astra Serif" w:hAnsi="PT Astra Serif"/>
          <w:sz w:val="24"/>
          <w:szCs w:val="24"/>
        </w:rPr>
        <w:t>2138622002625862201001002200300002.</w:t>
      </w:r>
    </w:p>
    <w:p w:rsidR="00E645BC" w:rsidRDefault="00E645BC" w:rsidP="00E645BC">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E645BC" w:rsidRDefault="00E645BC" w:rsidP="00E645BC">
      <w:pPr>
        <w:jc w:val="both"/>
        <w:rPr>
          <w:rFonts w:ascii="PT Astra Serif" w:hAnsi="PT Astra Serif"/>
          <w:sz w:val="24"/>
          <w:szCs w:val="24"/>
        </w:rPr>
      </w:pPr>
      <w:r>
        <w:rPr>
          <w:rFonts w:ascii="PT Astra Serif" w:hAnsi="PT Astra Serif"/>
          <w:sz w:val="24"/>
          <w:szCs w:val="24"/>
        </w:rPr>
        <w:t xml:space="preserve">3. Процедура рассмотрения первых </w:t>
      </w:r>
      <w:bookmarkStart w:id="0" w:name="_GoBack"/>
      <w:bookmarkEnd w:id="0"/>
      <w:r>
        <w:rPr>
          <w:rFonts w:ascii="PT Astra Serif" w:hAnsi="PT Astra Serif"/>
          <w:sz w:val="24"/>
          <w:szCs w:val="24"/>
        </w:rPr>
        <w:t>частей заявок на участие в аукционе была проведена комиссией в 10.00 часов 11 февраля 2021 года, по адресу: ул. 40 лет Победы, 11, г. Югорск, Ханты-Мансийский  автономный  округ-Югра, Тюменская область.</w:t>
      </w:r>
    </w:p>
    <w:p w:rsidR="000A14C5" w:rsidRDefault="000A14C5" w:rsidP="000A14C5">
      <w:pPr>
        <w:jc w:val="both"/>
        <w:rPr>
          <w:rFonts w:ascii="PT Astra Serif" w:hAnsi="PT Astra Serif"/>
          <w:sz w:val="24"/>
          <w:szCs w:val="24"/>
        </w:rPr>
      </w:pP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«10» февраля 2021г. 10 часов 00 минут была подана: 1 (одна) заявка на участие в аукционе (под </w:t>
      </w:r>
      <w:r>
        <w:rPr>
          <w:rFonts w:ascii="PT Astra Serif" w:hAnsi="PT Astra Serif"/>
          <w:sz w:val="24"/>
          <w:szCs w:val="24"/>
        </w:rPr>
        <w:t>номером №52</w:t>
      </w:r>
      <w:r>
        <w:rPr>
          <w:rFonts w:ascii="PT Astra Serif" w:hAnsi="PT Astra Serif"/>
          <w:sz w:val="24"/>
          <w:szCs w:val="24"/>
        </w:rPr>
        <w:t>).</w:t>
      </w:r>
    </w:p>
    <w:p w:rsidR="000A14C5" w:rsidRDefault="000A14C5" w:rsidP="000A14C5">
      <w:pPr>
        <w:jc w:val="both"/>
        <w:rPr>
          <w:rFonts w:ascii="PT Astra Serif" w:hAnsi="PT Astra Serif"/>
          <w:sz w:val="24"/>
          <w:szCs w:val="24"/>
        </w:rPr>
      </w:pPr>
      <w:r>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0A14C5" w:rsidRDefault="000A14C5" w:rsidP="000A14C5">
      <w:pPr>
        <w:jc w:val="both"/>
        <w:rPr>
          <w:rFonts w:ascii="PT Astra Serif" w:hAnsi="PT Astra Serif"/>
          <w:sz w:val="24"/>
          <w:szCs w:val="24"/>
        </w:rPr>
      </w:pPr>
      <w:r>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0A14C5" w:rsidRDefault="000A14C5" w:rsidP="000A14C5">
      <w:pPr>
        <w:jc w:val="both"/>
        <w:rPr>
          <w:rFonts w:ascii="PT Astra Serif" w:hAnsi="PT Astra Serif"/>
          <w:sz w:val="24"/>
          <w:szCs w:val="24"/>
        </w:rPr>
      </w:pPr>
      <w:r>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52</w:t>
      </w:r>
      <w:r>
        <w:rPr>
          <w:rFonts w:ascii="PT Astra Serif" w:hAnsi="PT Astra Serif"/>
          <w:spacing w:val="-6"/>
          <w:sz w:val="24"/>
          <w:szCs w:val="24"/>
        </w:rPr>
        <w:t xml:space="preserve"> </w:t>
      </w:r>
      <w:r>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0A14C5" w:rsidRDefault="000A14C5" w:rsidP="000A14C5">
      <w:pPr>
        <w:jc w:val="both"/>
        <w:rPr>
          <w:rFonts w:ascii="PT Astra Serif" w:hAnsi="PT Astra Serif"/>
          <w:sz w:val="24"/>
          <w:szCs w:val="24"/>
        </w:rPr>
      </w:pPr>
      <w:r>
        <w:rPr>
          <w:rFonts w:ascii="PT Astra Serif" w:hAnsi="PT Astra Serif"/>
          <w:sz w:val="24"/>
          <w:szCs w:val="24"/>
        </w:rPr>
        <w:t>7. Сведения об участнике закупки, подавшем единственную заявку на участие в аукционе в электронной форме:</w:t>
      </w:r>
    </w:p>
    <w:tbl>
      <w:tblPr>
        <w:tblW w:w="10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8082"/>
      </w:tblGrid>
      <w:tr w:rsidR="000A14C5" w:rsidTr="000A14C5">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8080" w:type="dxa"/>
            <w:tcBorders>
              <w:top w:val="single" w:sz="4" w:space="0" w:color="auto"/>
              <w:left w:val="single" w:sz="4" w:space="0" w:color="auto"/>
              <w:bottom w:val="single" w:sz="4" w:space="0" w:color="auto"/>
              <w:right w:val="single" w:sz="4" w:space="0" w:color="auto"/>
            </w:tcBorders>
            <w:vAlign w:val="center"/>
            <w:hideMark/>
          </w:tcPr>
          <w:p w:rsidR="000A14C5" w:rsidRDefault="000A14C5">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0A14C5" w:rsidTr="000A14C5">
        <w:trPr>
          <w:trHeight w:val="2025"/>
        </w:trPr>
        <w:tc>
          <w:tcPr>
            <w:tcW w:w="2552" w:type="dxa"/>
            <w:tcBorders>
              <w:top w:val="single" w:sz="4" w:space="0" w:color="auto"/>
              <w:left w:val="single" w:sz="4" w:space="0" w:color="auto"/>
              <w:bottom w:val="single" w:sz="4" w:space="0" w:color="auto"/>
              <w:right w:val="single" w:sz="4" w:space="0" w:color="auto"/>
            </w:tcBorders>
            <w:hideMark/>
          </w:tcPr>
          <w:p w:rsidR="000A14C5" w:rsidRDefault="000A14C5">
            <w:pPr>
              <w:pStyle w:val="a6"/>
              <w:tabs>
                <w:tab w:val="num" w:pos="567"/>
              </w:tabs>
              <w:spacing w:line="276" w:lineRule="auto"/>
              <w:ind w:left="0"/>
              <w:jc w:val="center"/>
              <w:rPr>
                <w:rFonts w:ascii="PT Serif" w:hAnsi="PT Serif"/>
                <w:spacing w:val="-6"/>
                <w:sz w:val="24"/>
                <w:szCs w:val="24"/>
                <w:lang w:eastAsia="en-US"/>
              </w:rPr>
            </w:pPr>
            <w:r>
              <w:rPr>
                <w:rFonts w:ascii="PT Serif" w:hAnsi="PT Serif"/>
                <w:spacing w:val="-6"/>
                <w:sz w:val="24"/>
                <w:szCs w:val="24"/>
                <w:lang w:eastAsia="en-US"/>
              </w:rPr>
              <w:lastRenderedPageBreak/>
              <w:t>52</w:t>
            </w:r>
          </w:p>
        </w:tc>
        <w:tc>
          <w:tcPr>
            <w:tcW w:w="8080" w:type="dxa"/>
            <w:tcBorders>
              <w:top w:val="single" w:sz="4" w:space="0" w:color="auto"/>
              <w:left w:val="single" w:sz="4" w:space="0" w:color="auto"/>
              <w:bottom w:val="single" w:sz="4" w:space="0" w:color="auto"/>
              <w:right w:val="single" w:sz="4" w:space="0" w:color="auto"/>
            </w:tcBorders>
            <w:hideMark/>
          </w:tcPr>
          <w:tbl>
            <w:tblPr>
              <w:tblW w:w="7125" w:type="dxa"/>
              <w:tblCellSpacing w:w="15" w:type="dxa"/>
              <w:tblLayout w:type="fixed"/>
              <w:tblLook w:val="00A0" w:firstRow="1" w:lastRow="0" w:firstColumn="1" w:lastColumn="0" w:noHBand="0" w:noVBand="0"/>
            </w:tblPr>
            <w:tblGrid>
              <w:gridCol w:w="1736"/>
              <w:gridCol w:w="5389"/>
            </w:tblGrid>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b/>
                      <w:bCs/>
                      <w:color w:val="000000"/>
                    </w:rPr>
                    <w:t>ОБЩЕСТВО С ОГРАНИЧЕННОЙ ОТВЕТСТВЕННОСТЬЮ "ИСТОК"</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ИНН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6658516476</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КПП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665801001</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СТР 21, ПОМЕЩЕНИЕ 173</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Фактический адрес/Почтовый адрес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620102, </w:t>
                  </w:r>
                  <w:proofErr w:type="gramStart"/>
                  <w:r>
                    <w:rPr>
                      <w:rFonts w:ascii="Calibri" w:eastAsia="Calibri" w:hAnsi="Calibri" w:cs="Calibri"/>
                      <w:color w:val="000000"/>
                    </w:rPr>
                    <w:t>ОБЛ</w:t>
                  </w:r>
                  <w:proofErr w:type="gramEnd"/>
                  <w:r>
                    <w:rPr>
                      <w:rFonts w:ascii="Calibri" w:eastAsia="Calibri" w:hAnsi="Calibri" w:cs="Calibri"/>
                      <w:color w:val="000000"/>
                    </w:rPr>
                    <w:t xml:space="preserve"> СВЕРДЛОВСКАЯ, Г ЕКАТЕРИНБУРГ, УЛ ПОСАДСКАЯ, ДОМ 21, ПОМЕЩЕНИЕ 173</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Контактный телефон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79049871113</w:t>
                  </w:r>
                </w:p>
              </w:tc>
            </w:tr>
            <w:tr w:rsidR="000A14C5" w:rsidTr="000A14C5">
              <w:trPr>
                <w:tblCellSpacing w:w="15" w:type="dxa"/>
              </w:trPr>
              <w:tc>
                <w:tcPr>
                  <w:tcW w:w="1691"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 xml:space="preserve">Контактное лицо </w:t>
                  </w:r>
                </w:p>
              </w:tc>
              <w:tc>
                <w:tcPr>
                  <w:tcW w:w="5344" w:type="dxa"/>
                  <w:tcMar>
                    <w:top w:w="15" w:type="dxa"/>
                    <w:left w:w="15" w:type="dxa"/>
                    <w:bottom w:w="15" w:type="dxa"/>
                    <w:right w:w="15" w:type="dxa"/>
                  </w:tcMar>
                  <w:hideMark/>
                </w:tcPr>
                <w:p w:rsidR="000A14C5" w:rsidRDefault="000A14C5">
                  <w:pPr>
                    <w:rPr>
                      <w:rFonts w:ascii="Calibri" w:eastAsia="Calibri" w:hAnsi="Calibri" w:cs="Calibri"/>
                      <w:color w:val="000000"/>
                      <w:sz w:val="24"/>
                      <w:szCs w:val="24"/>
                    </w:rPr>
                  </w:pPr>
                  <w:r>
                    <w:rPr>
                      <w:rFonts w:ascii="Calibri" w:eastAsia="Calibri" w:hAnsi="Calibri" w:cs="Calibri"/>
                      <w:color w:val="000000"/>
                    </w:rPr>
                    <w:t>Киселёва Анастасия Владимировна</w:t>
                  </w:r>
                </w:p>
              </w:tc>
            </w:tr>
          </w:tbl>
          <w:p w:rsidR="000A14C5" w:rsidRDefault="000A14C5">
            <w:pPr>
              <w:pStyle w:val="a6"/>
              <w:tabs>
                <w:tab w:val="num" w:pos="567"/>
              </w:tabs>
              <w:spacing w:line="276" w:lineRule="auto"/>
              <w:ind w:left="0"/>
              <w:jc w:val="both"/>
              <w:rPr>
                <w:rFonts w:ascii="PT Serif" w:hAnsi="PT Serif"/>
                <w:spacing w:val="-6"/>
                <w:sz w:val="24"/>
                <w:szCs w:val="24"/>
                <w:lang w:eastAsia="en-US"/>
              </w:rPr>
            </w:pPr>
          </w:p>
        </w:tc>
      </w:tr>
    </w:tbl>
    <w:p w:rsidR="000A14C5" w:rsidRDefault="000A14C5" w:rsidP="000A14C5">
      <w:pPr>
        <w:jc w:val="both"/>
        <w:rPr>
          <w:rFonts w:ascii="PT Astra Serif" w:hAnsi="PT Astra Serif"/>
          <w:sz w:val="24"/>
          <w:szCs w:val="24"/>
        </w:rPr>
      </w:pPr>
      <w:r>
        <w:rPr>
          <w:rFonts w:ascii="PT Astra Serif" w:hAnsi="PT Astra Serif"/>
          <w:sz w:val="24"/>
          <w:szCs w:val="24"/>
        </w:rPr>
        <w:t xml:space="preserve">8.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0A14C5" w:rsidRDefault="000A14C5" w:rsidP="000A14C5">
      <w:pPr>
        <w:pStyle w:val="a6"/>
        <w:tabs>
          <w:tab w:val="num" w:pos="567"/>
        </w:tabs>
        <w:ind w:left="0"/>
        <w:jc w:val="both"/>
        <w:rPr>
          <w:rFonts w:ascii="PT Astra Serif" w:hAnsi="PT Astra Serif"/>
          <w:spacing w:val="-6"/>
          <w:sz w:val="24"/>
          <w:szCs w:val="24"/>
        </w:rPr>
      </w:pPr>
    </w:p>
    <w:p w:rsidR="000A14C5" w:rsidRDefault="000A14C5" w:rsidP="000A14C5">
      <w:pPr>
        <w:jc w:val="center"/>
        <w:rPr>
          <w:rFonts w:ascii="PT Astra Serif" w:hAnsi="PT Astra Serif"/>
          <w:noProof/>
          <w:sz w:val="24"/>
          <w:szCs w:val="24"/>
        </w:rPr>
      </w:pPr>
      <w:r>
        <w:rPr>
          <w:rFonts w:ascii="PT Astra Serif" w:hAnsi="PT Astra Serif"/>
          <w:noProof/>
          <w:sz w:val="24"/>
          <w:szCs w:val="24"/>
        </w:rPr>
        <w:t>Сведения о решении</w:t>
      </w:r>
    </w:p>
    <w:p w:rsidR="000A14C5" w:rsidRDefault="000A14C5" w:rsidP="000A14C5">
      <w:pPr>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0A14C5" w:rsidRDefault="000A14C5" w:rsidP="000A14C5">
      <w:pPr>
        <w:jc w:val="center"/>
        <w:rPr>
          <w:rFonts w:ascii="PT Serif" w:hAnsi="PT Serif"/>
          <w:noProof/>
          <w:sz w:val="24"/>
          <w:szCs w:val="24"/>
        </w:rPr>
      </w:pPr>
    </w:p>
    <w:tbl>
      <w:tblPr>
        <w:tblW w:w="10635" w:type="dxa"/>
        <w:tblInd w:w="108" w:type="dxa"/>
        <w:tblLayout w:type="fixed"/>
        <w:tblLook w:val="01E0" w:firstRow="1" w:lastRow="1" w:firstColumn="1" w:lastColumn="1" w:noHBand="0" w:noVBand="0"/>
      </w:tblPr>
      <w:tblGrid>
        <w:gridCol w:w="6381"/>
        <w:gridCol w:w="1701"/>
        <w:gridCol w:w="2553"/>
      </w:tblGrid>
      <w:tr w:rsidR="000A14C5" w:rsidTr="000A14C5">
        <w:tc>
          <w:tcPr>
            <w:tcW w:w="6379"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0A14C5" w:rsidTr="000A14C5">
        <w:tc>
          <w:tcPr>
            <w:tcW w:w="6379" w:type="dxa"/>
            <w:tcBorders>
              <w:top w:val="single" w:sz="4" w:space="0" w:color="auto"/>
              <w:left w:val="single" w:sz="4" w:space="0" w:color="auto"/>
              <w:bottom w:val="single" w:sz="4" w:space="0" w:color="auto"/>
              <w:right w:val="single" w:sz="4" w:space="0" w:color="auto"/>
            </w:tcBorders>
            <w:hideMark/>
          </w:tcPr>
          <w:p w:rsidR="000A14C5" w:rsidRDefault="000A14C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A14C5" w:rsidRDefault="000A14C5">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200" w:line="276" w:lineRule="auto"/>
              <w:jc w:val="center"/>
              <w:rPr>
                <w:sz w:val="24"/>
                <w:szCs w:val="24"/>
                <w:lang w:eastAsia="en-US"/>
              </w:rPr>
            </w:pPr>
            <w:r>
              <w:rPr>
                <w:sz w:val="24"/>
                <w:lang w:eastAsia="en-US"/>
              </w:rPr>
              <w:t xml:space="preserve">С.Д. </w:t>
            </w:r>
            <w:proofErr w:type="spellStart"/>
            <w:r>
              <w:rPr>
                <w:sz w:val="24"/>
                <w:lang w:eastAsia="en-US"/>
              </w:rPr>
              <w:t>Голин</w:t>
            </w:r>
            <w:proofErr w:type="spellEnd"/>
          </w:p>
        </w:tc>
      </w:tr>
      <w:tr w:rsidR="000A14C5" w:rsidTr="000A14C5">
        <w:trPr>
          <w:trHeight w:val="1005"/>
        </w:trPr>
        <w:tc>
          <w:tcPr>
            <w:tcW w:w="6379" w:type="dxa"/>
            <w:tcBorders>
              <w:top w:val="single" w:sz="4" w:space="0" w:color="auto"/>
              <w:left w:val="single" w:sz="4" w:space="0" w:color="auto"/>
              <w:bottom w:val="single" w:sz="4" w:space="0" w:color="auto"/>
              <w:right w:val="single" w:sz="4" w:space="0" w:color="auto"/>
            </w:tcBorders>
            <w:hideMark/>
          </w:tcPr>
          <w:p w:rsidR="000A14C5" w:rsidRDefault="000A14C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A14C5" w:rsidRDefault="000A14C5">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200" w:line="276" w:lineRule="auto"/>
              <w:jc w:val="center"/>
              <w:rPr>
                <w:sz w:val="24"/>
                <w:szCs w:val="24"/>
                <w:lang w:eastAsia="en-US"/>
              </w:rPr>
            </w:pPr>
            <w:r>
              <w:rPr>
                <w:sz w:val="24"/>
                <w:lang w:eastAsia="en-US"/>
              </w:rPr>
              <w:t>Н.А. Морозова</w:t>
            </w:r>
          </w:p>
        </w:tc>
      </w:tr>
      <w:tr w:rsidR="000A14C5" w:rsidTr="000A14C5">
        <w:tc>
          <w:tcPr>
            <w:tcW w:w="6379" w:type="dxa"/>
            <w:tcBorders>
              <w:top w:val="single" w:sz="4" w:space="0" w:color="auto"/>
              <w:left w:val="single" w:sz="4" w:space="0" w:color="auto"/>
              <w:bottom w:val="single" w:sz="4" w:space="0" w:color="auto"/>
              <w:right w:val="single" w:sz="4" w:space="0" w:color="auto"/>
            </w:tcBorders>
            <w:hideMark/>
          </w:tcPr>
          <w:p w:rsidR="000A14C5" w:rsidRDefault="000A14C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A14C5" w:rsidRDefault="000A14C5">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0A14C5" w:rsidTr="000A14C5">
        <w:tc>
          <w:tcPr>
            <w:tcW w:w="6379" w:type="dxa"/>
            <w:tcBorders>
              <w:top w:val="single" w:sz="4" w:space="0" w:color="auto"/>
              <w:left w:val="single" w:sz="4" w:space="0" w:color="auto"/>
              <w:bottom w:val="single" w:sz="4" w:space="0" w:color="auto"/>
              <w:right w:val="single" w:sz="4" w:space="0" w:color="auto"/>
            </w:tcBorders>
            <w:hideMark/>
          </w:tcPr>
          <w:p w:rsidR="000A14C5" w:rsidRDefault="000A14C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A14C5" w:rsidRDefault="000A14C5">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200" w:line="276" w:lineRule="auto"/>
              <w:jc w:val="center"/>
              <w:rPr>
                <w:sz w:val="24"/>
                <w:szCs w:val="24"/>
                <w:lang w:eastAsia="en-US"/>
              </w:rPr>
            </w:pPr>
            <w:r>
              <w:rPr>
                <w:sz w:val="24"/>
                <w:lang w:eastAsia="en-US"/>
              </w:rPr>
              <w:t>А.Т. Абдуллаев</w:t>
            </w:r>
          </w:p>
        </w:tc>
      </w:tr>
      <w:tr w:rsidR="000A14C5" w:rsidTr="000A14C5">
        <w:tc>
          <w:tcPr>
            <w:tcW w:w="6379" w:type="dxa"/>
            <w:tcBorders>
              <w:top w:val="single" w:sz="4" w:space="0" w:color="auto"/>
              <w:left w:val="single" w:sz="4" w:space="0" w:color="auto"/>
              <w:bottom w:val="single" w:sz="4" w:space="0" w:color="auto"/>
              <w:right w:val="single" w:sz="4" w:space="0" w:color="auto"/>
            </w:tcBorders>
            <w:hideMark/>
          </w:tcPr>
          <w:p w:rsidR="000A14C5" w:rsidRDefault="000A14C5">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0A14C5" w:rsidRDefault="000A14C5">
            <w:pPr>
              <w:spacing w:after="60" w:line="276" w:lineRule="auto"/>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0A14C5" w:rsidRDefault="000A14C5">
            <w:pPr>
              <w:spacing w:after="200" w:line="276" w:lineRule="auto"/>
              <w:jc w:val="center"/>
              <w:rPr>
                <w:sz w:val="24"/>
                <w:szCs w:val="24"/>
                <w:lang w:eastAsia="en-US"/>
              </w:rPr>
            </w:pPr>
            <w:r>
              <w:rPr>
                <w:sz w:val="24"/>
                <w:lang w:eastAsia="en-US"/>
              </w:rPr>
              <w:t>Н.Б. Захарова</w:t>
            </w:r>
          </w:p>
        </w:tc>
      </w:tr>
    </w:tbl>
    <w:p w:rsidR="000A14C5" w:rsidRDefault="000A14C5" w:rsidP="000A14C5">
      <w:pPr>
        <w:jc w:val="both"/>
        <w:rPr>
          <w:b/>
          <w:color w:val="FF0000"/>
          <w:sz w:val="24"/>
          <w:szCs w:val="24"/>
        </w:rPr>
      </w:pPr>
    </w:p>
    <w:p w:rsidR="000A14C5" w:rsidRDefault="000A14C5" w:rsidP="000A14C5">
      <w:pPr>
        <w:ind w:firstLine="284"/>
        <w:jc w:val="both"/>
        <w:rPr>
          <w:rFonts w:ascii="PT Astra Serif" w:hAnsi="PT Astra Serif"/>
          <w:b/>
          <w:sz w:val="24"/>
          <w:szCs w:val="24"/>
        </w:rPr>
      </w:pPr>
      <w:r>
        <w:rPr>
          <w:rFonts w:ascii="PT Astra Serif" w:hAnsi="PT Astra Serif"/>
          <w:b/>
          <w:sz w:val="24"/>
          <w:szCs w:val="24"/>
        </w:rPr>
        <w:t xml:space="preserve">Председатель комиссии:                                                                С.Д. </w:t>
      </w:r>
      <w:proofErr w:type="spellStart"/>
      <w:r>
        <w:rPr>
          <w:rFonts w:ascii="PT Astra Serif" w:hAnsi="PT Astra Serif"/>
          <w:b/>
          <w:sz w:val="24"/>
          <w:szCs w:val="24"/>
        </w:rPr>
        <w:t>Голин</w:t>
      </w:r>
      <w:proofErr w:type="spellEnd"/>
    </w:p>
    <w:p w:rsidR="000A14C5" w:rsidRDefault="000A14C5" w:rsidP="000A14C5">
      <w:pPr>
        <w:jc w:val="both"/>
        <w:rPr>
          <w:sz w:val="24"/>
        </w:rPr>
      </w:pPr>
      <w:r>
        <w:rPr>
          <w:b/>
          <w:sz w:val="32"/>
          <w:szCs w:val="24"/>
        </w:rPr>
        <w:t xml:space="preserve">    </w:t>
      </w:r>
      <w:r>
        <w:rPr>
          <w:b/>
          <w:sz w:val="24"/>
        </w:rPr>
        <w:t xml:space="preserve">Члены  комиссии                                                                                                                                                                                                </w:t>
      </w:r>
    </w:p>
    <w:p w:rsidR="000A14C5" w:rsidRDefault="000A14C5" w:rsidP="000A14C5">
      <w:pPr>
        <w:jc w:val="right"/>
        <w:rPr>
          <w:sz w:val="24"/>
        </w:rPr>
      </w:pPr>
      <w:r>
        <w:rPr>
          <w:sz w:val="24"/>
        </w:rPr>
        <w:t xml:space="preserve">                                                               </w:t>
      </w:r>
    </w:p>
    <w:p w:rsidR="000A14C5" w:rsidRDefault="000A14C5" w:rsidP="000A14C5">
      <w:pPr>
        <w:jc w:val="right"/>
        <w:rPr>
          <w:sz w:val="24"/>
        </w:rPr>
      </w:pPr>
      <w:r>
        <w:rPr>
          <w:sz w:val="24"/>
        </w:rPr>
        <w:t xml:space="preserve">                                                                                         _______________Н.А. Морозова</w:t>
      </w:r>
    </w:p>
    <w:p w:rsidR="000A14C5" w:rsidRDefault="000A14C5" w:rsidP="000A14C5">
      <w:pPr>
        <w:jc w:val="right"/>
        <w:rPr>
          <w:sz w:val="24"/>
        </w:rPr>
      </w:pPr>
      <w:r>
        <w:rPr>
          <w:sz w:val="24"/>
        </w:rPr>
        <w:t xml:space="preserve">__________________Ж.В. </w:t>
      </w:r>
      <w:proofErr w:type="spellStart"/>
      <w:r>
        <w:rPr>
          <w:sz w:val="24"/>
        </w:rPr>
        <w:t>Резинкина</w:t>
      </w:r>
      <w:proofErr w:type="spellEnd"/>
    </w:p>
    <w:p w:rsidR="000A14C5" w:rsidRDefault="000A14C5" w:rsidP="000A14C5">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0A14C5" w:rsidRDefault="000A14C5" w:rsidP="000A14C5">
      <w:pPr>
        <w:jc w:val="right"/>
        <w:rPr>
          <w:sz w:val="24"/>
        </w:rPr>
      </w:pPr>
      <w:r>
        <w:rPr>
          <w:sz w:val="24"/>
        </w:rPr>
        <w:t>___________________Н.Б. Захарова</w:t>
      </w: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645BC" w:rsidRDefault="00E645BC" w:rsidP="00E645BC">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645BC" w:rsidRDefault="00E645BC" w:rsidP="00E645BC">
      <w:pPr>
        <w:jc w:val="both"/>
        <w:rPr>
          <w:rFonts w:ascii="PT Astra Serif" w:hAnsi="PT Astra Serif"/>
          <w:sz w:val="24"/>
          <w:szCs w:val="24"/>
        </w:rPr>
      </w:pPr>
      <w:r>
        <w:rPr>
          <w:sz w:val="24"/>
          <w:szCs w:val="24"/>
        </w:rPr>
        <w:t xml:space="preserve">     Представитель заказчика:                                                         ________________</w:t>
      </w:r>
      <w:r>
        <w:rPr>
          <w:rFonts w:ascii="PT Astra Serif" w:hAnsi="PT Astra Serif"/>
          <w:sz w:val="24"/>
          <w:szCs w:val="24"/>
        </w:rPr>
        <w:t xml:space="preserve"> О.А. Никулина</w:t>
      </w:r>
    </w:p>
    <w:p w:rsidR="008A68B9" w:rsidRDefault="008A68B9" w:rsidP="00E645BC">
      <w:pPr>
        <w:jc w:val="both"/>
        <w:rPr>
          <w:rFonts w:ascii="PT Astra Serif" w:hAnsi="PT Astra Serif"/>
          <w:sz w:val="24"/>
          <w:szCs w:val="24"/>
        </w:rPr>
      </w:pPr>
    </w:p>
    <w:p w:rsidR="008A68B9" w:rsidRDefault="008A68B9" w:rsidP="008A68B9">
      <w:pPr>
        <w:ind w:hanging="426"/>
        <w:jc w:val="right"/>
        <w:rPr>
          <w:sz w:val="22"/>
          <w:szCs w:val="22"/>
        </w:rPr>
      </w:pPr>
      <w:r>
        <w:rPr>
          <w:sz w:val="22"/>
          <w:szCs w:val="22"/>
        </w:rPr>
        <w:lastRenderedPageBreak/>
        <w:t xml:space="preserve">     Приложение 1                                                                                                                                              </w:t>
      </w:r>
    </w:p>
    <w:p w:rsidR="008A68B9" w:rsidRDefault="008A68B9" w:rsidP="008A68B9">
      <w:pPr>
        <w:jc w:val="right"/>
        <w:rPr>
          <w:sz w:val="22"/>
          <w:szCs w:val="22"/>
        </w:rPr>
      </w:pPr>
      <w:r>
        <w:rPr>
          <w:sz w:val="22"/>
          <w:szCs w:val="22"/>
        </w:rPr>
        <w:t>к протоколу рассмотрения единственной заявки</w:t>
      </w:r>
    </w:p>
    <w:p w:rsidR="008A68B9" w:rsidRDefault="008A68B9" w:rsidP="008A68B9">
      <w:pPr>
        <w:jc w:val="right"/>
        <w:rPr>
          <w:sz w:val="22"/>
          <w:szCs w:val="22"/>
        </w:rPr>
      </w:pPr>
      <w:r>
        <w:rPr>
          <w:sz w:val="22"/>
          <w:szCs w:val="22"/>
        </w:rPr>
        <w:t>на участие в аукционе в электронной форме</w:t>
      </w:r>
    </w:p>
    <w:p w:rsidR="008A68B9" w:rsidRDefault="008A68B9" w:rsidP="008A68B9">
      <w:pPr>
        <w:tabs>
          <w:tab w:val="left" w:pos="3930"/>
          <w:tab w:val="right" w:pos="9355"/>
        </w:tabs>
        <w:jc w:val="right"/>
        <w:rPr>
          <w:sz w:val="22"/>
          <w:szCs w:val="22"/>
        </w:rPr>
      </w:pPr>
      <w:r>
        <w:rPr>
          <w:sz w:val="22"/>
          <w:szCs w:val="22"/>
        </w:rPr>
        <w:t>от «11» февраля 2021 г. № 0187300005821000051-1</w:t>
      </w:r>
    </w:p>
    <w:p w:rsidR="008A68B9" w:rsidRDefault="008A68B9" w:rsidP="008A68B9">
      <w:pPr>
        <w:tabs>
          <w:tab w:val="left" w:pos="3930"/>
          <w:tab w:val="right" w:pos="9355"/>
        </w:tabs>
        <w:jc w:val="right"/>
        <w:rPr>
          <w:sz w:val="22"/>
          <w:szCs w:val="22"/>
        </w:rPr>
      </w:pPr>
    </w:p>
    <w:p w:rsidR="008A68B9" w:rsidRDefault="008A68B9" w:rsidP="008A68B9">
      <w:pPr>
        <w:autoSpaceDE w:val="0"/>
        <w:autoSpaceDN w:val="0"/>
        <w:adjustRightInd w:val="0"/>
        <w:jc w:val="center"/>
        <w:rPr>
          <w:sz w:val="22"/>
          <w:szCs w:val="22"/>
        </w:rPr>
      </w:pPr>
      <w:r>
        <w:rPr>
          <w:sz w:val="22"/>
          <w:szCs w:val="22"/>
        </w:rPr>
        <w:t>Таблица рассмотрения единственной заявки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(консервация, ягоды замороженные).</w:t>
      </w:r>
    </w:p>
    <w:p w:rsidR="008A68B9" w:rsidRDefault="008A68B9" w:rsidP="008A68B9">
      <w:pPr>
        <w:autoSpaceDE w:val="0"/>
        <w:autoSpaceDN w:val="0"/>
        <w:adjustRightInd w:val="0"/>
        <w:jc w:val="center"/>
        <w:rPr>
          <w:sz w:val="22"/>
          <w:szCs w:val="22"/>
        </w:rPr>
      </w:pPr>
      <w:r>
        <w:rPr>
          <w:sz w:val="22"/>
          <w:szCs w:val="22"/>
        </w:rPr>
        <w:t>Заказчик: Муниципальное бюджетное общеобразовательное учреждение «Средняя общеобразовательная школа № 2».</w:t>
      </w:r>
    </w:p>
    <w:tbl>
      <w:tblPr>
        <w:tblW w:w="112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2"/>
        <w:gridCol w:w="425"/>
        <w:gridCol w:w="1985"/>
        <w:gridCol w:w="993"/>
        <w:gridCol w:w="709"/>
        <w:gridCol w:w="2411"/>
      </w:tblGrid>
      <w:tr w:rsidR="008A68B9" w:rsidTr="008A68B9">
        <w:trPr>
          <w:trHeight w:val="379"/>
        </w:trPr>
        <w:tc>
          <w:tcPr>
            <w:tcW w:w="4682" w:type="dxa"/>
            <w:vMerge w:val="restart"/>
            <w:tcBorders>
              <w:top w:val="single" w:sz="4" w:space="0" w:color="auto"/>
              <w:left w:val="single" w:sz="4" w:space="0" w:color="auto"/>
              <w:bottom w:val="single" w:sz="4" w:space="0" w:color="auto"/>
              <w:right w:val="single" w:sz="4" w:space="0" w:color="auto"/>
            </w:tcBorders>
          </w:tcPr>
          <w:p w:rsidR="008A68B9" w:rsidRDefault="008A68B9">
            <w:pPr>
              <w:snapToGrid w:val="0"/>
              <w:spacing w:line="276" w:lineRule="auto"/>
              <w:jc w:val="center"/>
              <w:rPr>
                <w:b/>
                <w:color w:val="000000"/>
                <w:kern w:val="2"/>
                <w:sz w:val="22"/>
                <w:szCs w:val="22"/>
                <w:lang w:eastAsia="ar-SA"/>
              </w:rPr>
            </w:pPr>
            <w:r>
              <w:rPr>
                <w:b/>
                <w:color w:val="000000"/>
                <w:sz w:val="22"/>
                <w:szCs w:val="22"/>
                <w:lang w:eastAsia="en-US"/>
              </w:rPr>
              <w:t>Обязательные требования</w:t>
            </w:r>
          </w:p>
          <w:p w:rsidR="008A68B9" w:rsidRDefault="008A68B9">
            <w:pPr>
              <w:suppressAutoHyphens/>
              <w:spacing w:line="276" w:lineRule="auto"/>
              <w:rPr>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8A68B9" w:rsidRDefault="008A68B9">
            <w:pPr>
              <w:suppressAutoHyphens/>
              <w:spacing w:line="276" w:lineRule="auto"/>
              <w:ind w:right="-108"/>
              <w:jc w:val="center"/>
              <w:rPr>
                <w:b/>
                <w:kern w:val="2"/>
                <w:sz w:val="22"/>
                <w:szCs w:val="22"/>
                <w:lang w:eastAsia="en-US"/>
              </w:rPr>
            </w:pPr>
            <w:r>
              <w:rPr>
                <w:b/>
                <w:sz w:val="22"/>
                <w:szCs w:val="22"/>
                <w:lang w:eastAsia="en-US"/>
              </w:rPr>
              <w:t xml:space="preserve">№ </w:t>
            </w:r>
            <w:proofErr w:type="gramStart"/>
            <w:r>
              <w:rPr>
                <w:b/>
                <w:sz w:val="22"/>
                <w:szCs w:val="22"/>
                <w:lang w:eastAsia="en-US"/>
              </w:rPr>
              <w:t>п</w:t>
            </w:r>
            <w:proofErr w:type="gramEnd"/>
            <w:r>
              <w:rPr>
                <w:b/>
                <w:sz w:val="22"/>
                <w:szCs w:val="22"/>
                <w:lang w:eastAsia="en-US"/>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A68B9" w:rsidRDefault="008A68B9">
            <w:pPr>
              <w:suppressAutoHyphens/>
              <w:spacing w:line="276" w:lineRule="auto"/>
              <w:ind w:right="175"/>
              <w:jc w:val="center"/>
              <w:rPr>
                <w:b/>
                <w:kern w:val="2"/>
                <w:sz w:val="22"/>
                <w:szCs w:val="22"/>
                <w:lang w:eastAsia="en-US"/>
              </w:rPr>
            </w:pPr>
            <w:r>
              <w:rPr>
                <w:b/>
                <w:sz w:val="22"/>
                <w:szCs w:val="22"/>
                <w:lang w:eastAsia="en-US"/>
              </w:rPr>
              <w:t>Характеристика товара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A68B9" w:rsidRDefault="008A68B9">
            <w:pPr>
              <w:autoSpaceDE w:val="0"/>
              <w:autoSpaceDN w:val="0"/>
              <w:adjustRightInd w:val="0"/>
              <w:spacing w:line="276" w:lineRule="auto"/>
              <w:jc w:val="center"/>
              <w:rPr>
                <w:kern w:val="2"/>
                <w:lang w:eastAsia="en-US"/>
              </w:rPr>
            </w:pPr>
            <w:r>
              <w:rPr>
                <w:lang w:eastAsia="en-US"/>
              </w:rPr>
              <w:t>Ед.</w:t>
            </w:r>
          </w:p>
          <w:p w:rsidR="008A68B9" w:rsidRDefault="008A68B9">
            <w:pPr>
              <w:suppressAutoHyphens/>
              <w:autoSpaceDE w:val="0"/>
              <w:autoSpaceDN w:val="0"/>
              <w:adjustRightInd w:val="0"/>
              <w:spacing w:line="276" w:lineRule="auto"/>
              <w:ind w:left="-108" w:right="-79"/>
              <w:jc w:val="center"/>
              <w:rPr>
                <w:kern w:val="2"/>
                <w:sz w:val="24"/>
                <w:szCs w:val="24"/>
                <w:lang w:eastAsia="en-US"/>
              </w:rPr>
            </w:pPr>
            <w:r>
              <w:rPr>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spacing w:line="276" w:lineRule="auto"/>
              <w:jc w:val="center"/>
              <w:rPr>
                <w:kern w:val="2"/>
                <w:sz w:val="24"/>
                <w:szCs w:val="24"/>
                <w:lang w:eastAsia="en-US"/>
              </w:rPr>
            </w:pPr>
            <w:r>
              <w:rPr>
                <w:lang w:eastAsia="en-US"/>
              </w:rPr>
              <w:t xml:space="preserve">Кол-во </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spacing w:line="276" w:lineRule="auto"/>
              <w:jc w:val="center"/>
              <w:rPr>
                <w:kern w:val="2"/>
                <w:sz w:val="22"/>
                <w:szCs w:val="22"/>
                <w:lang w:eastAsia="en-US"/>
              </w:rPr>
            </w:pPr>
            <w:r>
              <w:rPr>
                <w:sz w:val="22"/>
                <w:szCs w:val="22"/>
                <w:lang w:eastAsia="en-US"/>
              </w:rPr>
              <w:t>Идентификационный номер заявки</w:t>
            </w:r>
          </w:p>
        </w:tc>
      </w:tr>
      <w:tr w:rsidR="008A68B9" w:rsidTr="008A68B9">
        <w:trPr>
          <w:trHeight w:val="70"/>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Default="008A68B9">
            <w:pPr>
              <w:rPr>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8A68B9" w:rsidRDefault="008A68B9">
            <w:pPr>
              <w:rPr>
                <w:b/>
                <w:kern w:val="2"/>
                <w:sz w:val="22"/>
                <w:szCs w:val="22"/>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A68B9" w:rsidRDefault="008A68B9">
            <w:pPr>
              <w:rPr>
                <w:b/>
                <w:kern w:val="2"/>
                <w:sz w:val="22"/>
                <w:szCs w:val="22"/>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A68B9" w:rsidRDefault="008A68B9">
            <w:pPr>
              <w:rPr>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68B9" w:rsidRDefault="008A68B9">
            <w:pPr>
              <w:rPr>
                <w:kern w:val="2"/>
                <w:sz w:val="24"/>
                <w:szCs w:val="24"/>
                <w:lang w:eastAsia="en-US"/>
              </w:rPr>
            </w:pP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spacing w:line="276" w:lineRule="auto"/>
              <w:jc w:val="center"/>
              <w:rPr>
                <w:kern w:val="2"/>
                <w:sz w:val="22"/>
                <w:szCs w:val="22"/>
                <w:lang w:eastAsia="en-US"/>
              </w:rPr>
            </w:pPr>
            <w:r>
              <w:rPr>
                <w:sz w:val="22"/>
                <w:szCs w:val="22"/>
                <w:lang w:eastAsia="en-US"/>
              </w:rPr>
              <w:t>Заявка №52</w:t>
            </w:r>
          </w:p>
        </w:tc>
      </w:tr>
      <w:tr w:rsidR="008A68B9" w:rsidTr="008A68B9">
        <w:trPr>
          <w:trHeight w:val="636"/>
        </w:trPr>
        <w:tc>
          <w:tcPr>
            <w:tcW w:w="4682" w:type="dxa"/>
            <w:vMerge w:val="restart"/>
            <w:tcBorders>
              <w:top w:val="single" w:sz="4" w:space="0" w:color="auto"/>
              <w:left w:val="single" w:sz="4" w:space="0" w:color="auto"/>
              <w:bottom w:val="single" w:sz="4" w:space="0" w:color="auto"/>
              <w:right w:val="single" w:sz="4" w:space="0" w:color="auto"/>
            </w:tcBorders>
            <w:hideMark/>
          </w:tcPr>
          <w:p w:rsidR="008A68B9" w:rsidRPr="008A68B9" w:rsidRDefault="008A68B9">
            <w:pPr>
              <w:spacing w:line="276" w:lineRule="auto"/>
              <w:jc w:val="both"/>
              <w:rPr>
                <w:kern w:val="2"/>
                <w:sz w:val="16"/>
                <w:szCs w:val="16"/>
                <w:lang w:eastAsia="en-US"/>
              </w:rPr>
            </w:pPr>
            <w:r w:rsidRPr="008A68B9">
              <w:rPr>
                <w:sz w:val="16"/>
                <w:szCs w:val="16"/>
                <w:lang w:eastAsia="en-US"/>
              </w:rPr>
              <w:t xml:space="preserve">Первая часть заявки на участие в электронном аукционе должна содержать следующие сведения: </w:t>
            </w:r>
          </w:p>
          <w:p w:rsidR="008A68B9" w:rsidRPr="008A68B9" w:rsidRDefault="008A68B9">
            <w:pPr>
              <w:spacing w:line="276" w:lineRule="auto"/>
              <w:jc w:val="both"/>
              <w:rPr>
                <w:sz w:val="16"/>
                <w:szCs w:val="16"/>
                <w:lang w:eastAsia="en-US"/>
              </w:rPr>
            </w:pPr>
            <w:r w:rsidRPr="008A68B9">
              <w:rPr>
                <w:sz w:val="16"/>
                <w:szCs w:val="16"/>
                <w:lang w:eastAsia="en-US"/>
              </w:rPr>
              <w:t xml:space="preserve">1) наименование страны происхождения товара; </w:t>
            </w:r>
          </w:p>
          <w:p w:rsidR="008A68B9" w:rsidRPr="008A68B9" w:rsidRDefault="008A68B9">
            <w:pPr>
              <w:spacing w:line="276" w:lineRule="auto"/>
              <w:jc w:val="both"/>
              <w:rPr>
                <w:sz w:val="16"/>
                <w:szCs w:val="16"/>
                <w:lang w:eastAsia="en-US"/>
              </w:rPr>
            </w:pPr>
            <w:proofErr w:type="gramStart"/>
            <w:r w:rsidRPr="008A68B9">
              <w:rPr>
                <w:sz w:val="16"/>
                <w:szCs w:val="16"/>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8A68B9">
              <w:rPr>
                <w:sz w:val="16"/>
                <w:szCs w:val="16"/>
                <w:lang w:eastAsia="en-US"/>
              </w:rPr>
              <w:t xml:space="preserve"> в документации об электронном аукционе).</w:t>
            </w:r>
          </w:p>
          <w:p w:rsidR="008A68B9" w:rsidRPr="008A68B9" w:rsidRDefault="008A68B9">
            <w:pPr>
              <w:suppressAutoHyphens/>
              <w:spacing w:line="276" w:lineRule="auto"/>
              <w:jc w:val="both"/>
              <w:rPr>
                <w:kern w:val="2"/>
                <w:sz w:val="16"/>
                <w:szCs w:val="16"/>
                <w:lang w:eastAsia="en-US"/>
              </w:rPr>
            </w:pPr>
            <w:r w:rsidRPr="008A68B9">
              <w:rPr>
                <w:sz w:val="16"/>
                <w:szCs w:val="16"/>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numPr>
                <w:ilvl w:val="0"/>
                <w:numId w:val="0"/>
              </w:numPr>
              <w:tabs>
                <w:tab w:val="left" w:pos="708"/>
              </w:tabs>
              <w:spacing w:line="276" w:lineRule="auto"/>
              <w:ind w:left="-71"/>
              <w:jc w:val="center"/>
              <w:rPr>
                <w:sz w:val="16"/>
                <w:szCs w:val="16"/>
                <w:lang w:eastAsia="en-US"/>
              </w:rPr>
            </w:pPr>
            <w:r w:rsidRPr="008A68B9">
              <w:rPr>
                <w:sz w:val="16"/>
                <w:szCs w:val="16"/>
                <w:lang w:eastAsia="en-US"/>
              </w:rPr>
              <w:t>1</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rPr>
                <w:rFonts w:ascii="PT Astra Serif" w:hAnsi="PT Astra Serif"/>
                <w:kern w:val="2"/>
                <w:sz w:val="14"/>
                <w:szCs w:val="14"/>
                <w:lang w:eastAsia="ar-SA"/>
              </w:rPr>
            </w:pPr>
            <w:r w:rsidRPr="008A68B9">
              <w:rPr>
                <w:rFonts w:ascii="PT Astra Serif" w:hAnsi="PT Astra Serif"/>
                <w:color w:val="000000"/>
                <w:sz w:val="14"/>
                <w:szCs w:val="14"/>
              </w:rPr>
              <w:t xml:space="preserve">Горох, консервированный без уксуса или уксусной кислоты (кроме готовых блюд из овощей). Товарный сорт: высший. </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Кило</w:t>
            </w:r>
          </w:p>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грамм</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jc w:val="center"/>
              <w:rPr>
                <w:rFonts w:ascii="PT Astra Serif" w:hAnsi="PT Astra Serif"/>
                <w:kern w:val="2"/>
                <w:sz w:val="18"/>
                <w:szCs w:val="18"/>
                <w:lang w:eastAsia="ar-SA"/>
              </w:rPr>
            </w:pPr>
            <w:r>
              <w:rPr>
                <w:rFonts w:ascii="PT Astra Serif" w:hAnsi="PT Astra Serif"/>
                <w:sz w:val="18"/>
                <w:szCs w:val="18"/>
              </w:rPr>
              <w:t>250</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372"/>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tabs>
                <w:tab w:val="left" w:pos="708"/>
              </w:tabs>
              <w:spacing w:line="276" w:lineRule="auto"/>
              <w:ind w:left="-71"/>
              <w:jc w:val="center"/>
              <w:rPr>
                <w:sz w:val="16"/>
                <w:szCs w:val="16"/>
                <w:lang w:eastAsia="en-US"/>
              </w:rPr>
            </w:pPr>
            <w:r w:rsidRPr="008A68B9">
              <w:rPr>
                <w:sz w:val="16"/>
                <w:szCs w:val="16"/>
                <w:lang w:eastAsia="en-US"/>
              </w:rPr>
              <w:t>22</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rPr>
                <w:rFonts w:ascii="PT Astra Serif" w:hAnsi="PT Astra Serif"/>
                <w:kern w:val="2"/>
                <w:sz w:val="14"/>
                <w:szCs w:val="14"/>
                <w:lang w:eastAsia="ar-SA"/>
              </w:rPr>
            </w:pPr>
            <w:proofErr w:type="gramStart"/>
            <w:r w:rsidRPr="008A68B9">
              <w:rPr>
                <w:rFonts w:ascii="PT Astra Serif" w:hAnsi="PT Astra Serif"/>
                <w:color w:val="000000"/>
                <w:sz w:val="14"/>
                <w:szCs w:val="14"/>
              </w:rPr>
              <w:t>Фасоль, консервированная без уксуса или уксусной кислоты (кроме готовых блюд из овощей.</w:t>
            </w:r>
            <w:proofErr w:type="gramEnd"/>
            <w:r w:rsidRPr="008A68B9">
              <w:rPr>
                <w:rFonts w:ascii="PT Astra Serif" w:hAnsi="PT Astra Serif"/>
                <w:color w:val="000000"/>
                <w:sz w:val="14"/>
                <w:szCs w:val="14"/>
              </w:rPr>
              <w:t xml:space="preserve"> Фасоль консервированная, не менее 400 гр. и не более 430 гр., внешний вид зерен однотипный, однородный по величине, в заливке - с оттенком цвета фасоли, упаковка без повреждений и признаков бомбажа. ГОСТ </w:t>
            </w:r>
            <w:proofErr w:type="gramStart"/>
            <w:r w:rsidRPr="008A68B9">
              <w:rPr>
                <w:rFonts w:ascii="PT Astra Serif" w:hAnsi="PT Astra Serif"/>
                <w:color w:val="000000"/>
                <w:sz w:val="14"/>
                <w:szCs w:val="14"/>
              </w:rPr>
              <w:t>Р</w:t>
            </w:r>
            <w:proofErr w:type="gramEnd"/>
            <w:r w:rsidRPr="008A68B9">
              <w:rPr>
                <w:rFonts w:ascii="PT Astra Serif" w:hAnsi="PT Astra Serif"/>
                <w:color w:val="000000"/>
                <w:sz w:val="14"/>
                <w:szCs w:val="14"/>
              </w:rPr>
              <w:t xml:space="preserve"> 54679-2011</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штук</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jc w:val="center"/>
              <w:rPr>
                <w:rFonts w:ascii="PT Astra Serif" w:hAnsi="PT Astra Serif"/>
                <w:kern w:val="2"/>
                <w:sz w:val="18"/>
                <w:szCs w:val="18"/>
                <w:lang w:eastAsia="ar-SA"/>
              </w:rPr>
            </w:pPr>
            <w:r>
              <w:rPr>
                <w:rFonts w:ascii="PT Astra Serif" w:hAnsi="PT Astra Serif"/>
                <w:sz w:val="18"/>
                <w:szCs w:val="18"/>
              </w:rPr>
              <w:t>526</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564"/>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tabs>
                <w:tab w:val="left" w:pos="708"/>
              </w:tabs>
              <w:spacing w:line="276" w:lineRule="auto"/>
              <w:ind w:left="-71"/>
              <w:jc w:val="center"/>
              <w:rPr>
                <w:sz w:val="16"/>
                <w:szCs w:val="16"/>
                <w:lang w:eastAsia="en-US"/>
              </w:rPr>
            </w:pPr>
            <w:r w:rsidRPr="008A68B9">
              <w:rPr>
                <w:sz w:val="16"/>
                <w:szCs w:val="16"/>
                <w:lang w:eastAsia="en-US"/>
              </w:rPr>
              <w:t>33</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rPr>
                <w:rFonts w:ascii="PT Astra Serif" w:hAnsi="PT Astra Serif"/>
                <w:color w:val="000000"/>
                <w:kern w:val="2"/>
                <w:sz w:val="14"/>
                <w:szCs w:val="14"/>
                <w:lang w:eastAsia="ar-SA"/>
              </w:rPr>
            </w:pPr>
            <w:r w:rsidRPr="008A68B9">
              <w:rPr>
                <w:rFonts w:ascii="PT Astra Serif" w:hAnsi="PT Astra Serif"/>
                <w:color w:val="000000"/>
                <w:sz w:val="14"/>
                <w:szCs w:val="14"/>
              </w:rPr>
              <w:t>Кукуруза сахарная, консервированная, не менее 400 гр. и не более 425 гр., без ГМО, в жестяных банках, упаковка без повреждений</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штук</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jc w:val="center"/>
              <w:rPr>
                <w:rFonts w:ascii="PT Astra Serif" w:hAnsi="PT Astra Serif"/>
                <w:kern w:val="2"/>
                <w:sz w:val="18"/>
                <w:szCs w:val="18"/>
                <w:lang w:eastAsia="ar-SA"/>
              </w:rPr>
            </w:pPr>
            <w:r>
              <w:rPr>
                <w:rFonts w:ascii="PT Astra Serif" w:hAnsi="PT Astra Serif"/>
                <w:sz w:val="18"/>
                <w:szCs w:val="18"/>
              </w:rPr>
              <w:t>450</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540"/>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tabs>
                <w:tab w:val="left" w:pos="708"/>
              </w:tabs>
              <w:spacing w:line="276" w:lineRule="auto"/>
              <w:ind w:left="-71"/>
              <w:jc w:val="center"/>
              <w:rPr>
                <w:sz w:val="16"/>
                <w:szCs w:val="16"/>
                <w:lang w:eastAsia="en-US"/>
              </w:rPr>
            </w:pPr>
            <w:r w:rsidRPr="008A68B9">
              <w:rPr>
                <w:sz w:val="16"/>
                <w:szCs w:val="16"/>
                <w:lang w:eastAsia="en-US"/>
              </w:rPr>
              <w:t>44</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rPr>
                <w:rFonts w:ascii="PT Astra Serif" w:hAnsi="PT Astra Serif"/>
                <w:color w:val="000000"/>
                <w:kern w:val="2"/>
                <w:sz w:val="14"/>
                <w:szCs w:val="14"/>
                <w:lang w:eastAsia="ar-SA"/>
              </w:rPr>
            </w:pPr>
            <w:r w:rsidRPr="008A68B9">
              <w:rPr>
                <w:rFonts w:ascii="PT Astra Serif" w:hAnsi="PT Astra Serif"/>
                <w:color w:val="000000"/>
                <w:sz w:val="14"/>
                <w:szCs w:val="14"/>
              </w:rPr>
              <w:t xml:space="preserve">Ягоды замороженные. Вид ягод по технологии производства: Целые;  </w:t>
            </w:r>
          </w:p>
          <w:p w:rsidR="008A68B9" w:rsidRPr="008A68B9" w:rsidRDefault="008A68B9">
            <w:pPr>
              <w:suppressAutoHyphens/>
              <w:rPr>
                <w:rFonts w:ascii="PT Astra Serif" w:hAnsi="PT Astra Serif"/>
                <w:color w:val="000000"/>
                <w:kern w:val="2"/>
                <w:sz w:val="14"/>
                <w:szCs w:val="14"/>
                <w:lang w:eastAsia="ar-SA"/>
              </w:rPr>
            </w:pPr>
            <w:r w:rsidRPr="008A68B9">
              <w:rPr>
                <w:rFonts w:ascii="PT Astra Serif" w:hAnsi="PT Astra Serif"/>
                <w:color w:val="000000"/>
                <w:sz w:val="14"/>
                <w:szCs w:val="14"/>
              </w:rPr>
              <w:t>Наименование ягод: Вишня;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Кило</w:t>
            </w:r>
          </w:p>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грамм</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80</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1075"/>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tabs>
                <w:tab w:val="left" w:pos="708"/>
              </w:tabs>
              <w:spacing w:line="276" w:lineRule="auto"/>
              <w:ind w:left="-71"/>
              <w:jc w:val="center"/>
              <w:rPr>
                <w:sz w:val="16"/>
                <w:szCs w:val="16"/>
                <w:lang w:eastAsia="en-US"/>
              </w:rPr>
            </w:pPr>
            <w:r w:rsidRPr="008A68B9">
              <w:rPr>
                <w:sz w:val="16"/>
                <w:szCs w:val="16"/>
                <w:lang w:eastAsia="en-US"/>
              </w:rPr>
              <w:t>55</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rPr>
                <w:rFonts w:ascii="PT Astra Serif" w:hAnsi="PT Astra Serif"/>
                <w:color w:val="000000"/>
                <w:kern w:val="2"/>
                <w:sz w:val="14"/>
                <w:szCs w:val="14"/>
                <w:lang w:eastAsia="ar-SA"/>
              </w:rPr>
            </w:pPr>
            <w:r w:rsidRPr="008A68B9">
              <w:rPr>
                <w:rFonts w:ascii="PT Astra Serif" w:hAnsi="PT Astra Serif"/>
                <w:color w:val="000000"/>
                <w:sz w:val="14"/>
                <w:szCs w:val="14"/>
              </w:rPr>
              <w:t xml:space="preserve">Ягоды замороженные. Вид ягод по технологии производства: Целые;  </w:t>
            </w:r>
          </w:p>
          <w:p w:rsidR="008A68B9" w:rsidRPr="008A68B9" w:rsidRDefault="008A68B9">
            <w:pPr>
              <w:suppressAutoHyphens/>
              <w:rPr>
                <w:rFonts w:ascii="PT Astra Serif" w:hAnsi="PT Astra Serif"/>
                <w:color w:val="000000"/>
                <w:kern w:val="2"/>
                <w:sz w:val="14"/>
                <w:szCs w:val="14"/>
                <w:lang w:eastAsia="ar-SA"/>
              </w:rPr>
            </w:pPr>
            <w:r w:rsidRPr="008A68B9">
              <w:rPr>
                <w:rFonts w:ascii="PT Astra Serif" w:hAnsi="PT Astra Serif"/>
                <w:color w:val="000000"/>
                <w:sz w:val="14"/>
                <w:szCs w:val="14"/>
              </w:rPr>
              <w:t xml:space="preserve">Наименование ягод: Клюква; Товарный сорт: </w:t>
            </w:r>
            <w:proofErr w:type="gramStart"/>
            <w:r w:rsidRPr="008A68B9">
              <w:rPr>
                <w:rFonts w:ascii="PT Astra Serif" w:hAnsi="PT Astra Serif"/>
                <w:color w:val="000000"/>
                <w:sz w:val="14"/>
                <w:szCs w:val="14"/>
              </w:rPr>
              <w:t>Высший</w:t>
            </w:r>
            <w:proofErr w:type="gramEnd"/>
            <w:r w:rsidRPr="008A68B9">
              <w:rPr>
                <w:rFonts w:ascii="PT Astra Serif" w:hAnsi="PT Astra Serif"/>
                <w:color w:val="000000"/>
                <w:sz w:val="14"/>
                <w:szCs w:val="14"/>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Кило</w:t>
            </w:r>
          </w:p>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грамм</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26</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1157"/>
        </w:trPr>
        <w:tc>
          <w:tcPr>
            <w:tcW w:w="4682" w:type="dxa"/>
            <w:vMerge/>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rPr>
                <w:kern w:val="2"/>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4"/>
              <w:numPr>
                <w:ilvl w:val="0"/>
                <w:numId w:val="0"/>
              </w:numPr>
              <w:tabs>
                <w:tab w:val="left" w:pos="708"/>
              </w:tabs>
              <w:spacing w:line="276" w:lineRule="auto"/>
              <w:ind w:left="-71"/>
              <w:rPr>
                <w:sz w:val="16"/>
                <w:szCs w:val="16"/>
                <w:lang w:eastAsia="en-US"/>
              </w:rPr>
            </w:pPr>
            <w:r w:rsidRPr="008A68B9">
              <w:rPr>
                <w:sz w:val="16"/>
                <w:szCs w:val="16"/>
                <w:lang w:eastAsia="en-US"/>
              </w:rPr>
              <w:t>6</w:t>
            </w:r>
          </w:p>
        </w:tc>
        <w:tc>
          <w:tcPr>
            <w:tcW w:w="1985" w:type="dxa"/>
            <w:tcBorders>
              <w:top w:val="single" w:sz="4" w:space="0" w:color="auto"/>
              <w:left w:val="single" w:sz="4" w:space="0" w:color="auto"/>
              <w:bottom w:val="single" w:sz="4" w:space="0" w:color="auto"/>
              <w:right w:val="single" w:sz="4" w:space="0" w:color="auto"/>
            </w:tcBorders>
            <w:hideMark/>
          </w:tcPr>
          <w:p w:rsidR="008A68B9" w:rsidRPr="008A68B9" w:rsidRDefault="008A68B9">
            <w:pPr>
              <w:rPr>
                <w:rFonts w:ascii="PT Astra Serif" w:hAnsi="PT Astra Serif"/>
                <w:color w:val="000000"/>
                <w:kern w:val="2"/>
                <w:sz w:val="14"/>
                <w:szCs w:val="14"/>
                <w:lang w:eastAsia="ar-SA"/>
              </w:rPr>
            </w:pPr>
            <w:r w:rsidRPr="008A68B9">
              <w:rPr>
                <w:rFonts w:ascii="PT Astra Serif" w:hAnsi="PT Astra Serif"/>
                <w:color w:val="000000"/>
                <w:sz w:val="14"/>
                <w:szCs w:val="14"/>
              </w:rPr>
              <w:t xml:space="preserve">Ягоды замороженные. Вид ягод по технологии производства: Целые;  </w:t>
            </w:r>
          </w:p>
          <w:p w:rsidR="008A68B9" w:rsidRPr="008A68B9" w:rsidRDefault="008A68B9">
            <w:pPr>
              <w:suppressAutoHyphens/>
              <w:rPr>
                <w:rFonts w:ascii="PT Astra Serif" w:hAnsi="PT Astra Serif"/>
                <w:color w:val="000000"/>
                <w:kern w:val="2"/>
                <w:sz w:val="14"/>
                <w:szCs w:val="14"/>
                <w:lang w:eastAsia="ar-SA"/>
              </w:rPr>
            </w:pPr>
            <w:r w:rsidRPr="008A68B9">
              <w:rPr>
                <w:rFonts w:ascii="PT Astra Serif" w:hAnsi="PT Astra Serif"/>
                <w:color w:val="000000"/>
                <w:sz w:val="14"/>
                <w:szCs w:val="14"/>
              </w:rPr>
              <w:t xml:space="preserve">Наименование ягод: Смородина черная; Товарный сорт: </w:t>
            </w:r>
            <w:proofErr w:type="gramStart"/>
            <w:r w:rsidRPr="008A68B9">
              <w:rPr>
                <w:rFonts w:ascii="PT Astra Serif" w:hAnsi="PT Astra Serif"/>
                <w:color w:val="000000"/>
                <w:sz w:val="14"/>
                <w:szCs w:val="14"/>
              </w:rPr>
              <w:t>Высший</w:t>
            </w:r>
            <w:proofErr w:type="gramEnd"/>
            <w:r w:rsidRPr="008A68B9">
              <w:rPr>
                <w:rFonts w:ascii="PT Astra Serif" w:hAnsi="PT Astra Serif"/>
                <w:color w:val="000000"/>
                <w:sz w:val="14"/>
                <w:szCs w:val="14"/>
              </w:rPr>
              <w:t>;</w:t>
            </w:r>
          </w:p>
        </w:tc>
        <w:tc>
          <w:tcPr>
            <w:tcW w:w="993" w:type="dxa"/>
            <w:tcBorders>
              <w:top w:val="single" w:sz="4" w:space="0" w:color="auto"/>
              <w:left w:val="single" w:sz="4" w:space="0" w:color="auto"/>
              <w:bottom w:val="single" w:sz="4" w:space="0" w:color="auto"/>
              <w:right w:val="single" w:sz="4" w:space="0" w:color="auto"/>
            </w:tcBorders>
            <w:hideMark/>
          </w:tcPr>
          <w:p w:rsidR="008A68B9" w:rsidRDefault="008A68B9">
            <w:pPr>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Кило</w:t>
            </w:r>
          </w:p>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грамм</w:t>
            </w:r>
          </w:p>
        </w:tc>
        <w:tc>
          <w:tcPr>
            <w:tcW w:w="709"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rFonts w:ascii="PT Astra Serif" w:hAnsi="PT Astra Serif"/>
                <w:kern w:val="2"/>
                <w:sz w:val="18"/>
                <w:szCs w:val="18"/>
                <w:lang w:eastAsia="ar-SA"/>
              </w:rPr>
            </w:pPr>
            <w:r>
              <w:rPr>
                <w:rFonts w:ascii="PT Astra Serif" w:hAnsi="PT Astra Serif"/>
                <w:sz w:val="18"/>
                <w:szCs w:val="18"/>
              </w:rPr>
              <w:t>99</w:t>
            </w:r>
          </w:p>
        </w:tc>
        <w:tc>
          <w:tcPr>
            <w:tcW w:w="2411" w:type="dxa"/>
            <w:tcBorders>
              <w:top w:val="single" w:sz="4" w:space="0" w:color="auto"/>
              <w:left w:val="single" w:sz="4" w:space="0" w:color="auto"/>
              <w:bottom w:val="single" w:sz="4" w:space="0" w:color="auto"/>
              <w:right w:val="single" w:sz="4" w:space="0" w:color="auto"/>
            </w:tcBorders>
            <w:hideMark/>
          </w:tcPr>
          <w:p w:rsidR="008A68B9" w:rsidRDefault="008A68B9">
            <w:pPr>
              <w:suppressAutoHyphens/>
              <w:autoSpaceDE w:val="0"/>
              <w:autoSpaceDN w:val="0"/>
              <w:adjustRightInd w:val="0"/>
              <w:jc w:val="center"/>
              <w:rPr>
                <w:kern w:val="2"/>
                <w:sz w:val="18"/>
                <w:szCs w:val="18"/>
              </w:rPr>
            </w:pPr>
            <w:r>
              <w:rPr>
                <w:sz w:val="18"/>
                <w:szCs w:val="18"/>
              </w:rPr>
              <w:t>соответствует</w:t>
            </w:r>
          </w:p>
        </w:tc>
      </w:tr>
      <w:tr w:rsidR="008A68B9" w:rsidTr="008A68B9">
        <w:trPr>
          <w:trHeight w:val="835"/>
        </w:trPr>
        <w:tc>
          <w:tcPr>
            <w:tcW w:w="4682" w:type="dxa"/>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rPr>
                <w:b/>
                <w:kern w:val="2"/>
                <w:sz w:val="16"/>
                <w:szCs w:val="16"/>
                <w:lang w:eastAsia="en-US"/>
              </w:rPr>
            </w:pPr>
            <w:r w:rsidRPr="008A68B9">
              <w:rPr>
                <w:b/>
                <w:sz w:val="16"/>
                <w:szCs w:val="16"/>
                <w:lang w:eastAsia="en-US"/>
              </w:rPr>
              <w:t>Вторая часть заявки на участие в электронном аукционе должна содержать следующие сведения:</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ind w:left="-28"/>
              <w:jc w:val="center"/>
              <w:rPr>
                <w:b/>
                <w:color w:val="000000"/>
                <w:kern w:val="2"/>
                <w:sz w:val="16"/>
                <w:szCs w:val="16"/>
                <w:lang w:eastAsia="en-US"/>
              </w:rPr>
            </w:pPr>
            <w:r w:rsidRPr="008A68B9">
              <w:rPr>
                <w:b/>
                <w:color w:val="000000"/>
                <w:sz w:val="16"/>
                <w:szCs w:val="16"/>
                <w:lang w:eastAsia="en-US"/>
              </w:rPr>
              <w:t>Обязательные требования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pacing w:line="276" w:lineRule="auto"/>
              <w:jc w:val="center"/>
              <w:rPr>
                <w:color w:val="000000"/>
                <w:kern w:val="2"/>
                <w:sz w:val="22"/>
                <w:szCs w:val="22"/>
                <w:lang w:eastAsia="en-US"/>
              </w:rPr>
            </w:pPr>
            <w:r>
              <w:rPr>
                <w:color w:val="000000"/>
                <w:sz w:val="22"/>
                <w:szCs w:val="22"/>
                <w:lang w:eastAsia="en-US"/>
              </w:rPr>
              <w:t xml:space="preserve">Общество с </w:t>
            </w:r>
            <w:proofErr w:type="gramStart"/>
            <w:r>
              <w:rPr>
                <w:color w:val="000000"/>
                <w:sz w:val="22"/>
                <w:szCs w:val="22"/>
                <w:lang w:eastAsia="en-US"/>
              </w:rPr>
              <w:t>ограниченной</w:t>
            </w:r>
            <w:proofErr w:type="gramEnd"/>
            <w:r>
              <w:rPr>
                <w:color w:val="000000"/>
                <w:sz w:val="22"/>
                <w:szCs w:val="22"/>
                <w:lang w:eastAsia="en-US"/>
              </w:rPr>
              <w:t xml:space="preserve"> </w:t>
            </w:r>
          </w:p>
          <w:p w:rsidR="008A68B9" w:rsidRDefault="008A68B9">
            <w:pPr>
              <w:spacing w:line="276" w:lineRule="auto"/>
              <w:jc w:val="center"/>
              <w:rPr>
                <w:color w:val="000000"/>
                <w:sz w:val="22"/>
                <w:szCs w:val="22"/>
                <w:lang w:eastAsia="en-US"/>
              </w:rPr>
            </w:pPr>
            <w:r>
              <w:rPr>
                <w:color w:val="000000"/>
                <w:sz w:val="22"/>
                <w:szCs w:val="22"/>
                <w:lang w:eastAsia="en-US"/>
              </w:rPr>
              <w:t>ответственностью  «Исток»</w:t>
            </w:r>
          </w:p>
          <w:p w:rsidR="008A68B9" w:rsidRDefault="008A68B9">
            <w:pPr>
              <w:suppressAutoHyphens/>
              <w:spacing w:line="276" w:lineRule="auto"/>
              <w:jc w:val="center"/>
              <w:rPr>
                <w:b/>
                <w:color w:val="000000"/>
                <w:kern w:val="2"/>
                <w:sz w:val="22"/>
                <w:szCs w:val="22"/>
                <w:lang w:eastAsia="en-US"/>
              </w:rPr>
            </w:pPr>
            <w:r>
              <w:rPr>
                <w:color w:val="000000"/>
                <w:sz w:val="22"/>
                <w:szCs w:val="22"/>
                <w:lang w:eastAsia="en-US"/>
              </w:rPr>
              <w:t>г. Екатеринбург</w:t>
            </w:r>
          </w:p>
        </w:tc>
      </w:tr>
      <w:tr w:rsidR="008A68B9" w:rsidTr="008A68B9">
        <w:trPr>
          <w:trHeight w:val="582"/>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a6"/>
              <w:snapToGrid w:val="0"/>
              <w:ind w:left="142" w:right="119"/>
              <w:jc w:val="both"/>
              <w:rPr>
                <w:color w:val="000000"/>
                <w:sz w:val="14"/>
                <w:szCs w:val="14"/>
                <w:lang w:eastAsia="en-US"/>
              </w:rPr>
            </w:pPr>
            <w:r w:rsidRPr="008A68B9">
              <w:rPr>
                <w:color w:val="000000"/>
                <w:sz w:val="14"/>
                <w:szCs w:val="14"/>
                <w:lang w:eastAsia="en-US"/>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rPr>
          <w:trHeight w:val="436"/>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napToGrid w:val="0"/>
              <w:ind w:right="119"/>
              <w:jc w:val="both"/>
              <w:rPr>
                <w:color w:val="000000"/>
                <w:kern w:val="2"/>
                <w:sz w:val="14"/>
                <w:szCs w:val="14"/>
                <w:lang w:eastAsia="en-US"/>
              </w:rPr>
            </w:pPr>
            <w:r w:rsidRPr="008A68B9">
              <w:rPr>
                <w:color w:val="000000"/>
                <w:sz w:val="14"/>
                <w:szCs w:val="14"/>
                <w:lang w:eastAsia="en-US"/>
              </w:rPr>
              <w:t xml:space="preserve">2.  </w:t>
            </w:r>
            <w:proofErr w:type="spellStart"/>
            <w:r w:rsidRPr="008A68B9">
              <w:rPr>
                <w:color w:val="000000"/>
                <w:sz w:val="14"/>
                <w:szCs w:val="14"/>
                <w:lang w:eastAsia="en-US"/>
              </w:rPr>
              <w:t>непроведение</w:t>
            </w:r>
            <w:proofErr w:type="spellEnd"/>
            <w:r w:rsidRPr="008A68B9">
              <w:rPr>
                <w:color w:val="000000"/>
                <w:sz w:val="14"/>
                <w:szCs w:val="14"/>
                <w:lang w:eastAsia="en-US"/>
              </w:rPr>
              <w:t xml:space="preserve"> ликвидации участника закупки – </w:t>
            </w:r>
          </w:p>
          <w:p w:rsidR="008A68B9" w:rsidRPr="008A68B9" w:rsidRDefault="008A68B9">
            <w:pPr>
              <w:pStyle w:val="a6"/>
              <w:snapToGrid w:val="0"/>
              <w:ind w:left="142" w:right="119"/>
              <w:jc w:val="both"/>
              <w:rPr>
                <w:color w:val="000000"/>
                <w:sz w:val="14"/>
                <w:szCs w:val="14"/>
                <w:lang w:eastAsia="en-US"/>
              </w:rPr>
            </w:pPr>
            <w:r w:rsidRPr="008A68B9">
              <w:rPr>
                <w:color w:val="000000"/>
                <w:sz w:val="14"/>
                <w:szCs w:val="14"/>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rPr>
          <w:trHeight w:val="466"/>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a6"/>
              <w:snapToGrid w:val="0"/>
              <w:ind w:left="142" w:right="119"/>
              <w:jc w:val="both"/>
              <w:rPr>
                <w:color w:val="000000"/>
                <w:sz w:val="14"/>
                <w:szCs w:val="14"/>
                <w:lang w:eastAsia="en-US"/>
              </w:rPr>
            </w:pPr>
            <w:r w:rsidRPr="008A68B9">
              <w:rPr>
                <w:color w:val="000000"/>
                <w:sz w:val="14"/>
                <w:szCs w:val="14"/>
                <w:lang w:eastAsia="en-US"/>
              </w:rPr>
              <w:t xml:space="preserve">3. </w:t>
            </w:r>
            <w:proofErr w:type="spellStart"/>
            <w:r w:rsidRPr="008A68B9">
              <w:rPr>
                <w:color w:val="000000"/>
                <w:sz w:val="14"/>
                <w:szCs w:val="14"/>
                <w:lang w:eastAsia="en-US"/>
              </w:rPr>
              <w:t>неприостановление</w:t>
            </w:r>
            <w:proofErr w:type="spellEnd"/>
            <w:r w:rsidRPr="008A68B9">
              <w:rPr>
                <w:color w:val="000000"/>
                <w:sz w:val="14"/>
                <w:szCs w:val="1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rPr>
          <w:trHeight w:val="798"/>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pStyle w:val="a6"/>
              <w:snapToGrid w:val="0"/>
              <w:ind w:left="142" w:right="119"/>
              <w:jc w:val="both"/>
              <w:rPr>
                <w:color w:val="000000"/>
                <w:sz w:val="14"/>
                <w:szCs w:val="14"/>
                <w:lang w:eastAsia="en-US"/>
              </w:rPr>
            </w:pPr>
            <w:proofErr w:type="gramStart"/>
            <w:r w:rsidRPr="008A68B9">
              <w:rPr>
                <w:color w:val="000000"/>
                <w:sz w:val="14"/>
                <w:szCs w:val="1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A68B9">
              <w:rPr>
                <w:color w:val="000000"/>
                <w:sz w:val="14"/>
                <w:szCs w:val="14"/>
                <w:lang w:eastAsia="en-US"/>
              </w:rPr>
              <w:t xml:space="preserve"> </w:t>
            </w:r>
            <w:proofErr w:type="gramStart"/>
            <w:r w:rsidRPr="008A68B9">
              <w:rPr>
                <w:color w:val="000000"/>
                <w:sz w:val="14"/>
                <w:szCs w:val="14"/>
                <w:lang w:eastAsia="en-US"/>
              </w:rPr>
              <w:t>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A68B9">
              <w:rPr>
                <w:color w:val="000000"/>
                <w:sz w:val="14"/>
                <w:szCs w:val="14"/>
                <w:lang w:eastAsia="en-US"/>
              </w:rPr>
              <w:t xml:space="preserve"> Участник закупки считается соответствующим </w:t>
            </w:r>
            <w:r w:rsidRPr="008A68B9">
              <w:rPr>
                <w:color w:val="000000"/>
                <w:sz w:val="14"/>
                <w:szCs w:val="14"/>
                <w:lang w:eastAsia="en-US"/>
              </w:rPr>
              <w:lastRenderedPageBreak/>
              <w:t xml:space="preserve">установленному требованию в случае, если им в установленном порядке подано заявление об обжаловании </w:t>
            </w:r>
            <w:proofErr w:type="gramStart"/>
            <w:r w:rsidRPr="008A68B9">
              <w:rPr>
                <w:color w:val="000000"/>
                <w:sz w:val="14"/>
                <w:szCs w:val="14"/>
                <w:lang w:eastAsia="en-US"/>
              </w:rPr>
              <w:t>указанных</w:t>
            </w:r>
            <w:proofErr w:type="gramEnd"/>
            <w:r w:rsidRPr="008A68B9">
              <w:rPr>
                <w:color w:val="000000"/>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lastRenderedPageBreak/>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rPr>
          <w:trHeight w:val="1273"/>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right="119"/>
              <w:jc w:val="both"/>
              <w:rPr>
                <w:color w:val="000000"/>
                <w:kern w:val="2"/>
                <w:sz w:val="14"/>
                <w:szCs w:val="14"/>
                <w:lang w:eastAsia="en-US"/>
              </w:rPr>
            </w:pPr>
            <w:proofErr w:type="gramStart"/>
            <w:r w:rsidRPr="008A68B9">
              <w:rPr>
                <w:color w:val="000000"/>
                <w:sz w:val="14"/>
                <w:szCs w:val="14"/>
                <w:lang w:eastAsia="en-US"/>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A68B9">
              <w:rPr>
                <w:color w:val="000000"/>
                <w:sz w:val="14"/>
                <w:szCs w:val="14"/>
                <w:lang w:eastAsia="en-US"/>
              </w:rPr>
              <w:t xml:space="preserve"> </w:t>
            </w:r>
            <w:proofErr w:type="gramStart"/>
            <w:r w:rsidRPr="008A68B9">
              <w:rPr>
                <w:color w:val="000000"/>
                <w:sz w:val="14"/>
                <w:szCs w:val="14"/>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left="-108" w:right="120"/>
              <w:jc w:val="both"/>
              <w:rPr>
                <w:kern w:val="2"/>
                <w:sz w:val="14"/>
                <w:szCs w:val="14"/>
                <w:lang w:eastAsia="en-US"/>
              </w:rPr>
            </w:pPr>
            <w:r w:rsidRPr="008A68B9">
              <w:rPr>
                <w:sz w:val="14"/>
                <w:szCs w:val="14"/>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napToGrid w:val="0"/>
              <w:ind w:left="-108" w:right="120"/>
              <w:jc w:val="both"/>
              <w:rPr>
                <w:kern w:val="2"/>
                <w:sz w:val="14"/>
                <w:szCs w:val="14"/>
                <w:lang w:eastAsia="en-US"/>
              </w:rPr>
            </w:pPr>
            <w:r w:rsidRPr="008A68B9">
              <w:rPr>
                <w:sz w:val="14"/>
                <w:szCs w:val="14"/>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68B9" w:rsidRPr="008A68B9" w:rsidRDefault="008A68B9">
            <w:pPr>
              <w:suppressAutoHyphens/>
              <w:snapToGrid w:val="0"/>
              <w:ind w:left="-108" w:right="120"/>
              <w:jc w:val="both"/>
              <w:rPr>
                <w:kern w:val="2"/>
                <w:sz w:val="14"/>
                <w:szCs w:val="14"/>
                <w:lang w:eastAsia="en-US"/>
              </w:rPr>
            </w:pPr>
            <w:r w:rsidRPr="008A68B9">
              <w:rPr>
                <w:sz w:val="14"/>
                <w:szCs w:val="14"/>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6"/>
                <w:szCs w:val="16"/>
                <w:lang w:eastAsia="en-US"/>
              </w:rPr>
            </w:pPr>
            <w:r w:rsidRPr="008A68B9">
              <w:rPr>
                <w:color w:val="000000"/>
                <w:sz w:val="16"/>
                <w:szCs w:val="16"/>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Default="008A68B9">
            <w:pPr>
              <w:snapToGrid w:val="0"/>
              <w:spacing w:line="276" w:lineRule="auto"/>
              <w:jc w:val="center"/>
              <w:rPr>
                <w:color w:val="000000"/>
                <w:kern w:val="2"/>
                <w:sz w:val="22"/>
                <w:szCs w:val="22"/>
                <w:lang w:eastAsia="en-US"/>
              </w:rPr>
            </w:pPr>
            <w:r>
              <w:rPr>
                <w:color w:val="000000"/>
                <w:sz w:val="22"/>
                <w:szCs w:val="22"/>
                <w:lang w:eastAsia="en-US"/>
              </w:rPr>
              <w:t xml:space="preserve">информация </w:t>
            </w:r>
          </w:p>
          <w:p w:rsidR="008A68B9" w:rsidRDefault="008A68B9">
            <w:pPr>
              <w:suppressAutoHyphens/>
              <w:snapToGrid w:val="0"/>
              <w:spacing w:line="276" w:lineRule="auto"/>
              <w:jc w:val="center"/>
              <w:rPr>
                <w:color w:val="000000"/>
                <w:kern w:val="2"/>
                <w:sz w:val="22"/>
                <w:szCs w:val="22"/>
                <w:lang w:eastAsia="en-US"/>
              </w:rPr>
            </w:pPr>
            <w:r>
              <w:rPr>
                <w:color w:val="000000"/>
                <w:sz w:val="22"/>
                <w:szCs w:val="22"/>
                <w:lang w:eastAsia="en-US"/>
              </w:rPr>
              <w:t>продекларирована</w:t>
            </w:r>
          </w:p>
        </w:tc>
      </w:tr>
      <w:tr w:rsidR="008A68B9" w:rsidTr="008A68B9">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left="-108" w:right="120"/>
              <w:jc w:val="both"/>
              <w:rPr>
                <w:color w:val="000000"/>
                <w:kern w:val="2"/>
                <w:sz w:val="14"/>
                <w:szCs w:val="14"/>
                <w:lang w:eastAsia="en-US"/>
              </w:rPr>
            </w:pPr>
            <w:r w:rsidRPr="008A68B9">
              <w:rPr>
                <w:color w:val="000000"/>
                <w:sz w:val="14"/>
                <w:szCs w:val="14"/>
                <w:lang w:eastAsia="en-US"/>
              </w:rPr>
              <w:t xml:space="preserve">7. </w:t>
            </w:r>
            <w:proofErr w:type="gramStart"/>
            <w:r w:rsidRPr="008A68B9">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A68B9">
              <w:rPr>
                <w:sz w:val="14"/>
                <w:szCs w:val="14"/>
              </w:rPr>
              <w:t xml:space="preserve"> </w:t>
            </w:r>
            <w:proofErr w:type="gramStart"/>
            <w:r w:rsidRPr="008A68B9">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A68B9">
              <w:rPr>
                <w:sz w:val="14"/>
                <w:szCs w:val="14"/>
              </w:rPr>
              <w:t>неполнородными</w:t>
            </w:r>
            <w:proofErr w:type="spellEnd"/>
            <w:r w:rsidRPr="008A68B9">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8A68B9">
              <w:rPr>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4"/>
                <w:szCs w:val="14"/>
                <w:lang w:eastAsia="en-US"/>
              </w:rPr>
            </w:pPr>
            <w:r w:rsidRPr="008A68B9">
              <w:rPr>
                <w:color w:val="000000"/>
                <w:sz w:val="14"/>
                <w:szCs w:val="14"/>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napToGrid w:val="0"/>
              <w:spacing w:line="276" w:lineRule="auto"/>
              <w:jc w:val="center"/>
              <w:rPr>
                <w:color w:val="000000"/>
                <w:kern w:val="2"/>
                <w:sz w:val="14"/>
                <w:szCs w:val="14"/>
                <w:lang w:eastAsia="en-US"/>
              </w:rPr>
            </w:pPr>
            <w:r w:rsidRPr="008A68B9">
              <w:rPr>
                <w:color w:val="000000"/>
                <w:sz w:val="14"/>
                <w:szCs w:val="14"/>
                <w:lang w:eastAsia="en-US"/>
              </w:rPr>
              <w:t xml:space="preserve">информация </w:t>
            </w:r>
          </w:p>
          <w:p w:rsidR="008A68B9" w:rsidRPr="008A68B9" w:rsidRDefault="008A68B9">
            <w:pPr>
              <w:suppressAutoHyphens/>
              <w:snapToGrid w:val="0"/>
              <w:spacing w:line="276" w:lineRule="auto"/>
              <w:jc w:val="center"/>
              <w:rPr>
                <w:color w:val="000000"/>
                <w:kern w:val="2"/>
                <w:sz w:val="14"/>
                <w:szCs w:val="14"/>
                <w:lang w:eastAsia="en-US"/>
              </w:rPr>
            </w:pPr>
            <w:r w:rsidRPr="008A68B9">
              <w:rPr>
                <w:color w:val="000000"/>
                <w:sz w:val="14"/>
                <w:szCs w:val="14"/>
                <w:lang w:eastAsia="en-US"/>
              </w:rPr>
              <w:t>продекларирована</w:t>
            </w:r>
          </w:p>
        </w:tc>
      </w:tr>
      <w:tr w:rsidR="008A68B9" w:rsidTr="008A68B9">
        <w:trPr>
          <w:trHeight w:val="342"/>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left="-108" w:right="120"/>
              <w:jc w:val="both"/>
              <w:rPr>
                <w:color w:val="000000"/>
                <w:kern w:val="2"/>
                <w:sz w:val="14"/>
                <w:szCs w:val="14"/>
                <w:lang w:eastAsia="en-US"/>
              </w:rPr>
            </w:pPr>
            <w:r w:rsidRPr="008A68B9">
              <w:rPr>
                <w:color w:val="000000"/>
                <w:sz w:val="14"/>
                <w:szCs w:val="14"/>
                <w:lang w:eastAsia="en-US"/>
              </w:rPr>
              <w:t>8. Принадлежность участника  закупки к офшорным компаниям</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ind w:left="142" w:right="120"/>
              <w:jc w:val="center"/>
              <w:rPr>
                <w:color w:val="000000"/>
                <w:kern w:val="2"/>
                <w:sz w:val="14"/>
                <w:szCs w:val="14"/>
                <w:lang w:eastAsia="en-US"/>
              </w:rPr>
            </w:pPr>
            <w:r w:rsidRPr="008A68B9">
              <w:rPr>
                <w:color w:val="000000"/>
                <w:sz w:val="14"/>
                <w:szCs w:val="14"/>
                <w:lang w:eastAsia="en-US"/>
              </w:rPr>
              <w:t>непринадлежность</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ind w:left="142"/>
              <w:jc w:val="center"/>
              <w:rPr>
                <w:color w:val="000000"/>
                <w:kern w:val="2"/>
                <w:sz w:val="14"/>
                <w:szCs w:val="14"/>
                <w:lang w:eastAsia="en-US"/>
              </w:rPr>
            </w:pPr>
            <w:r w:rsidRPr="008A68B9">
              <w:rPr>
                <w:color w:val="000000"/>
                <w:sz w:val="14"/>
                <w:szCs w:val="14"/>
                <w:lang w:eastAsia="en-US"/>
              </w:rPr>
              <w:t>не принадлежит</w:t>
            </w:r>
          </w:p>
        </w:tc>
      </w:tr>
      <w:tr w:rsidR="008A68B9" w:rsidTr="008A68B9">
        <w:trPr>
          <w:trHeight w:val="1173"/>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left="-108" w:right="120"/>
              <w:jc w:val="both"/>
              <w:rPr>
                <w:color w:val="000000"/>
                <w:kern w:val="2"/>
                <w:sz w:val="14"/>
                <w:szCs w:val="14"/>
                <w:lang w:eastAsia="en-US"/>
              </w:rPr>
            </w:pPr>
            <w:r w:rsidRPr="008A68B9">
              <w:rPr>
                <w:color w:val="000000"/>
                <w:sz w:val="14"/>
                <w:szCs w:val="14"/>
                <w:lang w:eastAsia="en-US"/>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pacing w:line="276" w:lineRule="auto"/>
              <w:jc w:val="center"/>
              <w:rPr>
                <w:kern w:val="2"/>
                <w:sz w:val="14"/>
                <w:szCs w:val="14"/>
                <w:lang w:eastAsia="en-US"/>
              </w:rPr>
            </w:pPr>
            <w:proofErr w:type="gramStart"/>
            <w:r w:rsidRPr="008A68B9">
              <w:rPr>
                <w:color w:val="000000"/>
                <w:sz w:val="14"/>
                <w:szCs w:val="14"/>
                <w:lang w:eastAsia="en-US"/>
              </w:rPr>
              <w:t>о</w:t>
            </w:r>
            <w:proofErr w:type="gramEnd"/>
            <w:r w:rsidRPr="008A68B9">
              <w:rPr>
                <w:color w:val="000000"/>
                <w:sz w:val="14"/>
                <w:szCs w:val="14"/>
                <w:lang w:eastAsia="en-US"/>
              </w:rPr>
              <w:t>тсутствие</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pacing w:line="276" w:lineRule="auto"/>
              <w:jc w:val="center"/>
              <w:rPr>
                <w:kern w:val="2"/>
                <w:sz w:val="14"/>
                <w:szCs w:val="14"/>
                <w:lang w:eastAsia="en-US"/>
              </w:rPr>
            </w:pPr>
            <w:r w:rsidRPr="008A68B9">
              <w:rPr>
                <w:color w:val="000000"/>
                <w:sz w:val="14"/>
                <w:szCs w:val="14"/>
                <w:lang w:eastAsia="en-US"/>
              </w:rPr>
              <w:t>информация отсутствует</w:t>
            </w:r>
          </w:p>
        </w:tc>
      </w:tr>
      <w:tr w:rsidR="008A68B9" w:rsidTr="008A68B9">
        <w:trPr>
          <w:trHeight w:val="336"/>
        </w:trPr>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ind w:left="-108" w:right="120"/>
              <w:jc w:val="both"/>
              <w:rPr>
                <w:kern w:val="2"/>
                <w:sz w:val="14"/>
                <w:szCs w:val="14"/>
                <w:lang w:eastAsia="en-US"/>
              </w:rPr>
            </w:pPr>
            <w:r w:rsidRPr="008A68B9">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jc w:val="center"/>
              <w:rPr>
                <w:kern w:val="2"/>
                <w:sz w:val="14"/>
                <w:szCs w:val="14"/>
                <w:lang w:eastAsia="en-US"/>
              </w:rPr>
            </w:pPr>
            <w:r w:rsidRPr="008A68B9">
              <w:rPr>
                <w:sz w:val="14"/>
                <w:szCs w:val="14"/>
                <w:lang w:eastAsia="en-US"/>
              </w:rPr>
              <w:t>декларация</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napToGrid w:val="0"/>
              <w:jc w:val="center"/>
              <w:rPr>
                <w:kern w:val="2"/>
                <w:sz w:val="14"/>
                <w:szCs w:val="14"/>
                <w:lang w:eastAsia="en-US"/>
              </w:rPr>
            </w:pPr>
            <w:r w:rsidRPr="008A68B9">
              <w:rPr>
                <w:sz w:val="14"/>
                <w:szCs w:val="14"/>
                <w:lang w:eastAsia="en-US"/>
              </w:rPr>
              <w:t>информация</w:t>
            </w:r>
          </w:p>
          <w:p w:rsidR="008A68B9" w:rsidRPr="008A68B9" w:rsidRDefault="008A68B9">
            <w:pPr>
              <w:suppressAutoHyphens/>
              <w:snapToGrid w:val="0"/>
              <w:jc w:val="center"/>
              <w:rPr>
                <w:kern w:val="2"/>
                <w:sz w:val="14"/>
                <w:szCs w:val="14"/>
                <w:lang w:eastAsia="en-US"/>
              </w:rPr>
            </w:pPr>
            <w:r w:rsidRPr="008A68B9">
              <w:rPr>
                <w:sz w:val="14"/>
                <w:szCs w:val="14"/>
                <w:lang w:eastAsia="en-US"/>
              </w:rPr>
              <w:t>продекларирована</w:t>
            </w:r>
          </w:p>
        </w:tc>
      </w:tr>
      <w:tr w:rsidR="008A68B9" w:rsidTr="008A68B9">
        <w:tc>
          <w:tcPr>
            <w:tcW w:w="4682" w:type="dxa"/>
            <w:tcBorders>
              <w:top w:val="single" w:sz="4" w:space="0" w:color="auto"/>
              <w:left w:val="single" w:sz="4" w:space="0" w:color="auto"/>
              <w:bottom w:val="single" w:sz="4" w:space="0" w:color="auto"/>
              <w:right w:val="single" w:sz="4" w:space="0" w:color="auto"/>
            </w:tcBorders>
            <w:hideMark/>
          </w:tcPr>
          <w:p w:rsidR="008A68B9" w:rsidRPr="008A68B9" w:rsidRDefault="008A68B9">
            <w:pPr>
              <w:suppressAutoHyphens/>
              <w:snapToGrid w:val="0"/>
              <w:spacing w:line="276" w:lineRule="auto"/>
              <w:ind w:left="-108" w:right="120"/>
              <w:rPr>
                <w:color w:val="000000"/>
                <w:kern w:val="2"/>
                <w:sz w:val="14"/>
                <w:szCs w:val="14"/>
                <w:lang w:eastAsia="en-US"/>
              </w:rPr>
            </w:pPr>
            <w:r w:rsidRPr="008A68B9">
              <w:rPr>
                <w:color w:val="000000"/>
                <w:sz w:val="14"/>
                <w:szCs w:val="14"/>
                <w:lang w:eastAsia="en-US"/>
              </w:rPr>
              <w:t>11. Объем предоставленных документов и сведений для участия в аукционе</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jc w:val="center"/>
              <w:rPr>
                <w:color w:val="000000"/>
                <w:kern w:val="2"/>
                <w:sz w:val="14"/>
                <w:szCs w:val="14"/>
                <w:lang w:eastAsia="en-US"/>
              </w:rPr>
            </w:pPr>
            <w:r w:rsidRPr="008A68B9">
              <w:rPr>
                <w:color w:val="000000"/>
                <w:sz w:val="14"/>
                <w:szCs w:val="14"/>
                <w:lang w:eastAsia="en-US"/>
              </w:rPr>
              <w:t>в  объеме, указанном  в  документации  об  аукционе</w:t>
            </w:r>
          </w:p>
        </w:tc>
        <w:tc>
          <w:tcPr>
            <w:tcW w:w="4113" w:type="dxa"/>
            <w:gridSpan w:val="3"/>
            <w:tcBorders>
              <w:top w:val="single" w:sz="4" w:space="0" w:color="auto"/>
              <w:left w:val="single" w:sz="4" w:space="0" w:color="auto"/>
              <w:bottom w:val="single" w:sz="4" w:space="0" w:color="auto"/>
              <w:right w:val="single" w:sz="4" w:space="0" w:color="auto"/>
            </w:tcBorders>
            <w:vAlign w:val="center"/>
            <w:hideMark/>
          </w:tcPr>
          <w:p w:rsidR="008A68B9" w:rsidRPr="008A68B9" w:rsidRDefault="008A68B9">
            <w:pPr>
              <w:suppressAutoHyphens/>
              <w:snapToGrid w:val="0"/>
              <w:spacing w:line="276" w:lineRule="auto"/>
              <w:ind w:left="110" w:right="110"/>
              <w:jc w:val="center"/>
              <w:rPr>
                <w:color w:val="000000"/>
                <w:kern w:val="2"/>
                <w:sz w:val="14"/>
                <w:szCs w:val="14"/>
                <w:lang w:eastAsia="en-US"/>
              </w:rPr>
            </w:pPr>
            <w:r w:rsidRPr="008A68B9">
              <w:rPr>
                <w:color w:val="000000"/>
                <w:sz w:val="14"/>
                <w:szCs w:val="14"/>
                <w:lang w:eastAsia="en-US"/>
              </w:rPr>
              <w:t xml:space="preserve">   В полном объеме  </w:t>
            </w:r>
          </w:p>
        </w:tc>
      </w:tr>
      <w:tr w:rsidR="008A68B9" w:rsidTr="008A68B9">
        <w:tc>
          <w:tcPr>
            <w:tcW w:w="11205" w:type="dxa"/>
            <w:gridSpan w:val="6"/>
            <w:tcBorders>
              <w:top w:val="single" w:sz="4" w:space="0" w:color="auto"/>
              <w:left w:val="single" w:sz="4" w:space="0" w:color="auto"/>
              <w:bottom w:val="single" w:sz="4" w:space="0" w:color="auto"/>
              <w:right w:val="single" w:sz="4" w:space="0" w:color="auto"/>
            </w:tcBorders>
            <w:hideMark/>
          </w:tcPr>
          <w:p w:rsidR="008A68B9" w:rsidRDefault="008A68B9">
            <w:pPr>
              <w:suppressAutoHyphens/>
              <w:spacing w:line="276" w:lineRule="auto"/>
              <w:ind w:left="-108"/>
              <w:rPr>
                <w:kern w:val="2"/>
                <w:sz w:val="22"/>
                <w:szCs w:val="22"/>
                <w:lang w:eastAsia="en-US"/>
              </w:rPr>
            </w:pPr>
            <w:r>
              <w:rPr>
                <w:sz w:val="22"/>
                <w:szCs w:val="22"/>
                <w:lang w:eastAsia="en-US"/>
              </w:rPr>
              <w:t xml:space="preserve">12. Начальная (максимальная)  цена договора — </w:t>
            </w:r>
            <w:r>
              <w:rPr>
                <w:b/>
                <w:sz w:val="22"/>
                <w:szCs w:val="22"/>
                <w:lang w:eastAsia="en-US"/>
              </w:rPr>
              <w:t xml:space="preserve"> 150 824 рублей  00 копеек</w:t>
            </w:r>
          </w:p>
        </w:tc>
      </w:tr>
    </w:tbl>
    <w:p w:rsidR="00AE77FB" w:rsidRDefault="00AE77FB"/>
    <w:sectPr w:rsidR="00AE77FB" w:rsidSect="008A68B9">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418230F"/>
    <w:multiLevelType w:val="multilevel"/>
    <w:tmpl w:val="54247BD2"/>
    <w:lvl w:ilvl="0">
      <w:start w:val="1"/>
      <w:numFmt w:val="decimal"/>
      <w:lvlText w:val="%1."/>
      <w:lvlJc w:val="left"/>
      <w:pPr>
        <w:tabs>
          <w:tab w:val="num" w:pos="502"/>
        </w:tabs>
        <w:ind w:left="502" w:hanging="360"/>
      </w:pPr>
    </w:lvl>
    <w:lvl w:ilvl="1">
      <w:start w:val="1"/>
      <w:numFmt w:val="decimal"/>
      <w:lvlText w:val="%2."/>
      <w:lvlJc w:val="left"/>
      <w:pPr>
        <w:tabs>
          <w:tab w:val="num" w:pos="1075"/>
        </w:tabs>
        <w:ind w:left="1075"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B99"/>
    <w:rsid w:val="000A14C5"/>
    <w:rsid w:val="00732B99"/>
    <w:rsid w:val="008A68B9"/>
    <w:rsid w:val="00AE77FB"/>
    <w:rsid w:val="00E64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5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645B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645B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45BC"/>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0A14C5"/>
    <w:pPr>
      <w:ind w:left="720"/>
      <w:contextualSpacing/>
    </w:pPr>
  </w:style>
  <w:style w:type="character" w:customStyle="1" w:styleId="a7">
    <w:name w:val="Абзац списка Знак"/>
    <w:link w:val="a6"/>
    <w:uiPriority w:val="99"/>
    <w:locked/>
    <w:rsid w:val="000A14C5"/>
    <w:rPr>
      <w:rFonts w:ascii="Times New Roman" w:eastAsia="Times New Roman" w:hAnsi="Times New Roman" w:cs="Times New Roman"/>
      <w:sz w:val="20"/>
      <w:szCs w:val="20"/>
      <w:lang w:eastAsia="ru-RU"/>
    </w:rPr>
  </w:style>
  <w:style w:type="paragraph" w:styleId="4">
    <w:name w:val="List Number 4"/>
    <w:basedOn w:val="a"/>
    <w:unhideWhenUsed/>
    <w:rsid w:val="008A68B9"/>
    <w:pPr>
      <w:widowControl/>
      <w:numPr>
        <w:numId w:val="3"/>
      </w:numPr>
      <w:contextualSpacing/>
    </w:pPr>
    <w:rPr>
      <w:sz w:val="24"/>
      <w:szCs w:val="24"/>
    </w:rPr>
  </w:style>
  <w:style w:type="table" w:styleId="a8">
    <w:name w:val="Table Grid"/>
    <w:basedOn w:val="a1"/>
    <w:uiPriority w:val="59"/>
    <w:rsid w:val="008A68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5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645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645BC"/>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645B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E645BC"/>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0A14C5"/>
    <w:pPr>
      <w:ind w:left="720"/>
      <w:contextualSpacing/>
    </w:pPr>
  </w:style>
  <w:style w:type="character" w:customStyle="1" w:styleId="a7">
    <w:name w:val="Абзац списка Знак"/>
    <w:link w:val="a6"/>
    <w:uiPriority w:val="99"/>
    <w:locked/>
    <w:rsid w:val="000A14C5"/>
    <w:rPr>
      <w:rFonts w:ascii="Times New Roman" w:eastAsia="Times New Roman" w:hAnsi="Times New Roman" w:cs="Times New Roman"/>
      <w:sz w:val="20"/>
      <w:szCs w:val="20"/>
      <w:lang w:eastAsia="ru-RU"/>
    </w:rPr>
  </w:style>
  <w:style w:type="paragraph" w:styleId="4">
    <w:name w:val="List Number 4"/>
    <w:basedOn w:val="a"/>
    <w:unhideWhenUsed/>
    <w:rsid w:val="008A68B9"/>
    <w:pPr>
      <w:widowControl/>
      <w:numPr>
        <w:numId w:val="3"/>
      </w:numPr>
      <w:contextualSpacing/>
    </w:pPr>
    <w:rPr>
      <w:sz w:val="24"/>
      <w:szCs w:val="24"/>
    </w:rPr>
  </w:style>
  <w:style w:type="table" w:styleId="a8">
    <w:name w:val="Table Grid"/>
    <w:basedOn w:val="a1"/>
    <w:uiPriority w:val="59"/>
    <w:rsid w:val="008A68B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1644">
      <w:bodyDiv w:val="1"/>
      <w:marLeft w:val="0"/>
      <w:marRight w:val="0"/>
      <w:marTop w:val="0"/>
      <w:marBottom w:val="0"/>
      <w:divBdr>
        <w:top w:val="none" w:sz="0" w:space="0" w:color="auto"/>
        <w:left w:val="none" w:sz="0" w:space="0" w:color="auto"/>
        <w:bottom w:val="none" w:sz="0" w:space="0" w:color="auto"/>
        <w:right w:val="none" w:sz="0" w:space="0" w:color="auto"/>
      </w:divBdr>
    </w:div>
    <w:div w:id="406197283">
      <w:bodyDiv w:val="1"/>
      <w:marLeft w:val="0"/>
      <w:marRight w:val="0"/>
      <w:marTop w:val="0"/>
      <w:marBottom w:val="0"/>
      <w:divBdr>
        <w:top w:val="none" w:sz="0" w:space="0" w:color="auto"/>
        <w:left w:val="none" w:sz="0" w:space="0" w:color="auto"/>
        <w:bottom w:val="none" w:sz="0" w:space="0" w:color="auto"/>
        <w:right w:val="none" w:sz="0" w:space="0" w:color="auto"/>
      </w:divBdr>
    </w:div>
    <w:div w:id="656306297">
      <w:bodyDiv w:val="1"/>
      <w:marLeft w:val="0"/>
      <w:marRight w:val="0"/>
      <w:marTop w:val="0"/>
      <w:marBottom w:val="0"/>
      <w:divBdr>
        <w:top w:val="none" w:sz="0" w:space="0" w:color="auto"/>
        <w:left w:val="none" w:sz="0" w:space="0" w:color="auto"/>
        <w:bottom w:val="none" w:sz="0" w:space="0" w:color="auto"/>
        <w:right w:val="none" w:sz="0" w:space="0" w:color="auto"/>
      </w:divBdr>
    </w:div>
    <w:div w:id="673726319">
      <w:bodyDiv w:val="1"/>
      <w:marLeft w:val="0"/>
      <w:marRight w:val="0"/>
      <w:marTop w:val="0"/>
      <w:marBottom w:val="0"/>
      <w:divBdr>
        <w:top w:val="none" w:sz="0" w:space="0" w:color="auto"/>
        <w:left w:val="none" w:sz="0" w:space="0" w:color="auto"/>
        <w:bottom w:val="none" w:sz="0" w:space="0" w:color="auto"/>
        <w:right w:val="none" w:sz="0" w:space="0" w:color="auto"/>
      </w:divBdr>
    </w:div>
    <w:div w:id="1414283711">
      <w:bodyDiv w:val="1"/>
      <w:marLeft w:val="0"/>
      <w:marRight w:val="0"/>
      <w:marTop w:val="0"/>
      <w:marBottom w:val="0"/>
      <w:divBdr>
        <w:top w:val="none" w:sz="0" w:space="0" w:color="auto"/>
        <w:left w:val="none" w:sz="0" w:space="0" w:color="auto"/>
        <w:bottom w:val="none" w:sz="0" w:space="0" w:color="auto"/>
        <w:right w:val="none" w:sz="0" w:space="0" w:color="auto"/>
      </w:divBdr>
    </w:div>
    <w:div w:id="144850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89F07-A4AF-4BEB-8E21-40246C665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2453</Words>
  <Characters>13986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4</cp:revision>
  <cp:lastPrinted>2021-02-10T10:43:00Z</cp:lastPrinted>
  <dcterms:created xsi:type="dcterms:W3CDTF">2021-02-10T05:33:00Z</dcterms:created>
  <dcterms:modified xsi:type="dcterms:W3CDTF">2021-02-10T10:44:00Z</dcterms:modified>
</cp:coreProperties>
</file>