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8E5E4B" w:rsidRDefault="00707A92" w:rsidP="008E5E4B">
      <w:pPr>
        <w:rPr>
          <w:sz w:val="24"/>
          <w:szCs w:val="24"/>
        </w:rPr>
      </w:pPr>
      <w:r>
        <w:rPr>
          <w:sz w:val="24"/>
          <w:szCs w:val="24"/>
        </w:rPr>
        <w:t xml:space="preserve">       «26</w:t>
      </w:r>
      <w:r w:rsidR="008E5E4B">
        <w:rPr>
          <w:sz w:val="24"/>
          <w:szCs w:val="24"/>
        </w:rPr>
        <w:t xml:space="preserve">» июня 2018 г.                                                                                         </w:t>
      </w:r>
      <w:r w:rsidR="00332A77">
        <w:rPr>
          <w:sz w:val="24"/>
          <w:szCs w:val="24"/>
        </w:rPr>
        <w:t xml:space="preserve"> № 0187300005818000218-</w:t>
      </w:r>
      <w:r w:rsidR="008E5E4B">
        <w:rPr>
          <w:sz w:val="24"/>
          <w:szCs w:val="24"/>
        </w:rPr>
        <w:t>3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Н.Б.Захарова</w:t>
      </w:r>
      <w:proofErr w:type="spellEnd"/>
      <w:r>
        <w:rPr>
          <w:sz w:val="24"/>
          <w:szCs w:val="24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0B4757" w:rsidRDefault="000B4757" w:rsidP="000B4757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 из 8.</w:t>
      </w:r>
    </w:p>
    <w:p w:rsidR="00332A77" w:rsidRDefault="000B4757" w:rsidP="000B475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2A77">
        <w:rPr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332A77" w:rsidRPr="00332A77" w:rsidRDefault="00332A77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аукциона: аукцион в электронной форме № 0187300005818000218 </w:t>
      </w:r>
      <w:r w:rsidRPr="00332A77">
        <w:rPr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ковровых изделий.</w:t>
      </w:r>
    </w:p>
    <w:p w:rsidR="00332A77" w:rsidRDefault="00332A77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332A77">
          <w:t>http://zakupki.gov.ru/</w:t>
        </w:r>
      </w:hyperlink>
      <w:r>
        <w:rPr>
          <w:sz w:val="24"/>
          <w:szCs w:val="24"/>
        </w:rPr>
        <w:t xml:space="preserve">, код аукциона 0187300005818000218, дата публикации 09.06.2018. </w:t>
      </w:r>
    </w:p>
    <w:p w:rsidR="00332A77" w:rsidRPr="00332A77" w:rsidRDefault="00332A77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>Идентификационный код закупки: 183862200926886220100100270220000000.</w:t>
      </w:r>
    </w:p>
    <w:p w:rsidR="00332A77" w:rsidRPr="00332A77" w:rsidRDefault="00332A77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332A77">
        <w:rPr>
          <w:sz w:val="24"/>
          <w:szCs w:val="24"/>
        </w:rPr>
        <w:t xml:space="preserve">Почтовый адрес: 628260, г. </w:t>
      </w:r>
      <w:proofErr w:type="spellStart"/>
      <w:r w:rsidRPr="00332A77">
        <w:rPr>
          <w:sz w:val="24"/>
          <w:szCs w:val="24"/>
        </w:rPr>
        <w:t>Югорск</w:t>
      </w:r>
      <w:proofErr w:type="spellEnd"/>
      <w:r w:rsidRPr="00332A77">
        <w:rPr>
          <w:sz w:val="24"/>
          <w:szCs w:val="24"/>
        </w:rPr>
        <w:t>, ул. Ермака, д.7, Ханты-Мансийский  автономный  округ-Югра, Тюменская область.</w:t>
      </w:r>
      <w:proofErr w:type="gramEnd"/>
    </w:p>
    <w:p w:rsidR="008E5E4B" w:rsidRPr="00332A77" w:rsidRDefault="00332A77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19 июня 2018 года, по адресу: ул. 40 лет Победы, 11, г. </w:t>
      </w:r>
      <w:proofErr w:type="spellStart"/>
      <w:r w:rsidRPr="00332A77">
        <w:rPr>
          <w:sz w:val="24"/>
          <w:szCs w:val="24"/>
        </w:rPr>
        <w:t>Югорск</w:t>
      </w:r>
      <w:proofErr w:type="spellEnd"/>
      <w:r w:rsidRPr="00332A77">
        <w:rPr>
          <w:sz w:val="24"/>
          <w:szCs w:val="24"/>
        </w:rPr>
        <w:t>, Ханты-Мансийский  автономный  округ-Югра, Тюменская область</w:t>
      </w:r>
      <w:r w:rsidR="008E5E4B" w:rsidRPr="00332A77">
        <w:rPr>
          <w:sz w:val="24"/>
          <w:szCs w:val="24"/>
        </w:rPr>
        <w:t>.</w:t>
      </w:r>
    </w:p>
    <w:p w:rsidR="008E5E4B" w:rsidRPr="00332A77" w:rsidRDefault="008E5E4B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>4. На основании протокола проведения ау</w:t>
      </w:r>
      <w:r w:rsidR="00707A92">
        <w:rPr>
          <w:sz w:val="24"/>
          <w:szCs w:val="24"/>
        </w:rPr>
        <w:t>кциона в электронной форме от 22</w:t>
      </w:r>
      <w:r w:rsidRPr="00332A77">
        <w:rPr>
          <w:sz w:val="24"/>
          <w:szCs w:val="24"/>
        </w:rPr>
        <w:t xml:space="preserve">.06.2018 комиссией были рассмотрены вторые части заявок следующих участников аукциона в электронной форме: </w:t>
      </w:r>
    </w:p>
    <w:p w:rsidR="008E5E4B" w:rsidRDefault="008E5E4B" w:rsidP="008E5E4B">
      <w:pPr>
        <w:jc w:val="both"/>
        <w:rPr>
          <w:sz w:val="24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8E5E4B" w:rsidTr="008E5E4B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E5E4B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8E5E4B" w:rsidP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360FF6" w:rsidP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360FF6" w:rsidRPr="00360FF6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Наименование участника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rPr>
                      <w:b/>
                      <w:bCs/>
                    </w:rPr>
                    <w:t xml:space="preserve">ИП Черкасов Денис </w:t>
                  </w:r>
                  <w:proofErr w:type="spellStart"/>
                  <w:r w:rsidRPr="00360FF6">
                    <w:rPr>
                      <w:b/>
                      <w:bCs/>
                    </w:rPr>
                    <w:t>Владиленович</w:t>
                  </w:r>
                  <w:proofErr w:type="spellEnd"/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ИНН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366300078622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КПП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/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Юридический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394007, Воронежская </w:t>
                  </w:r>
                  <w:proofErr w:type="spellStart"/>
                  <w:r w:rsidRPr="00360FF6">
                    <w:t>обл</w:t>
                  </w:r>
                  <w:proofErr w:type="spellEnd"/>
                  <w:r w:rsidRPr="00360FF6">
                    <w:t xml:space="preserve">, Воронеж г, </w:t>
                  </w:r>
                  <w:proofErr w:type="spellStart"/>
                  <w:r w:rsidRPr="00360FF6">
                    <w:t>ул</w:t>
                  </w:r>
                  <w:proofErr w:type="gramStart"/>
                  <w:r w:rsidRPr="00360FF6">
                    <w:t>.Д</w:t>
                  </w:r>
                  <w:proofErr w:type="gramEnd"/>
                  <w:r w:rsidRPr="00360FF6">
                    <w:t>имитрова</w:t>
                  </w:r>
                  <w:proofErr w:type="spellEnd"/>
                  <w:r w:rsidRPr="00360FF6">
                    <w:t>, д.6 - 182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Почтовый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394007, Воронежская </w:t>
                  </w:r>
                  <w:proofErr w:type="spellStart"/>
                  <w:r w:rsidRPr="00360FF6">
                    <w:t>обл</w:t>
                  </w:r>
                  <w:proofErr w:type="spellEnd"/>
                  <w:r w:rsidRPr="00360FF6">
                    <w:t xml:space="preserve">, Воронеж г, </w:t>
                  </w:r>
                  <w:proofErr w:type="spellStart"/>
                  <w:r w:rsidRPr="00360FF6">
                    <w:t>ул</w:t>
                  </w:r>
                  <w:proofErr w:type="gramStart"/>
                  <w:r w:rsidRPr="00360FF6">
                    <w:t>.Д</w:t>
                  </w:r>
                  <w:proofErr w:type="gramEnd"/>
                  <w:r w:rsidRPr="00360FF6">
                    <w:t>имитрова</w:t>
                  </w:r>
                  <w:proofErr w:type="spellEnd"/>
                  <w:r w:rsidRPr="00360FF6">
                    <w:t>, д.6 - 182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Контактный телефон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+74732775293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>Контактное лицо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 w:rsidP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Черкасов Денис </w:t>
                  </w:r>
                  <w:proofErr w:type="spellStart"/>
                  <w:r w:rsidRPr="00360FF6">
                    <w:t>Владиленович</w:t>
                  </w:r>
                  <w:proofErr w:type="spellEnd"/>
                </w:p>
              </w:tc>
            </w:tr>
          </w:tbl>
          <w:p w:rsidR="008E5E4B" w:rsidRPr="00360FF6" w:rsidRDefault="008E5E4B" w:rsidP="00360FF6">
            <w:pPr>
              <w:widowControl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360FF6" w:rsidP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98 780,29</w:t>
            </w:r>
          </w:p>
        </w:tc>
      </w:tr>
      <w:tr w:rsidR="008E5E4B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8E5E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8E5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rPr>
                      <w:b/>
                      <w:bCs/>
                    </w:rPr>
                    <w:t>Индивидуальный предприниматель Барышников Сергей Вадимович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>502102737753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/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142184, Московская </w:t>
                  </w:r>
                  <w:proofErr w:type="spellStart"/>
                  <w:proofErr w:type="gramStart"/>
                  <w:r w:rsidRPr="00360FF6">
                    <w:t>обл</w:t>
                  </w:r>
                  <w:proofErr w:type="spellEnd"/>
                  <w:proofErr w:type="gramEnd"/>
                  <w:r w:rsidRPr="00360FF6">
                    <w:t xml:space="preserve">, Климовск г, Заречный </w:t>
                  </w:r>
                  <w:proofErr w:type="spellStart"/>
                  <w:r w:rsidRPr="00360FF6">
                    <w:t>мкр</w:t>
                  </w:r>
                  <w:proofErr w:type="spellEnd"/>
                  <w:r w:rsidRPr="00360FF6">
                    <w:t xml:space="preserve">, </w:t>
                  </w:r>
                  <w:proofErr w:type="spellStart"/>
                  <w:r w:rsidRPr="00360FF6">
                    <w:t>ул.микрорайон</w:t>
                  </w:r>
                  <w:proofErr w:type="spellEnd"/>
                  <w:r w:rsidRPr="00360FF6">
                    <w:t xml:space="preserve"> "Заречный", </w:t>
                  </w:r>
                  <w:proofErr w:type="spellStart"/>
                  <w:r w:rsidRPr="00360FF6">
                    <w:t>д.квартал</w:t>
                  </w:r>
                  <w:proofErr w:type="spellEnd"/>
                  <w:r w:rsidRPr="00360FF6">
                    <w:t xml:space="preserve"> 10 дом 6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142184, Московская </w:t>
                  </w:r>
                  <w:proofErr w:type="spellStart"/>
                  <w:proofErr w:type="gramStart"/>
                  <w:r w:rsidRPr="00360FF6">
                    <w:t>обл</w:t>
                  </w:r>
                  <w:proofErr w:type="spellEnd"/>
                  <w:proofErr w:type="gramEnd"/>
                  <w:r w:rsidRPr="00360FF6">
                    <w:t xml:space="preserve">, Климовск г, Заречный </w:t>
                  </w:r>
                  <w:proofErr w:type="spellStart"/>
                  <w:r w:rsidRPr="00360FF6">
                    <w:t>мкр</w:t>
                  </w:r>
                  <w:proofErr w:type="spellEnd"/>
                  <w:r w:rsidRPr="00360FF6">
                    <w:t xml:space="preserve">, </w:t>
                  </w:r>
                  <w:proofErr w:type="spellStart"/>
                  <w:r w:rsidRPr="00360FF6">
                    <w:t>ул.микрорайон</w:t>
                  </w:r>
                  <w:proofErr w:type="spellEnd"/>
                  <w:r w:rsidRPr="00360FF6">
                    <w:t xml:space="preserve"> "Заречный", </w:t>
                  </w:r>
                  <w:proofErr w:type="spellStart"/>
                  <w:r w:rsidRPr="00360FF6">
                    <w:t>д.квартал</w:t>
                  </w:r>
                  <w:proofErr w:type="spellEnd"/>
                  <w:r w:rsidRPr="00360FF6">
                    <w:t xml:space="preserve"> 10 дом 6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>89265882929</w:t>
                  </w:r>
                </w:p>
              </w:tc>
            </w:tr>
            <w:tr w:rsidR="00360FF6" w:rsidRPr="00360F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360FF6" w:rsidRDefault="00360FF6">
                  <w:pPr>
                    <w:rPr>
                      <w:sz w:val="24"/>
                      <w:szCs w:val="24"/>
                    </w:rPr>
                  </w:pPr>
                  <w:r w:rsidRPr="00360FF6">
                    <w:t>Барышников Сергей Вадимович</w:t>
                  </w:r>
                </w:p>
              </w:tc>
            </w:tr>
          </w:tbl>
          <w:p w:rsidR="008E5E4B" w:rsidRPr="00360FF6" w:rsidRDefault="008E5E4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99 900,00</w:t>
            </w:r>
          </w:p>
        </w:tc>
      </w:tr>
      <w:tr w:rsidR="008E5E4B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8E5E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rPr>
                      <w:b/>
                      <w:bCs/>
                    </w:rPr>
                    <w:t>ИНДИВИДУАЛЬНЫЙ ПРЕДПРИНИМАТЕЛЬ ЗВЕРЕВ МАКСИМ ИЛЬИЧ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>100502600325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/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186801, Карелия </w:t>
                  </w:r>
                  <w:proofErr w:type="spellStart"/>
                  <w:proofErr w:type="gramStart"/>
                  <w:r w:rsidRPr="007F1907">
                    <w:t>Респ</w:t>
                  </w:r>
                  <w:proofErr w:type="spellEnd"/>
                  <w:proofErr w:type="gramEnd"/>
                  <w:r w:rsidRPr="007F1907">
                    <w:t xml:space="preserve">, </w:t>
                  </w:r>
                  <w:proofErr w:type="spellStart"/>
                  <w:r w:rsidRPr="007F1907">
                    <w:t>Питкярантский</w:t>
                  </w:r>
                  <w:proofErr w:type="spellEnd"/>
                  <w:r w:rsidRPr="007F1907">
                    <w:t xml:space="preserve"> р-н, </w:t>
                  </w:r>
                  <w:proofErr w:type="spellStart"/>
                  <w:r w:rsidRPr="007F1907">
                    <w:t>Импилахти</w:t>
                  </w:r>
                  <w:proofErr w:type="spellEnd"/>
                  <w:r w:rsidRPr="007F1907">
                    <w:t xml:space="preserve"> п, </w:t>
                  </w:r>
                  <w:proofErr w:type="spellStart"/>
                  <w:r w:rsidRPr="007F1907">
                    <w:t>ул.ул</w:t>
                  </w:r>
                  <w:proofErr w:type="spellEnd"/>
                  <w:r w:rsidRPr="007F1907">
                    <w:t xml:space="preserve"> Зеленая, д.5а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186801, Карелия </w:t>
                  </w:r>
                  <w:proofErr w:type="spellStart"/>
                  <w:proofErr w:type="gramStart"/>
                  <w:r w:rsidRPr="007F1907">
                    <w:t>Респ</w:t>
                  </w:r>
                  <w:proofErr w:type="spellEnd"/>
                  <w:proofErr w:type="gramEnd"/>
                  <w:r w:rsidRPr="007F1907">
                    <w:t xml:space="preserve">, </w:t>
                  </w:r>
                  <w:proofErr w:type="spellStart"/>
                  <w:r w:rsidRPr="007F1907">
                    <w:t>Питкярантский</w:t>
                  </w:r>
                  <w:proofErr w:type="spellEnd"/>
                  <w:r w:rsidRPr="007F1907">
                    <w:t xml:space="preserve"> р-н, </w:t>
                  </w:r>
                  <w:proofErr w:type="spellStart"/>
                  <w:r w:rsidRPr="007F1907">
                    <w:t>Импилахти</w:t>
                  </w:r>
                  <w:proofErr w:type="spellEnd"/>
                  <w:r w:rsidRPr="007F1907">
                    <w:t xml:space="preserve"> п, </w:t>
                  </w:r>
                  <w:proofErr w:type="spellStart"/>
                  <w:r w:rsidRPr="007F1907">
                    <w:t>ул.ул</w:t>
                  </w:r>
                  <w:proofErr w:type="spellEnd"/>
                  <w:r w:rsidRPr="007F1907">
                    <w:t xml:space="preserve"> Зеленая, д.5а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>89296843275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>Зверев Максим Ильич</w:t>
                  </w:r>
                </w:p>
              </w:tc>
            </w:tr>
          </w:tbl>
          <w:p w:rsidR="008E5E4B" w:rsidRPr="007F1907" w:rsidRDefault="008E5E4B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102 628,90</w:t>
            </w:r>
          </w:p>
        </w:tc>
      </w:tr>
      <w:tr w:rsidR="008E5E4B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8E5E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360FF6" w:rsidRDefault="008E5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0F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rPr>
                      <w:b/>
                      <w:bCs/>
                    </w:rPr>
                    <w:t>Индивидуальный предприниматель Кушнир Анна Александровна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>431203401200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/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628126, Ханты-Мансийский Автономный округ - Югра АО, Октябрьский р-н, </w:t>
                  </w:r>
                  <w:proofErr w:type="spellStart"/>
                  <w:r w:rsidRPr="007F1907">
                    <w:t>Приобье</w:t>
                  </w:r>
                  <w:proofErr w:type="spellEnd"/>
                  <w:r w:rsidRPr="007F1907">
                    <w:t xml:space="preserve"> </w:t>
                  </w:r>
                  <w:proofErr w:type="spellStart"/>
                  <w:r w:rsidRPr="007F1907">
                    <w:t>пгт</w:t>
                  </w:r>
                  <w:proofErr w:type="spellEnd"/>
                  <w:r w:rsidRPr="007F1907">
                    <w:t xml:space="preserve">, </w:t>
                  </w:r>
                  <w:proofErr w:type="spellStart"/>
                  <w:r w:rsidRPr="007F1907">
                    <w:t>ул</w:t>
                  </w:r>
                  <w:proofErr w:type="gramStart"/>
                  <w:r w:rsidRPr="007F1907">
                    <w:t>.С</w:t>
                  </w:r>
                  <w:proofErr w:type="gramEnd"/>
                  <w:r w:rsidRPr="007F1907">
                    <w:t>троителей</w:t>
                  </w:r>
                  <w:proofErr w:type="spellEnd"/>
                  <w:r w:rsidRPr="007F1907">
                    <w:t>, д.30 - 2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628126, Ханты-Мансийский Автономный округ - Югра АО, Октябрьский р-н, </w:t>
                  </w:r>
                  <w:proofErr w:type="spellStart"/>
                  <w:r w:rsidRPr="007F1907">
                    <w:t>Приобье</w:t>
                  </w:r>
                  <w:proofErr w:type="spellEnd"/>
                  <w:r w:rsidRPr="007F1907">
                    <w:t xml:space="preserve"> </w:t>
                  </w:r>
                  <w:proofErr w:type="spellStart"/>
                  <w:r w:rsidRPr="007F1907">
                    <w:t>пгт</w:t>
                  </w:r>
                  <w:proofErr w:type="spellEnd"/>
                  <w:r w:rsidRPr="007F1907">
                    <w:t xml:space="preserve">, </w:t>
                  </w:r>
                  <w:proofErr w:type="spellStart"/>
                  <w:r w:rsidRPr="007F1907">
                    <w:t>ул</w:t>
                  </w:r>
                  <w:proofErr w:type="gramStart"/>
                  <w:r w:rsidRPr="007F1907">
                    <w:t>.С</w:t>
                  </w:r>
                  <w:proofErr w:type="gramEnd"/>
                  <w:r w:rsidRPr="007F1907">
                    <w:t>троителей</w:t>
                  </w:r>
                  <w:proofErr w:type="spellEnd"/>
                  <w:r w:rsidRPr="007F1907">
                    <w:t>, д.30 - 2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>+79224286290</w:t>
                  </w:r>
                </w:p>
              </w:tc>
            </w:tr>
            <w:tr w:rsidR="00360FF6" w:rsidRPr="007F1907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0FF6" w:rsidRPr="007F1907" w:rsidRDefault="00360FF6">
                  <w:pPr>
                    <w:rPr>
                      <w:sz w:val="24"/>
                      <w:szCs w:val="24"/>
                    </w:rPr>
                  </w:pPr>
                  <w:r w:rsidRPr="007F1907">
                    <w:t>Кушнир Анна Александровна</w:t>
                  </w:r>
                </w:p>
              </w:tc>
            </w:tr>
          </w:tbl>
          <w:p w:rsidR="008E5E4B" w:rsidRPr="007F1907" w:rsidRDefault="008E5E4B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115 457,60</w:t>
            </w:r>
          </w:p>
        </w:tc>
      </w:tr>
    </w:tbl>
    <w:p w:rsidR="008E5E4B" w:rsidRDefault="008E5E4B" w:rsidP="008E5E4B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E5E4B" w:rsidRPr="00360FF6" w:rsidRDefault="008E5E4B" w:rsidP="008E5E4B">
      <w:pPr>
        <w:suppressAutoHyphens/>
        <w:ind w:left="426"/>
        <w:jc w:val="both"/>
        <w:rPr>
          <w:sz w:val="24"/>
          <w:szCs w:val="24"/>
        </w:rPr>
      </w:pPr>
      <w:r w:rsidRPr="00360FF6">
        <w:rPr>
          <w:sz w:val="24"/>
          <w:szCs w:val="24"/>
        </w:rPr>
        <w:t xml:space="preserve">- </w:t>
      </w:r>
      <w:r w:rsidR="00360FF6" w:rsidRPr="00360FF6">
        <w:rPr>
          <w:sz w:val="24"/>
          <w:szCs w:val="24"/>
        </w:rPr>
        <w:t xml:space="preserve">ИП Черкасов Денис </w:t>
      </w:r>
      <w:proofErr w:type="spellStart"/>
      <w:r w:rsidR="00360FF6" w:rsidRPr="00360FF6">
        <w:rPr>
          <w:sz w:val="24"/>
          <w:szCs w:val="24"/>
        </w:rPr>
        <w:t>Владиленович</w:t>
      </w:r>
      <w:proofErr w:type="spellEnd"/>
      <w:r w:rsidRPr="00360FF6">
        <w:rPr>
          <w:sz w:val="24"/>
          <w:szCs w:val="24"/>
        </w:rPr>
        <w:t>;</w:t>
      </w:r>
    </w:p>
    <w:p w:rsidR="008E5E4B" w:rsidRPr="00360FF6" w:rsidRDefault="008E5E4B" w:rsidP="008E5E4B">
      <w:pPr>
        <w:suppressAutoHyphens/>
        <w:ind w:left="426"/>
        <w:jc w:val="both"/>
        <w:rPr>
          <w:sz w:val="24"/>
          <w:szCs w:val="24"/>
        </w:rPr>
      </w:pPr>
      <w:r w:rsidRPr="00360FF6">
        <w:rPr>
          <w:sz w:val="24"/>
          <w:szCs w:val="24"/>
        </w:rPr>
        <w:t xml:space="preserve">- </w:t>
      </w:r>
      <w:r w:rsidR="00360FF6" w:rsidRPr="00360FF6">
        <w:rPr>
          <w:sz w:val="24"/>
          <w:szCs w:val="24"/>
        </w:rPr>
        <w:t>Индивидуальный предприниматель Барышников Сергей Вадимович</w:t>
      </w:r>
      <w:r w:rsidRPr="00360FF6">
        <w:rPr>
          <w:sz w:val="24"/>
          <w:szCs w:val="24"/>
        </w:rPr>
        <w:t>;</w:t>
      </w:r>
    </w:p>
    <w:p w:rsidR="008E5E4B" w:rsidRPr="00360FF6" w:rsidRDefault="008E5E4B" w:rsidP="008E5E4B">
      <w:pPr>
        <w:suppressAutoHyphens/>
        <w:ind w:left="426"/>
        <w:jc w:val="both"/>
        <w:rPr>
          <w:sz w:val="24"/>
          <w:szCs w:val="24"/>
        </w:rPr>
      </w:pPr>
      <w:r w:rsidRPr="00360FF6">
        <w:rPr>
          <w:sz w:val="24"/>
          <w:szCs w:val="24"/>
        </w:rPr>
        <w:t xml:space="preserve">- </w:t>
      </w:r>
      <w:r w:rsidR="00360FF6" w:rsidRPr="00360FF6">
        <w:rPr>
          <w:sz w:val="24"/>
          <w:szCs w:val="24"/>
        </w:rPr>
        <w:t>ИНДИВИДУАЛЬНЫЙ ПРЕДПРИНИМАТЕЛЬ ЗВЕРЕВ МАКСИМ ИЛЬИЧ</w:t>
      </w:r>
      <w:r w:rsidRPr="00360FF6">
        <w:rPr>
          <w:sz w:val="24"/>
          <w:szCs w:val="24"/>
        </w:rPr>
        <w:t>;</w:t>
      </w:r>
    </w:p>
    <w:p w:rsidR="008E5E4B" w:rsidRDefault="008E5E4B" w:rsidP="008E5E4B">
      <w:pPr>
        <w:suppressAutoHyphens/>
        <w:ind w:left="426"/>
        <w:jc w:val="both"/>
        <w:rPr>
          <w:sz w:val="24"/>
          <w:szCs w:val="24"/>
        </w:rPr>
      </w:pPr>
      <w:r w:rsidRPr="00360FF6">
        <w:rPr>
          <w:sz w:val="24"/>
          <w:szCs w:val="24"/>
        </w:rPr>
        <w:t xml:space="preserve">- </w:t>
      </w:r>
      <w:r w:rsidR="00360FF6" w:rsidRPr="00360FF6">
        <w:rPr>
          <w:sz w:val="24"/>
          <w:szCs w:val="24"/>
        </w:rPr>
        <w:t>Индивидуальный предприниматель Кушнир Анна Александровна</w:t>
      </w:r>
      <w:r w:rsidRPr="00360FF6">
        <w:rPr>
          <w:sz w:val="24"/>
          <w:szCs w:val="24"/>
        </w:rPr>
        <w:t>.</w:t>
      </w:r>
    </w:p>
    <w:p w:rsidR="008E5E4B" w:rsidRDefault="008E5E4B" w:rsidP="008E5E4B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r w:rsidR="009200C8">
        <w:rPr>
          <w:sz w:val="24"/>
          <w:szCs w:val="24"/>
        </w:rPr>
        <w:t xml:space="preserve"> электронной форме от 22</w:t>
      </w:r>
      <w:r>
        <w:rPr>
          <w:sz w:val="24"/>
          <w:szCs w:val="24"/>
        </w:rPr>
        <w:t xml:space="preserve">.06.2018 победителем  аукциона в электронной форме признается </w:t>
      </w:r>
      <w:r w:rsidR="00360FF6" w:rsidRPr="00360FF6">
        <w:rPr>
          <w:sz w:val="24"/>
          <w:szCs w:val="24"/>
        </w:rPr>
        <w:t xml:space="preserve">ИП Черкасов Денис </w:t>
      </w:r>
      <w:proofErr w:type="spellStart"/>
      <w:r w:rsidR="00360FF6" w:rsidRPr="00360FF6">
        <w:rPr>
          <w:sz w:val="24"/>
          <w:szCs w:val="24"/>
        </w:rPr>
        <w:t>Владиленович</w:t>
      </w:r>
      <w:proofErr w:type="spellEnd"/>
      <w:r>
        <w:rPr>
          <w:sz w:val="24"/>
          <w:szCs w:val="24"/>
        </w:rPr>
        <w:t xml:space="preserve"> с ценой муниципального контракта </w:t>
      </w:r>
      <w:r w:rsidR="00360FF6">
        <w:rPr>
          <w:sz w:val="24"/>
          <w:szCs w:val="24"/>
        </w:rPr>
        <w:t>98 780,00</w:t>
      </w:r>
      <w:r>
        <w:rPr>
          <w:sz w:val="24"/>
          <w:szCs w:val="24"/>
        </w:rPr>
        <w:t xml:space="preserve"> рублей. </w:t>
      </w:r>
    </w:p>
    <w:p w:rsidR="008E5E4B" w:rsidRDefault="008E5E4B" w:rsidP="008E5E4B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E5E4B" w:rsidRDefault="008E5E4B" w:rsidP="008E5E4B">
      <w:p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</w:t>
      </w:r>
      <w:r>
        <w:rPr>
          <w:sz w:val="24"/>
          <w:szCs w:val="24"/>
        </w:rPr>
        <w:lastRenderedPageBreak/>
        <w:t xml:space="preserve">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E5E4B" w:rsidRDefault="008E5E4B" w:rsidP="008E5E4B">
      <w:pPr>
        <w:jc w:val="center"/>
        <w:rPr>
          <w:sz w:val="22"/>
          <w:szCs w:val="22"/>
        </w:rPr>
      </w:pP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F52240">
              <w:rPr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F52240">
              <w:rPr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F52240"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</w:t>
            </w:r>
            <w:bookmarkStart w:id="0" w:name="_GoBack"/>
            <w:bookmarkEnd w:id="0"/>
            <w:r>
              <w:rPr>
                <w:noProof/>
                <w:sz w:val="16"/>
                <w:szCs w:val="16"/>
                <w:lang w:eastAsia="en-US"/>
              </w:rPr>
              <w:t>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F52240">
              <w:rPr>
                <w:rFonts w:eastAsia="Calibri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0B4757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7" w:rsidRDefault="000B475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B47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7" w:rsidRDefault="000B475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7" w:rsidRPr="00F52240" w:rsidRDefault="000B47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F52240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E5E4B" w:rsidRDefault="008E5E4B" w:rsidP="008E5E4B">
      <w:pPr>
        <w:suppressAutoHyphens/>
        <w:jc w:val="both"/>
        <w:rPr>
          <w:b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8E5E4B" w:rsidRPr="00F52240" w:rsidRDefault="008E5E4B" w:rsidP="008E5E4B">
      <w:pPr>
        <w:tabs>
          <w:tab w:val="left" w:pos="7144"/>
          <w:tab w:val="right" w:pos="10348"/>
        </w:tabs>
        <w:ind w:left="-851"/>
        <w:jc w:val="right"/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     С.Д. </w:t>
      </w:r>
      <w:proofErr w:type="spellStart"/>
      <w:r w:rsidRPr="00F52240">
        <w:rPr>
          <w:b/>
          <w:sz w:val="24"/>
          <w:szCs w:val="24"/>
        </w:rPr>
        <w:t>Голин</w:t>
      </w:r>
      <w:proofErr w:type="spellEnd"/>
    </w:p>
    <w:p w:rsidR="008E5E4B" w:rsidRPr="00F52240" w:rsidRDefault="008E5E4B" w:rsidP="008E5E4B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</w:t>
      </w:r>
    </w:p>
    <w:p w:rsidR="008E5E4B" w:rsidRPr="00F52240" w:rsidRDefault="008E5E4B" w:rsidP="008E5E4B">
      <w:pPr>
        <w:tabs>
          <w:tab w:val="left" w:pos="7144"/>
          <w:tab w:val="right" w:pos="10348"/>
        </w:tabs>
        <w:rPr>
          <w:sz w:val="24"/>
          <w:szCs w:val="24"/>
        </w:rPr>
      </w:pPr>
      <w:r w:rsidRPr="00F52240">
        <w:rPr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</w:t>
      </w:r>
    </w:p>
    <w:p w:rsidR="008E5E4B" w:rsidRPr="00F52240" w:rsidRDefault="008E5E4B" w:rsidP="008E5E4B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_______________________В.К. </w:t>
      </w:r>
      <w:proofErr w:type="spellStart"/>
      <w:r w:rsidRPr="00F52240">
        <w:rPr>
          <w:sz w:val="24"/>
          <w:szCs w:val="24"/>
        </w:rPr>
        <w:t>Бандурин</w:t>
      </w:r>
      <w:proofErr w:type="spellEnd"/>
    </w:p>
    <w:p w:rsidR="008E5E4B" w:rsidRPr="00F52240" w:rsidRDefault="008E5E4B" w:rsidP="008E5E4B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_______________________Н.А. Морозова </w:t>
      </w:r>
    </w:p>
    <w:p w:rsidR="008E5E4B" w:rsidRPr="00F52240" w:rsidRDefault="008E5E4B" w:rsidP="00816B3E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___________________Т.И. </w:t>
      </w:r>
      <w:proofErr w:type="spellStart"/>
      <w:r w:rsidRPr="00F52240">
        <w:rPr>
          <w:sz w:val="24"/>
          <w:szCs w:val="24"/>
        </w:rPr>
        <w:t>Долгодворова</w:t>
      </w:r>
      <w:proofErr w:type="spellEnd"/>
    </w:p>
    <w:p w:rsidR="000B4757" w:rsidRPr="00F52240" w:rsidRDefault="000B4757" w:rsidP="00816B3E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______________Ж.В. </w:t>
      </w:r>
      <w:proofErr w:type="spellStart"/>
      <w:r w:rsidRPr="00F52240">
        <w:rPr>
          <w:sz w:val="24"/>
          <w:szCs w:val="24"/>
        </w:rPr>
        <w:t>Резинкина</w:t>
      </w:r>
      <w:proofErr w:type="spellEnd"/>
    </w:p>
    <w:p w:rsidR="008E5E4B" w:rsidRPr="00F52240" w:rsidRDefault="008E5E4B" w:rsidP="008E5E4B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>______________________</w:t>
      </w:r>
      <w:r w:rsidRPr="00F52240">
        <w:rPr>
          <w:rFonts w:eastAsia="Calibri"/>
          <w:sz w:val="24"/>
          <w:szCs w:val="24"/>
          <w:lang w:eastAsia="en-US"/>
        </w:rPr>
        <w:t xml:space="preserve"> А.Т. Абдуллаев</w:t>
      </w:r>
    </w:p>
    <w:p w:rsidR="008E5E4B" w:rsidRDefault="008E5E4B" w:rsidP="008E5E4B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>_______________________</w:t>
      </w:r>
      <w:r w:rsidRPr="00F52240">
        <w:rPr>
          <w:rFonts w:eastAsia="Calibri"/>
          <w:sz w:val="24"/>
          <w:szCs w:val="24"/>
          <w:lang w:eastAsia="en-US"/>
        </w:rPr>
        <w:t xml:space="preserve"> Н.Б. Захарова</w:t>
      </w:r>
    </w:p>
    <w:p w:rsidR="008E5E4B" w:rsidRDefault="008E5E4B" w:rsidP="008E5E4B">
      <w:pPr>
        <w:ind w:left="-851"/>
        <w:jc w:val="right"/>
        <w:rPr>
          <w:sz w:val="24"/>
          <w:szCs w:val="24"/>
        </w:rPr>
      </w:pPr>
    </w:p>
    <w:p w:rsidR="008E5E4B" w:rsidRDefault="008E5E4B" w:rsidP="008E5E4B">
      <w:pPr>
        <w:ind w:left="-851"/>
        <w:jc w:val="right"/>
        <w:rPr>
          <w:sz w:val="24"/>
          <w:szCs w:val="24"/>
        </w:rPr>
      </w:pPr>
    </w:p>
    <w:p w:rsidR="008E5E4B" w:rsidRDefault="008E5E4B" w:rsidP="008E5E4B">
      <w:pPr>
        <w:ind w:left="-851"/>
        <w:rPr>
          <w:sz w:val="24"/>
          <w:szCs w:val="24"/>
        </w:rPr>
      </w:pPr>
    </w:p>
    <w:p w:rsidR="008E5E4B" w:rsidRDefault="008E5E4B" w:rsidP="008E5E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______________</w:t>
      </w:r>
      <w:r w:rsidR="00B526F4">
        <w:rPr>
          <w:sz w:val="24"/>
          <w:szCs w:val="24"/>
        </w:rPr>
        <w:t>Н.Н. Белинская</w:t>
      </w:r>
    </w:p>
    <w:p w:rsidR="00AB7C10" w:rsidRDefault="00AB7C10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 w:rsidP="009C6379">
      <w:pPr>
        <w:ind w:hanging="426"/>
        <w:jc w:val="right"/>
        <w:sectPr w:rsidR="009C6379" w:rsidSect="009200C8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C6379" w:rsidRDefault="009C6379" w:rsidP="009C6379">
      <w:pPr>
        <w:ind w:hanging="426"/>
        <w:jc w:val="right"/>
      </w:pPr>
      <w:r>
        <w:lastRenderedPageBreak/>
        <w:t xml:space="preserve">   Приложение 1</w:t>
      </w:r>
    </w:p>
    <w:p w:rsidR="009C6379" w:rsidRDefault="009C6379" w:rsidP="009C637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C6379" w:rsidRDefault="009C6379" w:rsidP="009C637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9C6379" w:rsidRDefault="009C6379" w:rsidP="009C637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26 июня  2018  г. </w:t>
      </w:r>
      <w:r>
        <w:rPr>
          <w:color w:val="000000"/>
        </w:rPr>
        <w:t>0187300005818000218</w:t>
      </w:r>
      <w:r>
        <w:t>-3</w:t>
      </w:r>
    </w:p>
    <w:p w:rsidR="009C6379" w:rsidRDefault="009C6379" w:rsidP="009C637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</w:rPr>
        <w:t>ковровых изделий</w:t>
      </w:r>
      <w:r>
        <w:t>.</w:t>
      </w:r>
    </w:p>
    <w:p w:rsidR="009C6379" w:rsidRDefault="009C6379" w:rsidP="009C6379">
      <w:r>
        <w:t>Заказчик: Муниципальное бюджетное общеобразовательное учреждение «Средняя общеобразовательная школа № 6».</w:t>
      </w:r>
    </w:p>
    <w:p w:rsidR="009C6379" w:rsidRDefault="009C6379" w:rsidP="009C6379">
      <w:pPr>
        <w:ind w:right="142" w:hanging="426"/>
      </w:pPr>
    </w:p>
    <w:tbl>
      <w:tblPr>
        <w:tblW w:w="1588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1701"/>
        <w:gridCol w:w="1666"/>
        <w:gridCol w:w="1667"/>
        <w:gridCol w:w="1666"/>
        <w:gridCol w:w="2234"/>
      </w:tblGrid>
      <w:tr w:rsidR="009C6379" w:rsidTr="007F1907">
        <w:trPr>
          <w:trHeight w:val="28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Default="009C6379">
            <w:pPr>
              <w:snapToGrid w:val="0"/>
              <w:spacing w:line="276" w:lineRule="auto"/>
              <w:jc w:val="center"/>
            </w:pPr>
            <w:r>
              <w:t xml:space="preserve">Порядковый номер </w:t>
            </w:r>
            <w:proofErr w:type="gramStart"/>
            <w:r>
              <w:t>заявки</w:t>
            </w:r>
            <w:proofErr w:type="gramEnd"/>
            <w:r>
              <w:t xml:space="preserve"> / защищенный номер заявки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Default="009C6379">
            <w:pPr>
              <w:jc w:val="center"/>
            </w:pPr>
            <w:r>
              <w:t>Заявка № 1</w:t>
            </w:r>
          </w:p>
          <w:p w:rsidR="009C6379" w:rsidRDefault="009C63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Индивидуальный предприниматель Черкасов Денис </w:t>
            </w:r>
            <w:proofErr w:type="spellStart"/>
            <w:r>
              <w:rPr>
                <w:bCs/>
                <w:color w:val="000000"/>
              </w:rPr>
              <w:t>Владиленович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9C6379" w:rsidRDefault="009C6379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 г. Воронеж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Default="009C6379">
            <w:pPr>
              <w:jc w:val="center"/>
            </w:pPr>
            <w:r>
              <w:t>Заявка № 2</w:t>
            </w:r>
          </w:p>
          <w:p w:rsidR="009C6379" w:rsidRDefault="009C6379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Индивидуальный предприниматель Кушнир Анна Александровна, </w:t>
            </w:r>
            <w:proofErr w:type="spellStart"/>
            <w:r>
              <w:rPr>
                <w:bCs/>
                <w:color w:val="000000"/>
              </w:rPr>
              <w:t>пгт</w:t>
            </w:r>
            <w:proofErr w:type="spellEnd"/>
            <w:r>
              <w:rPr>
                <w:bCs/>
                <w:color w:val="000000"/>
              </w:rPr>
              <w:t>. Октябрьский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Default="009C6379">
            <w:pPr>
              <w:jc w:val="center"/>
            </w:pPr>
            <w:r>
              <w:t>Заявка № 3</w:t>
            </w:r>
          </w:p>
          <w:p w:rsidR="009C6379" w:rsidRDefault="009C63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Индивидуальный предприниматель Барышников Сергей Вадимович,</w:t>
            </w:r>
          </w:p>
          <w:p w:rsidR="009C6379" w:rsidRDefault="009C6379">
            <w:pPr>
              <w:jc w:val="center"/>
            </w:pPr>
            <w:r>
              <w:rPr>
                <w:bCs/>
                <w:color w:val="000000"/>
              </w:rPr>
              <w:t xml:space="preserve"> г. Климовск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Default="009C6379">
            <w:pPr>
              <w:jc w:val="center"/>
            </w:pPr>
            <w:r>
              <w:t>Заявка № 4</w:t>
            </w:r>
          </w:p>
          <w:p w:rsidR="009C6379" w:rsidRDefault="009C63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Индивидуальный предприниматель </w:t>
            </w:r>
          </w:p>
          <w:p w:rsidR="009C6379" w:rsidRDefault="009C63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Зверев Максим Ильич</w:t>
            </w:r>
          </w:p>
          <w:p w:rsidR="009C6379" w:rsidRDefault="009C6379">
            <w:pPr>
              <w:jc w:val="center"/>
            </w:pPr>
            <w:r>
              <w:rPr>
                <w:bCs/>
                <w:color w:val="000000"/>
              </w:rPr>
              <w:t xml:space="preserve">п. </w:t>
            </w:r>
            <w:proofErr w:type="spellStart"/>
            <w:r>
              <w:rPr>
                <w:bCs/>
                <w:color w:val="000000"/>
              </w:rPr>
              <w:t>Импилахти</w:t>
            </w:r>
            <w:proofErr w:type="spellEnd"/>
          </w:p>
        </w:tc>
      </w:tr>
      <w:tr w:rsidR="009C6379" w:rsidTr="007F1907">
        <w:trPr>
          <w:trHeight w:val="111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Default="009C6379">
            <w:pPr>
              <w:snapToGrid w:val="0"/>
              <w:spacing w:line="276" w:lineRule="auto"/>
              <w:ind w:left="294" w:hanging="294"/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rPr>
                <w:sz w:val="16"/>
                <w:szCs w:val="16"/>
              </w:rPr>
            </w:pPr>
          </w:p>
        </w:tc>
      </w:tr>
      <w:tr w:rsidR="009C6379" w:rsidTr="007F1907">
        <w:trPr>
          <w:trHeight w:val="5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uppressAutoHyphens/>
              <w:snapToGrid w:val="0"/>
              <w:ind w:left="33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1. </w:t>
            </w:r>
            <w:proofErr w:type="spellStart"/>
            <w:r w:rsidRPr="009C6379">
              <w:rPr>
                <w:sz w:val="16"/>
                <w:szCs w:val="16"/>
              </w:rPr>
              <w:t>Непроведение</w:t>
            </w:r>
            <w:proofErr w:type="spellEnd"/>
            <w:r w:rsidRPr="009C6379">
              <w:rPr>
                <w:sz w:val="16"/>
                <w:szCs w:val="16"/>
              </w:rPr>
              <w:t xml:space="preserve"> ликвидации участника </w:t>
            </w:r>
            <w:r w:rsidRPr="009C6379">
              <w:rPr>
                <w:bCs/>
                <w:sz w:val="16"/>
                <w:szCs w:val="16"/>
              </w:rPr>
              <w:t>закупки -</w:t>
            </w:r>
            <w:r w:rsidRPr="009C6379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9C6379">
              <w:rPr>
                <w:bCs/>
                <w:sz w:val="16"/>
                <w:szCs w:val="16"/>
              </w:rPr>
              <w:t>закупки</w:t>
            </w:r>
            <w:r w:rsidRPr="009C6379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9C6379">
              <w:rPr>
                <w:bCs/>
                <w:sz w:val="16"/>
                <w:szCs w:val="16"/>
              </w:rPr>
              <w:t>несостоятельным (</w:t>
            </w:r>
            <w:r w:rsidRPr="009C6379">
              <w:rPr>
                <w:sz w:val="16"/>
                <w:szCs w:val="16"/>
              </w:rPr>
              <w:t>банкротом</w:t>
            </w:r>
            <w:r w:rsidRPr="009C6379">
              <w:rPr>
                <w:bCs/>
                <w:sz w:val="16"/>
                <w:szCs w:val="16"/>
              </w:rPr>
              <w:t>)</w:t>
            </w:r>
            <w:r w:rsidRPr="009C6379"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rPr>
          <w:trHeight w:val="4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2. </w:t>
            </w:r>
            <w:proofErr w:type="spellStart"/>
            <w:r w:rsidRPr="009C6379">
              <w:rPr>
                <w:sz w:val="16"/>
                <w:szCs w:val="16"/>
              </w:rPr>
              <w:t>Неприостановление</w:t>
            </w:r>
            <w:proofErr w:type="spellEnd"/>
            <w:r w:rsidRPr="009C6379">
              <w:rPr>
                <w:sz w:val="16"/>
                <w:szCs w:val="16"/>
              </w:rPr>
              <w:t xml:space="preserve"> деятельности участника </w:t>
            </w:r>
            <w:r w:rsidRPr="009C6379">
              <w:rPr>
                <w:bCs/>
                <w:sz w:val="16"/>
                <w:szCs w:val="16"/>
              </w:rPr>
              <w:t>закупки</w:t>
            </w:r>
            <w:r w:rsidRPr="009C6379">
              <w:rPr>
                <w:sz w:val="16"/>
                <w:szCs w:val="16"/>
              </w:rPr>
              <w:t xml:space="preserve"> в порядке, </w:t>
            </w:r>
            <w:r w:rsidRPr="009C6379">
              <w:rPr>
                <w:bCs/>
                <w:sz w:val="16"/>
                <w:szCs w:val="16"/>
              </w:rPr>
              <w:t>установленном</w:t>
            </w:r>
            <w:r w:rsidRPr="009C6379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3. </w:t>
            </w:r>
            <w:proofErr w:type="gramStart"/>
            <w:r w:rsidRPr="009C6379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C6379">
              <w:rPr>
                <w:sz w:val="16"/>
                <w:szCs w:val="16"/>
              </w:rPr>
              <w:t xml:space="preserve"> </w:t>
            </w:r>
            <w:proofErr w:type="gramStart"/>
            <w:r w:rsidRPr="009C6379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C6379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C6379">
              <w:rPr>
                <w:sz w:val="16"/>
                <w:szCs w:val="16"/>
              </w:rPr>
              <w:t>указанных</w:t>
            </w:r>
            <w:proofErr w:type="gramEnd"/>
            <w:r w:rsidRPr="009C6379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4. </w:t>
            </w:r>
            <w:proofErr w:type="gramStart"/>
            <w:r w:rsidRPr="009C6379"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9C6379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rPr>
          <w:trHeight w:val="74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 w:rsidP="009C6379">
            <w:pPr>
              <w:jc w:val="center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jc w:val="center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 w:rsidP="009C6379">
            <w:pPr>
              <w:snapToGrid w:val="0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 w:rsidP="009C6379">
            <w:pPr>
              <w:snapToGrid w:val="0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rPr>
          <w:trHeight w:val="4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lastRenderedPageBreak/>
              <w:t xml:space="preserve">6.  </w:t>
            </w:r>
            <w:proofErr w:type="gramStart"/>
            <w:r w:rsidRPr="009C6379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C6379">
              <w:rPr>
                <w:sz w:val="16"/>
                <w:szCs w:val="16"/>
              </w:rPr>
              <w:t xml:space="preserve"> </w:t>
            </w:r>
            <w:proofErr w:type="gramStart"/>
            <w:r w:rsidRPr="009C6379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9C6379">
              <w:rPr>
                <w:sz w:val="16"/>
                <w:szCs w:val="16"/>
              </w:rPr>
              <w:t>неполнородными</w:t>
            </w:r>
            <w:proofErr w:type="spellEnd"/>
            <w:r w:rsidRPr="009C6379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C6379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>
            <w:pPr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rPr>
          <w:trHeight w:val="4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7. Участник закупки не является офшорной компанией.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rPr>
          <w:trHeight w:val="4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9C6379">
              <w:rPr>
                <w:bCs/>
                <w:sz w:val="16"/>
                <w:szCs w:val="16"/>
              </w:rPr>
              <w:t>закупки – юридическом лице</w:t>
            </w:r>
            <w:r w:rsidRPr="009C6379">
              <w:rPr>
                <w:sz w:val="16"/>
                <w:szCs w:val="16"/>
              </w:rPr>
              <w:t xml:space="preserve">, </w:t>
            </w:r>
            <w:r w:rsidRPr="009C6379">
              <w:rPr>
                <w:bCs/>
                <w:sz w:val="16"/>
                <w:szCs w:val="16"/>
              </w:rPr>
              <w:t>в том числе</w:t>
            </w:r>
            <w:r w:rsidRPr="009C6379">
              <w:rPr>
                <w:sz w:val="16"/>
                <w:szCs w:val="16"/>
              </w:rPr>
              <w:t xml:space="preserve"> сведений об учредителях, </w:t>
            </w:r>
            <w:r w:rsidRPr="009C6379">
              <w:rPr>
                <w:bCs/>
                <w:sz w:val="16"/>
                <w:szCs w:val="16"/>
              </w:rPr>
              <w:t>о</w:t>
            </w:r>
            <w:r w:rsidRPr="009C6379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C6379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jc w:val="center"/>
              <w:rPr>
                <w:sz w:val="16"/>
                <w:szCs w:val="16"/>
              </w:rPr>
            </w:pPr>
          </w:p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непринадлежность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не принадлежит</w:t>
            </w:r>
          </w:p>
        </w:tc>
      </w:tr>
      <w:tr w:rsidR="009C6379" w:rsidTr="007F1907">
        <w:trPr>
          <w:trHeight w:val="44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9.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C6379">
              <w:rPr>
                <w:rFonts w:eastAsia="Calibri"/>
                <w:sz w:val="16"/>
                <w:szCs w:val="16"/>
                <w:lang w:eastAsia="en-US"/>
              </w:rPr>
              <w:t xml:space="preserve">декларация в </w:t>
            </w:r>
            <w:r w:rsidRPr="009C6379">
              <w:rPr>
                <w:sz w:val="16"/>
                <w:szCs w:val="16"/>
              </w:rPr>
              <w:t>соответствии с</w:t>
            </w:r>
            <w:r w:rsidRPr="009C6379">
              <w:rPr>
                <w:color w:val="000000" w:themeColor="text1"/>
                <w:sz w:val="16"/>
                <w:szCs w:val="16"/>
              </w:rPr>
              <w:t xml:space="preserve">  Постановлением Правительства Российской Федерации  от 11 августа 2014 г. № 791 «Об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нужд, нужд субъектов Российской Федерации и муниципальных нужд»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информация 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информация 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 xml:space="preserve">информация </w:t>
            </w:r>
          </w:p>
          <w:p w:rsidR="009C6379" w:rsidRPr="009C6379" w:rsidRDefault="009C637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</w:tr>
      <w:tr w:rsidR="009C6379" w:rsidTr="007F1907">
        <w:trPr>
          <w:trHeight w:val="6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декларация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 w:rsidP="009C6379">
            <w:pPr>
              <w:snapToGrid w:val="0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информация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продекларирована</w:t>
            </w:r>
          </w:p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C6379" w:rsidTr="007F1907">
        <w:trPr>
          <w:trHeight w:val="3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 w:rsidP="009C6379">
            <w:pPr>
              <w:snapToGrid w:val="0"/>
              <w:ind w:right="120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 w:rsidP="009C6379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в полном объеме</w:t>
            </w:r>
          </w:p>
        </w:tc>
      </w:tr>
      <w:tr w:rsidR="009C6379" w:rsidTr="007F1907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lastRenderedPageBreak/>
              <w:t xml:space="preserve">12. Начальная максимальная цена договора </w:t>
            </w:r>
            <w:r w:rsidRPr="009C6379">
              <w:rPr>
                <w:rStyle w:val="iceouttxt6"/>
                <w:b/>
                <w:sz w:val="16"/>
                <w:szCs w:val="16"/>
              </w:rPr>
              <w:t xml:space="preserve">256 573 </w:t>
            </w:r>
            <w:r w:rsidRPr="009C6379">
              <w:rPr>
                <w:b/>
                <w:sz w:val="16"/>
                <w:szCs w:val="16"/>
              </w:rPr>
              <w:t>рубля 30 к</w:t>
            </w:r>
            <w:r w:rsidRPr="009C6379">
              <w:rPr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Pr="009C6379" w:rsidRDefault="009C637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9C6379" w:rsidTr="007F1907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13. Предложенная цена договора, рублей.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 w:rsidRPr="009C6379">
              <w:rPr>
                <w:b/>
                <w:color w:val="000000"/>
                <w:sz w:val="16"/>
                <w:szCs w:val="16"/>
              </w:rPr>
              <w:t>98780,29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 w:rsidRPr="009C6379">
              <w:rPr>
                <w:b/>
                <w:color w:val="000000"/>
                <w:sz w:val="16"/>
                <w:szCs w:val="16"/>
              </w:rPr>
              <w:t>115457,60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 w:rsidRPr="009C6379">
              <w:rPr>
                <w:b/>
                <w:color w:val="000000"/>
                <w:sz w:val="16"/>
                <w:szCs w:val="16"/>
              </w:rPr>
              <w:t>99900,00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 w:rsidRPr="009C6379">
              <w:rPr>
                <w:b/>
                <w:color w:val="000000"/>
                <w:sz w:val="16"/>
                <w:szCs w:val="16"/>
              </w:rPr>
              <w:t>102628,90</w:t>
            </w:r>
          </w:p>
        </w:tc>
      </w:tr>
      <w:tr w:rsidR="009C6379" w:rsidTr="007F1907">
        <w:trPr>
          <w:trHeight w:val="25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</w:rPr>
            </w:pPr>
            <w:r w:rsidRPr="009C6379">
              <w:rPr>
                <w:sz w:val="16"/>
                <w:szCs w:val="16"/>
              </w:rPr>
              <w:t>14. Номер по ранжированию по итогам проведения аукциона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9C63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9C63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9C63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Pr="009C6379" w:rsidRDefault="009C637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9C6379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9C6379" w:rsidTr="007F1907">
        <w:trPr>
          <w:trHeight w:val="161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Default="009C6379">
            <w:pPr>
              <w:snapToGrid w:val="0"/>
              <w:ind w:left="105" w:right="120"/>
            </w:pPr>
            <w:r>
              <w:t>15.  Предложение заказчика:</w:t>
            </w:r>
          </w:p>
          <w:p w:rsidR="009C6379" w:rsidRDefault="009C6379">
            <w:pPr>
              <w:rPr>
                <w:bCs/>
                <w:color w:val="000000"/>
              </w:rPr>
            </w:pPr>
            <w:r>
              <w:t xml:space="preserve">Предлагаем </w:t>
            </w:r>
            <w:r>
              <w:rPr>
                <w:bCs/>
              </w:rPr>
              <w:t xml:space="preserve">объявить победителем участника </w:t>
            </w:r>
            <w:r>
              <w:t xml:space="preserve">аукциона в электронной форме </w:t>
            </w:r>
            <w:r>
              <w:rPr>
                <w:bCs/>
              </w:rPr>
              <w:t xml:space="preserve"> </w:t>
            </w:r>
            <w:r>
      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ковровых изделий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Индивидуальный предприниматель Черкасов Денис </w:t>
            </w:r>
            <w:proofErr w:type="spellStart"/>
            <w:r>
              <w:rPr>
                <w:bCs/>
                <w:color w:val="000000"/>
              </w:rPr>
              <w:t>Владиленович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9C6379" w:rsidRDefault="009C63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г. Воронеж</w:t>
            </w:r>
            <w:r>
              <w:rPr>
                <w:bCs/>
              </w:rPr>
              <w:t xml:space="preserve"> с наименьшей ценой договора 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98 780  </w:t>
            </w:r>
            <w:r>
              <w:rPr>
                <w:b/>
              </w:rPr>
              <w:t>рублей 29 копеек.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9" w:rsidRDefault="009C6379">
            <w:pPr>
              <w:snapToGrid w:val="0"/>
              <w:ind w:left="12" w:right="-3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Соответствует требованиям документации  Федерального закона № 44-ФЗ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Default="009C6379">
            <w:pPr>
              <w:snapToGrid w:val="0"/>
              <w:ind w:left="12" w:right="-3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Соответствует требованиям документации  Федерального закона № 44-ФЗ</w:t>
            </w:r>
          </w:p>
          <w:p w:rsidR="009C6379" w:rsidRDefault="009C637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Default="009C6379">
            <w:pPr>
              <w:snapToGrid w:val="0"/>
              <w:ind w:left="12" w:right="-3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Соответствует требованиям документации  Федерального закона № 44-ФЗ</w:t>
            </w:r>
          </w:p>
          <w:p w:rsidR="009C6379" w:rsidRDefault="009C637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79" w:rsidRDefault="009C6379">
            <w:pPr>
              <w:snapToGrid w:val="0"/>
              <w:ind w:left="12" w:right="-3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Соответствует требованиям документации  Федерального закона № 44-ФЗ</w:t>
            </w:r>
          </w:p>
          <w:p w:rsidR="009C6379" w:rsidRDefault="009C6379">
            <w:pPr>
              <w:snapToGrid w:val="0"/>
              <w:jc w:val="center"/>
              <w:rPr>
                <w:bCs/>
              </w:rPr>
            </w:pPr>
          </w:p>
        </w:tc>
      </w:tr>
    </w:tbl>
    <w:p w:rsidR="009C6379" w:rsidRDefault="009C6379"/>
    <w:p w:rsidR="009C6379" w:rsidRDefault="009C6379"/>
    <w:p w:rsidR="009C6379" w:rsidRPr="009C6379" w:rsidRDefault="009C6379" w:rsidP="009C6379">
      <w:pPr>
        <w:snapToGrid w:val="0"/>
        <w:ind w:right="120"/>
        <w:rPr>
          <w:color w:val="000000"/>
        </w:rPr>
      </w:pPr>
      <w:r w:rsidRPr="009C6379">
        <w:rPr>
          <w:color w:val="000000"/>
        </w:rPr>
        <w:t>Решение: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3827"/>
      </w:tblGrid>
      <w:tr w:rsidR="009C6379" w:rsidRPr="009C6379" w:rsidTr="009C63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ind w:right="120"/>
              <w:jc w:val="center"/>
              <w:rPr>
                <w:color w:val="000000"/>
                <w:lang w:eastAsia="en-US"/>
              </w:rPr>
            </w:pPr>
            <w:r w:rsidRPr="009C6379">
              <w:rPr>
                <w:color w:val="000000"/>
                <w:lang w:eastAsia="en-US"/>
              </w:rPr>
              <w:t>СОГЛАСЕН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9" w:rsidRPr="009C6379" w:rsidRDefault="009C6379">
            <w:pPr>
              <w:snapToGrid w:val="0"/>
              <w:ind w:right="120"/>
              <w:jc w:val="center"/>
              <w:rPr>
                <w:color w:val="000000"/>
                <w:lang w:eastAsia="en-US"/>
              </w:rPr>
            </w:pPr>
            <w:r w:rsidRPr="009C6379">
              <w:rPr>
                <w:color w:val="000000"/>
                <w:lang w:eastAsia="en-US"/>
              </w:rPr>
              <w:t>НЕ СОГЛАСЕН</w:t>
            </w:r>
          </w:p>
        </w:tc>
      </w:tr>
      <w:tr w:rsidR="009C6379" w:rsidRPr="009C6379" w:rsidTr="009C63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79" w:rsidRPr="009C6379" w:rsidRDefault="009C6379">
            <w:pPr>
              <w:snapToGrid w:val="0"/>
              <w:ind w:right="120"/>
              <w:rPr>
                <w:color w:val="000000"/>
                <w:lang w:eastAsia="en-US"/>
              </w:rPr>
            </w:pPr>
          </w:p>
          <w:p w:rsidR="009C6379" w:rsidRPr="009C6379" w:rsidRDefault="009C6379">
            <w:pPr>
              <w:snapToGrid w:val="0"/>
              <w:ind w:right="120"/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79" w:rsidRPr="009C6379" w:rsidRDefault="009C6379">
            <w:pPr>
              <w:snapToGrid w:val="0"/>
              <w:ind w:right="120"/>
              <w:rPr>
                <w:color w:val="000000"/>
                <w:lang w:eastAsia="en-US"/>
              </w:rPr>
            </w:pPr>
          </w:p>
        </w:tc>
      </w:tr>
    </w:tbl>
    <w:p w:rsidR="009C6379" w:rsidRPr="009C6379" w:rsidRDefault="009C6379" w:rsidP="009C6379"/>
    <w:p w:rsidR="009C6379" w:rsidRPr="009C6379" w:rsidRDefault="007F1907" w:rsidP="009C6379">
      <w:r>
        <w:t>Председатель</w:t>
      </w:r>
      <w:r w:rsidR="009C6379" w:rsidRPr="009C6379">
        <w:t xml:space="preserve"> комиссии _____________________________________________________</w:t>
      </w:r>
    </w:p>
    <w:p w:rsidR="009C6379" w:rsidRDefault="009C6379">
      <w:pPr>
        <w:sectPr w:rsidR="009C6379" w:rsidSect="007F1907">
          <w:pgSz w:w="16838" w:h="11906" w:orient="landscape"/>
          <w:pgMar w:top="567" w:right="284" w:bottom="142" w:left="284" w:header="709" w:footer="709" w:gutter="0"/>
          <w:cols w:space="708"/>
          <w:docGrid w:linePitch="360"/>
        </w:sectPr>
      </w:pPr>
    </w:p>
    <w:p w:rsidR="009C6379" w:rsidRDefault="009C6379"/>
    <w:sectPr w:rsidR="009C6379" w:rsidSect="009200C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1F"/>
    <w:rsid w:val="000B4757"/>
    <w:rsid w:val="00332A77"/>
    <w:rsid w:val="00360FF6"/>
    <w:rsid w:val="00707A92"/>
    <w:rsid w:val="007F1907"/>
    <w:rsid w:val="00816B3E"/>
    <w:rsid w:val="00823F29"/>
    <w:rsid w:val="008E5E4B"/>
    <w:rsid w:val="009200C8"/>
    <w:rsid w:val="009A5F2B"/>
    <w:rsid w:val="009C6379"/>
    <w:rsid w:val="00AB7C10"/>
    <w:rsid w:val="00B0261F"/>
    <w:rsid w:val="00B526F4"/>
    <w:rsid w:val="00BB75D2"/>
    <w:rsid w:val="00F01658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cp:lastPrinted>2018-06-25T05:29:00Z</cp:lastPrinted>
  <dcterms:created xsi:type="dcterms:W3CDTF">2018-06-21T07:05:00Z</dcterms:created>
  <dcterms:modified xsi:type="dcterms:W3CDTF">2018-06-25T09:22:00Z</dcterms:modified>
</cp:coreProperties>
</file>