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621" w:rsidRPr="00D20636" w:rsidRDefault="00255621" w:rsidP="00255621">
      <w:pPr>
        <w:jc w:val="center"/>
        <w:rPr>
          <w:b/>
          <w:sz w:val="24"/>
        </w:rPr>
      </w:pPr>
      <w:r w:rsidRPr="00D20636"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 w:rsidRPr="00D20636">
        <w:rPr>
          <w:b/>
          <w:sz w:val="24"/>
        </w:rPr>
        <w:t>Югорск</w:t>
      </w:r>
      <w:proofErr w:type="spellEnd"/>
    </w:p>
    <w:p w:rsidR="00255621" w:rsidRPr="00D20636" w:rsidRDefault="00255621" w:rsidP="00255621">
      <w:pPr>
        <w:jc w:val="center"/>
        <w:rPr>
          <w:b/>
          <w:sz w:val="24"/>
        </w:rPr>
      </w:pPr>
      <w:r w:rsidRPr="00D20636">
        <w:rPr>
          <w:b/>
          <w:sz w:val="24"/>
        </w:rPr>
        <w:t xml:space="preserve">Администрация города </w:t>
      </w:r>
      <w:proofErr w:type="spellStart"/>
      <w:r w:rsidRPr="00D20636">
        <w:rPr>
          <w:b/>
          <w:sz w:val="24"/>
        </w:rPr>
        <w:t>Югорска</w:t>
      </w:r>
      <w:proofErr w:type="spellEnd"/>
    </w:p>
    <w:p w:rsidR="00255621" w:rsidRPr="00D20636" w:rsidRDefault="00255621" w:rsidP="00255621">
      <w:pPr>
        <w:jc w:val="center"/>
        <w:rPr>
          <w:b/>
          <w:sz w:val="24"/>
        </w:rPr>
      </w:pPr>
      <w:r w:rsidRPr="00D20636">
        <w:rPr>
          <w:b/>
          <w:sz w:val="24"/>
        </w:rPr>
        <w:t>ПРОТОКОЛ</w:t>
      </w:r>
    </w:p>
    <w:p w:rsidR="00255621" w:rsidRPr="00D20636" w:rsidRDefault="00255621" w:rsidP="00255621">
      <w:pPr>
        <w:jc w:val="center"/>
        <w:rPr>
          <w:b/>
          <w:sz w:val="24"/>
        </w:rPr>
      </w:pPr>
      <w:r w:rsidRPr="00D20636">
        <w:rPr>
          <w:b/>
          <w:sz w:val="24"/>
        </w:rPr>
        <w:t>рассмотрения и оценки котировочных заявок</w:t>
      </w:r>
    </w:p>
    <w:p w:rsidR="00255621" w:rsidRPr="00D20636" w:rsidRDefault="00255621" w:rsidP="00255621">
      <w:pPr>
        <w:jc w:val="center"/>
        <w:rPr>
          <w:b/>
          <w:sz w:val="24"/>
        </w:rPr>
      </w:pPr>
    </w:p>
    <w:p w:rsidR="00255621" w:rsidRPr="00D20636" w:rsidRDefault="00255621" w:rsidP="00255621">
      <w:pPr>
        <w:rPr>
          <w:sz w:val="24"/>
          <w:szCs w:val="24"/>
        </w:rPr>
      </w:pPr>
      <w:r w:rsidRPr="00D20636">
        <w:rPr>
          <w:sz w:val="24"/>
          <w:szCs w:val="24"/>
        </w:rPr>
        <w:t>3</w:t>
      </w:r>
      <w:r>
        <w:rPr>
          <w:sz w:val="24"/>
          <w:szCs w:val="24"/>
        </w:rPr>
        <w:t xml:space="preserve"> декабря</w:t>
      </w:r>
      <w:r w:rsidRPr="00D20636">
        <w:rPr>
          <w:sz w:val="24"/>
          <w:szCs w:val="24"/>
        </w:rPr>
        <w:t xml:space="preserve">  2013 г.  </w:t>
      </w:r>
      <w:r w:rsidRPr="00D20636">
        <w:rPr>
          <w:sz w:val="24"/>
          <w:szCs w:val="24"/>
        </w:rPr>
        <w:tab/>
      </w:r>
      <w:r w:rsidRPr="00D20636">
        <w:rPr>
          <w:sz w:val="24"/>
          <w:szCs w:val="24"/>
        </w:rPr>
        <w:tab/>
      </w:r>
      <w:r w:rsidRPr="00D20636">
        <w:rPr>
          <w:sz w:val="24"/>
          <w:szCs w:val="24"/>
        </w:rPr>
        <w:tab/>
      </w:r>
      <w:r w:rsidRPr="00D20636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                        </w:t>
      </w:r>
      <w:r w:rsidRPr="00D2063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Pr="00D20636">
        <w:rPr>
          <w:sz w:val="24"/>
          <w:szCs w:val="24"/>
        </w:rPr>
        <w:t xml:space="preserve">    № </w:t>
      </w:r>
      <w:hyperlink r:id="rId5" w:history="1">
        <w:r w:rsidRPr="00255621">
          <w:rPr>
            <w:rStyle w:val="a3"/>
            <w:color w:val="auto"/>
            <w:sz w:val="24"/>
            <w:szCs w:val="24"/>
            <w:u w:val="none"/>
          </w:rPr>
          <w:t>0187300005813000</w:t>
        </w:r>
      </w:hyperlink>
      <w:r w:rsidRPr="00255621">
        <w:rPr>
          <w:sz w:val="24"/>
          <w:szCs w:val="24"/>
        </w:rPr>
        <w:t>592</w:t>
      </w:r>
    </w:p>
    <w:p w:rsidR="00255621" w:rsidRPr="00D20636" w:rsidRDefault="00255621" w:rsidP="00255621">
      <w:pPr>
        <w:jc w:val="both"/>
        <w:rPr>
          <w:sz w:val="24"/>
        </w:rPr>
      </w:pPr>
      <w:r w:rsidRPr="00D20636">
        <w:rPr>
          <w:sz w:val="24"/>
        </w:rPr>
        <w:t xml:space="preserve">ПРИСУТСТВОВАЛИ: </w:t>
      </w:r>
    </w:p>
    <w:p w:rsidR="00BA1DAB" w:rsidRPr="007526FA" w:rsidRDefault="00BA1DAB" w:rsidP="00BA1DAB">
      <w:pPr>
        <w:jc w:val="both"/>
        <w:rPr>
          <w:sz w:val="24"/>
          <w:szCs w:val="24"/>
        </w:rPr>
      </w:pPr>
      <w:r w:rsidRPr="00173AB5">
        <w:rPr>
          <w:sz w:val="24"/>
          <w:szCs w:val="24"/>
        </w:rPr>
        <w:t xml:space="preserve">Председатель Единой комиссии по размещению заказов на поставку товаров, выполнение работ, оказание услуг для муниципальных нужд и нужд бюджетных учреждений города </w:t>
      </w:r>
      <w:proofErr w:type="spellStart"/>
      <w:r w:rsidRPr="007526FA">
        <w:rPr>
          <w:sz w:val="24"/>
          <w:szCs w:val="24"/>
        </w:rPr>
        <w:t>Югорска</w:t>
      </w:r>
      <w:proofErr w:type="spellEnd"/>
      <w:r w:rsidRPr="007526FA">
        <w:rPr>
          <w:sz w:val="24"/>
          <w:szCs w:val="24"/>
        </w:rPr>
        <w:t xml:space="preserve"> (далее комиссия):</w:t>
      </w:r>
    </w:p>
    <w:p w:rsidR="00BA1DAB" w:rsidRPr="007526FA" w:rsidRDefault="00BA1DAB" w:rsidP="00BA1DAB">
      <w:pPr>
        <w:jc w:val="both"/>
        <w:rPr>
          <w:color w:val="000000"/>
          <w:spacing w:val="-6"/>
          <w:sz w:val="24"/>
        </w:rPr>
      </w:pPr>
      <w:r w:rsidRPr="007526FA">
        <w:rPr>
          <w:noProof/>
          <w:sz w:val="24"/>
          <w:szCs w:val="24"/>
        </w:rPr>
        <w:t xml:space="preserve">1. </w:t>
      </w:r>
      <w:proofErr w:type="spellStart"/>
      <w:r w:rsidRPr="007526FA">
        <w:rPr>
          <w:color w:val="000000"/>
          <w:spacing w:val="-6"/>
          <w:sz w:val="24"/>
        </w:rPr>
        <w:t>Голин</w:t>
      </w:r>
      <w:proofErr w:type="spellEnd"/>
      <w:r w:rsidRPr="007526FA">
        <w:rPr>
          <w:color w:val="000000"/>
          <w:spacing w:val="-6"/>
          <w:sz w:val="24"/>
        </w:rPr>
        <w:t xml:space="preserve">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BA1DAB" w:rsidRPr="007526FA" w:rsidRDefault="00BA1DAB" w:rsidP="00BA1DAB">
      <w:pPr>
        <w:jc w:val="both"/>
        <w:rPr>
          <w:noProof/>
          <w:sz w:val="24"/>
          <w:szCs w:val="24"/>
        </w:rPr>
      </w:pPr>
      <w:r w:rsidRPr="007526FA">
        <w:rPr>
          <w:noProof/>
          <w:sz w:val="24"/>
          <w:szCs w:val="24"/>
        </w:rPr>
        <w:t>Члены  комиссии:</w:t>
      </w:r>
    </w:p>
    <w:p w:rsidR="00BA1DAB" w:rsidRPr="007526FA" w:rsidRDefault="00BA1DAB" w:rsidP="00BA1DAB">
      <w:pPr>
        <w:jc w:val="both"/>
        <w:rPr>
          <w:sz w:val="24"/>
          <w:szCs w:val="24"/>
        </w:rPr>
      </w:pPr>
      <w:r w:rsidRPr="007526FA">
        <w:rPr>
          <w:color w:val="000000"/>
          <w:spacing w:val="-6"/>
          <w:sz w:val="24"/>
          <w:szCs w:val="24"/>
        </w:rPr>
        <w:t>2.</w:t>
      </w:r>
      <w:r w:rsidRPr="007526FA">
        <w:rPr>
          <w:sz w:val="24"/>
          <w:szCs w:val="24"/>
        </w:rPr>
        <w:t xml:space="preserve"> Морозова Н.А. – советник главы города </w:t>
      </w:r>
      <w:proofErr w:type="spellStart"/>
      <w:r w:rsidRPr="007526FA">
        <w:rPr>
          <w:sz w:val="24"/>
          <w:szCs w:val="24"/>
        </w:rPr>
        <w:t>Югорска</w:t>
      </w:r>
      <w:proofErr w:type="spellEnd"/>
      <w:r w:rsidRPr="007526FA">
        <w:rPr>
          <w:sz w:val="24"/>
          <w:szCs w:val="24"/>
        </w:rPr>
        <w:t>;</w:t>
      </w:r>
    </w:p>
    <w:p w:rsidR="00BA1DAB" w:rsidRPr="007526FA" w:rsidRDefault="00BA1DAB" w:rsidP="00BA1DAB">
      <w:pPr>
        <w:jc w:val="both"/>
        <w:rPr>
          <w:sz w:val="24"/>
          <w:szCs w:val="24"/>
        </w:rPr>
      </w:pPr>
      <w:r w:rsidRPr="007526FA">
        <w:rPr>
          <w:sz w:val="24"/>
          <w:szCs w:val="24"/>
        </w:rPr>
        <w:t xml:space="preserve">3. Ярков Г.А - заместитель директора департамента </w:t>
      </w:r>
      <w:proofErr w:type="spellStart"/>
      <w:r w:rsidRPr="007526FA">
        <w:rPr>
          <w:sz w:val="24"/>
          <w:szCs w:val="24"/>
        </w:rPr>
        <w:t>жилищно</w:t>
      </w:r>
      <w:proofErr w:type="spellEnd"/>
      <w:r w:rsidRPr="007526FA">
        <w:rPr>
          <w:sz w:val="24"/>
          <w:szCs w:val="24"/>
        </w:rPr>
        <w:t xml:space="preserve"> - коммунального и строительного комплекса;</w:t>
      </w:r>
    </w:p>
    <w:p w:rsidR="00BA1DAB" w:rsidRPr="007526FA" w:rsidRDefault="00BA1DAB" w:rsidP="00BA1DAB">
      <w:pPr>
        <w:jc w:val="both"/>
        <w:rPr>
          <w:sz w:val="24"/>
        </w:rPr>
      </w:pPr>
      <w:r w:rsidRPr="007526FA">
        <w:rPr>
          <w:sz w:val="24"/>
          <w:szCs w:val="24"/>
        </w:rPr>
        <w:t xml:space="preserve">4. </w:t>
      </w:r>
      <w:r w:rsidRPr="007526FA">
        <w:rPr>
          <w:sz w:val="24"/>
        </w:rPr>
        <w:t>Первушина Т.А. - заместитель директора департамента финансов, начальник управления бюджетного учета, отчетности и кассового исполнения бюджета.</w:t>
      </w:r>
    </w:p>
    <w:p w:rsidR="00BA1DAB" w:rsidRPr="007526FA" w:rsidRDefault="00BA1DAB" w:rsidP="00BA1DAB">
      <w:pPr>
        <w:jc w:val="both"/>
        <w:rPr>
          <w:sz w:val="24"/>
          <w:szCs w:val="24"/>
        </w:rPr>
      </w:pPr>
      <w:r w:rsidRPr="007526FA">
        <w:rPr>
          <w:sz w:val="24"/>
          <w:szCs w:val="24"/>
        </w:rPr>
        <w:t>5. Тельнова Н.А. – начальник контрольно-ревизионного отдела департамента финансов;</w:t>
      </w:r>
    </w:p>
    <w:p w:rsidR="00BA1DAB" w:rsidRPr="007526FA" w:rsidRDefault="00BA1DAB" w:rsidP="00BA1DAB">
      <w:pPr>
        <w:jc w:val="both"/>
        <w:rPr>
          <w:spacing w:val="-6"/>
          <w:sz w:val="24"/>
          <w:szCs w:val="24"/>
        </w:rPr>
      </w:pPr>
      <w:r w:rsidRPr="007526FA">
        <w:rPr>
          <w:color w:val="000000"/>
          <w:spacing w:val="-6"/>
          <w:sz w:val="24"/>
          <w:szCs w:val="24"/>
        </w:rPr>
        <w:t xml:space="preserve">Всего </w:t>
      </w:r>
      <w:r w:rsidRPr="007526FA">
        <w:rPr>
          <w:spacing w:val="-6"/>
          <w:sz w:val="24"/>
          <w:szCs w:val="24"/>
        </w:rPr>
        <w:t>присутствовали 5 членов комиссии, что составляет  50 % от общего количества членов.</w:t>
      </w:r>
    </w:p>
    <w:p w:rsidR="00255621" w:rsidRPr="00FA7566" w:rsidRDefault="00255621" w:rsidP="00255621">
      <w:pPr>
        <w:jc w:val="both"/>
        <w:rPr>
          <w:noProof/>
          <w:color w:val="FF0000"/>
          <w:sz w:val="24"/>
          <w:szCs w:val="24"/>
        </w:rPr>
      </w:pPr>
      <w:r w:rsidRPr="007526FA">
        <w:rPr>
          <w:sz w:val="24"/>
          <w:szCs w:val="24"/>
        </w:rPr>
        <w:t>Представитель заказчика: Никифорова Евгения Ивановна, бухгалтер</w:t>
      </w:r>
      <w:r w:rsidRPr="007526FA">
        <w:rPr>
          <w:noProof/>
          <w:color w:val="FF0000"/>
          <w:sz w:val="24"/>
          <w:szCs w:val="24"/>
        </w:rPr>
        <w:t xml:space="preserve"> </w:t>
      </w:r>
      <w:r w:rsidRPr="007526FA">
        <w:rPr>
          <w:sz w:val="24"/>
          <w:szCs w:val="24"/>
        </w:rPr>
        <w:t>муниципального</w:t>
      </w:r>
      <w:r w:rsidRPr="00FA7566">
        <w:rPr>
          <w:sz w:val="24"/>
          <w:szCs w:val="24"/>
        </w:rPr>
        <w:t xml:space="preserve"> бюджетного общеобразовательного учреждения  «Средняя общеобразовательная школа № 3»</w:t>
      </w:r>
      <w:r w:rsidRPr="00FA7566">
        <w:rPr>
          <w:noProof/>
          <w:sz w:val="24"/>
          <w:szCs w:val="24"/>
        </w:rPr>
        <w:t>.</w:t>
      </w:r>
    </w:p>
    <w:p w:rsidR="00255621" w:rsidRPr="00FA7566" w:rsidRDefault="00255621" w:rsidP="00255621">
      <w:pPr>
        <w:jc w:val="both"/>
        <w:rPr>
          <w:sz w:val="24"/>
          <w:szCs w:val="24"/>
        </w:rPr>
      </w:pPr>
      <w:r w:rsidRPr="00FA7566">
        <w:rPr>
          <w:sz w:val="24"/>
          <w:szCs w:val="24"/>
        </w:rPr>
        <w:t>1. Наименование предмета запроса котировок: поставка технических средств обучения (запрос котировок</w:t>
      </w:r>
      <w:r w:rsidR="00381710">
        <w:rPr>
          <w:sz w:val="24"/>
          <w:szCs w:val="24"/>
        </w:rPr>
        <w:t xml:space="preserve"> для субъектов малого предпринимательства</w:t>
      </w:r>
      <w:r w:rsidRPr="00FA7566">
        <w:rPr>
          <w:sz w:val="24"/>
          <w:szCs w:val="24"/>
        </w:rPr>
        <w:t xml:space="preserve"> от 11 ноября 2013  года № 228, номер извещения на офи</w:t>
      </w:r>
      <w:r w:rsidR="00381710">
        <w:rPr>
          <w:sz w:val="24"/>
          <w:szCs w:val="24"/>
        </w:rPr>
        <w:t>циальном сайте:</w:t>
      </w:r>
      <w:r w:rsidRPr="00FA7566">
        <w:rPr>
          <w:sz w:val="24"/>
          <w:szCs w:val="24"/>
        </w:rPr>
        <w:t xml:space="preserve">  № </w:t>
      </w:r>
      <w:hyperlink r:id="rId6" w:history="1">
        <w:r w:rsidRPr="00FA7566">
          <w:rPr>
            <w:rStyle w:val="a3"/>
            <w:color w:val="auto"/>
            <w:sz w:val="24"/>
            <w:szCs w:val="24"/>
            <w:u w:val="none"/>
          </w:rPr>
          <w:t>0187300005813000</w:t>
        </w:r>
      </w:hyperlink>
      <w:r w:rsidRPr="00FA7566">
        <w:rPr>
          <w:sz w:val="24"/>
          <w:szCs w:val="24"/>
        </w:rPr>
        <w:t>592).</w:t>
      </w:r>
    </w:p>
    <w:p w:rsidR="00255621" w:rsidRPr="00FA7566" w:rsidRDefault="00255621" w:rsidP="00255621">
      <w:pPr>
        <w:jc w:val="both"/>
        <w:rPr>
          <w:color w:val="FF0000"/>
          <w:sz w:val="24"/>
          <w:szCs w:val="24"/>
        </w:rPr>
      </w:pPr>
      <w:r w:rsidRPr="00FA7566">
        <w:rPr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 3»,  628260, </w:t>
      </w:r>
      <w:r w:rsidRPr="00FA7566">
        <w:rPr>
          <w:bCs/>
          <w:sz w:val="24"/>
          <w:szCs w:val="24"/>
        </w:rPr>
        <w:t>ул. Мира, д. 6,</w:t>
      </w:r>
      <w:r w:rsidRPr="00FA7566">
        <w:rPr>
          <w:sz w:val="24"/>
          <w:szCs w:val="24"/>
        </w:rPr>
        <w:t xml:space="preserve"> </w:t>
      </w:r>
      <w:r w:rsidRPr="00FA7566">
        <w:rPr>
          <w:bCs/>
          <w:sz w:val="24"/>
          <w:szCs w:val="24"/>
        </w:rPr>
        <w:t xml:space="preserve">г. </w:t>
      </w:r>
      <w:proofErr w:type="spellStart"/>
      <w:r w:rsidRPr="00FA7566">
        <w:rPr>
          <w:bCs/>
          <w:sz w:val="24"/>
          <w:szCs w:val="24"/>
        </w:rPr>
        <w:t>Югорск</w:t>
      </w:r>
      <w:proofErr w:type="spellEnd"/>
      <w:r w:rsidRPr="00FA7566">
        <w:rPr>
          <w:bCs/>
          <w:sz w:val="24"/>
          <w:szCs w:val="24"/>
        </w:rPr>
        <w:t xml:space="preserve">, </w:t>
      </w:r>
      <w:r w:rsidRPr="00FA7566">
        <w:rPr>
          <w:sz w:val="24"/>
          <w:szCs w:val="24"/>
        </w:rPr>
        <w:t xml:space="preserve">Ханты-Мансийский автономный </w:t>
      </w:r>
      <w:proofErr w:type="spellStart"/>
      <w:r w:rsidRPr="00FA7566">
        <w:rPr>
          <w:sz w:val="24"/>
          <w:szCs w:val="24"/>
        </w:rPr>
        <w:t>округ-Югра</w:t>
      </w:r>
      <w:proofErr w:type="spellEnd"/>
      <w:r w:rsidRPr="00FA7566">
        <w:rPr>
          <w:sz w:val="24"/>
          <w:szCs w:val="24"/>
        </w:rPr>
        <w:t>, Тюменская область.</w:t>
      </w:r>
    </w:p>
    <w:p w:rsidR="00255621" w:rsidRPr="00FA7566" w:rsidRDefault="00255621" w:rsidP="00255621">
      <w:pPr>
        <w:tabs>
          <w:tab w:val="left" w:pos="3024"/>
        </w:tabs>
        <w:jc w:val="both"/>
        <w:rPr>
          <w:color w:val="FF0000"/>
          <w:sz w:val="24"/>
          <w:szCs w:val="24"/>
        </w:rPr>
      </w:pPr>
      <w:r w:rsidRPr="00FA7566">
        <w:rPr>
          <w:sz w:val="24"/>
          <w:szCs w:val="24"/>
        </w:rPr>
        <w:t xml:space="preserve">3.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Интернет (www.zakupki.gov.ru) «21» ноября  2013 года. </w:t>
      </w:r>
    </w:p>
    <w:p w:rsidR="00255621" w:rsidRPr="00FA7566" w:rsidRDefault="00255621" w:rsidP="00255621">
      <w:pPr>
        <w:jc w:val="both"/>
        <w:rPr>
          <w:sz w:val="24"/>
          <w:szCs w:val="24"/>
        </w:rPr>
      </w:pPr>
      <w:r w:rsidRPr="00FA7566">
        <w:rPr>
          <w:sz w:val="24"/>
          <w:szCs w:val="24"/>
        </w:rPr>
        <w:t xml:space="preserve">4. </w:t>
      </w:r>
      <w:proofErr w:type="gramStart"/>
      <w:r w:rsidRPr="00FA7566">
        <w:rPr>
          <w:sz w:val="24"/>
          <w:szCs w:val="24"/>
        </w:rPr>
        <w:t xml:space="preserve">Существенными условиями </w:t>
      </w:r>
      <w:r w:rsidR="00381710">
        <w:rPr>
          <w:sz w:val="24"/>
          <w:szCs w:val="24"/>
        </w:rPr>
        <w:t>гражданско-правового договора</w:t>
      </w:r>
      <w:r w:rsidRPr="00FA7566">
        <w:rPr>
          <w:sz w:val="24"/>
          <w:szCs w:val="24"/>
        </w:rPr>
        <w:t>, который будет заключен с победителем в проведении запроса котировок, являются следующие:</w:t>
      </w:r>
      <w:proofErr w:type="gramEnd"/>
    </w:p>
    <w:p w:rsidR="00255621" w:rsidRPr="00FA7566" w:rsidRDefault="00255621" w:rsidP="00255621">
      <w:pPr>
        <w:jc w:val="both"/>
        <w:rPr>
          <w:sz w:val="24"/>
          <w:szCs w:val="24"/>
        </w:rPr>
      </w:pPr>
      <w:r w:rsidRPr="00FA7566">
        <w:rPr>
          <w:sz w:val="24"/>
          <w:szCs w:val="24"/>
        </w:rPr>
        <w:t xml:space="preserve">     4.1. Наименование, характеристики и объем товара – Приложение 1 к протоколу рассмотрения и оценки котировочных заявок.</w:t>
      </w:r>
    </w:p>
    <w:p w:rsidR="00255621" w:rsidRPr="00FA7566" w:rsidRDefault="00255621" w:rsidP="00255621">
      <w:pPr>
        <w:tabs>
          <w:tab w:val="num" w:pos="720"/>
        </w:tabs>
        <w:jc w:val="both"/>
        <w:rPr>
          <w:color w:val="FF0000"/>
          <w:sz w:val="24"/>
          <w:szCs w:val="24"/>
        </w:rPr>
      </w:pPr>
      <w:r w:rsidRPr="00FA7566">
        <w:rPr>
          <w:sz w:val="24"/>
          <w:szCs w:val="24"/>
        </w:rPr>
        <w:t xml:space="preserve">     4.2.  Сроки поставки товара:  </w:t>
      </w:r>
      <w:r w:rsidR="00C10CD9" w:rsidRPr="00FA7566">
        <w:rPr>
          <w:sz w:val="24"/>
          <w:szCs w:val="24"/>
        </w:rPr>
        <w:t xml:space="preserve">в течение 7 дней с момента подписания гражданско-правового договора по следующему адресу: 628260, Тюменская область, Ханты Мансийский автономный округ - Югра, г. </w:t>
      </w:r>
      <w:proofErr w:type="spellStart"/>
      <w:r w:rsidR="00C10CD9" w:rsidRPr="00FA7566">
        <w:rPr>
          <w:sz w:val="24"/>
          <w:szCs w:val="24"/>
        </w:rPr>
        <w:t>Югорск</w:t>
      </w:r>
      <w:proofErr w:type="spellEnd"/>
      <w:r w:rsidR="00C10CD9" w:rsidRPr="00FA7566">
        <w:rPr>
          <w:sz w:val="24"/>
          <w:szCs w:val="24"/>
        </w:rPr>
        <w:t>, ул. Мира, д. 6.</w:t>
      </w:r>
    </w:p>
    <w:p w:rsidR="00255621" w:rsidRPr="00FA7566" w:rsidRDefault="00255621" w:rsidP="00255621">
      <w:pPr>
        <w:jc w:val="both"/>
        <w:rPr>
          <w:sz w:val="24"/>
          <w:szCs w:val="24"/>
        </w:rPr>
      </w:pPr>
      <w:r w:rsidRPr="00FA7566">
        <w:rPr>
          <w:i/>
          <w:sz w:val="24"/>
          <w:szCs w:val="24"/>
        </w:rPr>
        <w:t xml:space="preserve">     </w:t>
      </w:r>
      <w:r w:rsidRPr="00FA7566">
        <w:rPr>
          <w:sz w:val="24"/>
          <w:szCs w:val="24"/>
        </w:rPr>
        <w:t xml:space="preserve">4.3.  Срок и условия оплаты поставок товаров: </w:t>
      </w:r>
      <w:r w:rsidR="00C10CD9" w:rsidRPr="00FA7566">
        <w:rPr>
          <w:sz w:val="24"/>
          <w:szCs w:val="24"/>
        </w:rPr>
        <w:t>Оплата производится после поставки товара путем перечисления  денежных средств  на расчетный счет поставщика в течение 25 дней со дня подписания сторонами  акта-приемки.</w:t>
      </w:r>
    </w:p>
    <w:p w:rsidR="00255621" w:rsidRPr="00FA7566" w:rsidRDefault="001028A6" w:rsidP="00255621">
      <w:pPr>
        <w:jc w:val="both"/>
        <w:rPr>
          <w:sz w:val="24"/>
          <w:szCs w:val="24"/>
        </w:rPr>
      </w:pPr>
      <w:r w:rsidRPr="00FA7566">
        <w:rPr>
          <w:sz w:val="24"/>
          <w:szCs w:val="24"/>
        </w:rPr>
        <w:t xml:space="preserve">     </w:t>
      </w:r>
      <w:r w:rsidR="00255621" w:rsidRPr="00FA7566">
        <w:rPr>
          <w:sz w:val="24"/>
          <w:szCs w:val="24"/>
        </w:rPr>
        <w:t xml:space="preserve">4.4. Максимальная  цена договора: </w:t>
      </w:r>
      <w:r w:rsidRPr="00FA7566">
        <w:rPr>
          <w:sz w:val="24"/>
          <w:szCs w:val="24"/>
        </w:rPr>
        <w:t>81 171 рубль 00 копеек.</w:t>
      </w:r>
    </w:p>
    <w:p w:rsidR="00255621" w:rsidRPr="00FA7566" w:rsidRDefault="00255621" w:rsidP="00255621">
      <w:pPr>
        <w:jc w:val="both"/>
        <w:rPr>
          <w:sz w:val="24"/>
          <w:szCs w:val="24"/>
        </w:rPr>
      </w:pPr>
      <w:r w:rsidRPr="00FA7566">
        <w:rPr>
          <w:sz w:val="24"/>
          <w:szCs w:val="24"/>
        </w:rPr>
        <w:t xml:space="preserve">     4.5</w:t>
      </w:r>
      <w:r w:rsidR="00C10CD9" w:rsidRPr="00FA7566">
        <w:rPr>
          <w:sz w:val="24"/>
          <w:szCs w:val="24"/>
        </w:rPr>
        <w:t>.</w:t>
      </w:r>
      <w:r w:rsidRPr="00FA7566">
        <w:rPr>
          <w:sz w:val="24"/>
          <w:szCs w:val="24"/>
        </w:rPr>
        <w:t xml:space="preserve">  Источник финансирования: </w:t>
      </w:r>
      <w:r w:rsidR="00C10CD9" w:rsidRPr="00FA7566">
        <w:rPr>
          <w:sz w:val="24"/>
          <w:szCs w:val="24"/>
        </w:rPr>
        <w:t xml:space="preserve">бюджет города </w:t>
      </w:r>
      <w:proofErr w:type="spellStart"/>
      <w:r w:rsidR="00C10CD9" w:rsidRPr="00FA7566">
        <w:rPr>
          <w:sz w:val="24"/>
          <w:szCs w:val="24"/>
        </w:rPr>
        <w:t>Югорска</w:t>
      </w:r>
      <w:proofErr w:type="spellEnd"/>
      <w:r w:rsidR="00C10CD9" w:rsidRPr="00FA7566">
        <w:rPr>
          <w:sz w:val="24"/>
          <w:szCs w:val="24"/>
        </w:rPr>
        <w:t xml:space="preserve"> на 2013 год.</w:t>
      </w:r>
    </w:p>
    <w:p w:rsidR="00C10CD9" w:rsidRPr="00FA7566" w:rsidRDefault="00C10CD9" w:rsidP="00C10CD9">
      <w:pPr>
        <w:jc w:val="both"/>
        <w:rPr>
          <w:sz w:val="24"/>
          <w:szCs w:val="24"/>
        </w:rPr>
      </w:pPr>
      <w:r w:rsidRPr="00FA7566">
        <w:rPr>
          <w:sz w:val="24"/>
          <w:szCs w:val="24"/>
        </w:rPr>
        <w:t xml:space="preserve">     </w:t>
      </w:r>
      <w:r w:rsidR="00255621" w:rsidRPr="00FA7566">
        <w:rPr>
          <w:sz w:val="24"/>
          <w:szCs w:val="24"/>
        </w:rPr>
        <w:t>4.6</w:t>
      </w:r>
      <w:r w:rsidRPr="00FA7566">
        <w:rPr>
          <w:sz w:val="24"/>
          <w:szCs w:val="24"/>
        </w:rPr>
        <w:t>.</w:t>
      </w:r>
      <w:r w:rsidR="00255621" w:rsidRPr="00FA7566">
        <w:rPr>
          <w:sz w:val="24"/>
          <w:szCs w:val="24"/>
        </w:rPr>
        <w:t xml:space="preserve"> </w:t>
      </w:r>
      <w:r w:rsidRPr="00FA7566">
        <w:rPr>
          <w:sz w:val="24"/>
          <w:szCs w:val="24"/>
        </w:rPr>
        <w:t>В цену товаров должны быть включены расходы на перевозку, страхование, уплату таможенных пошлин, налогов, сборов и других обязательных платежей, включая НДС.</w:t>
      </w:r>
    </w:p>
    <w:p w:rsidR="00C10CD9" w:rsidRPr="00FA7566" w:rsidRDefault="00C10CD9" w:rsidP="00C10CD9">
      <w:pPr>
        <w:jc w:val="both"/>
        <w:rPr>
          <w:sz w:val="24"/>
          <w:szCs w:val="24"/>
        </w:rPr>
      </w:pPr>
      <w:r w:rsidRPr="00FA7566">
        <w:rPr>
          <w:sz w:val="24"/>
          <w:szCs w:val="24"/>
        </w:rPr>
        <w:t xml:space="preserve">     </w:t>
      </w:r>
      <w:r w:rsidR="00255621" w:rsidRPr="00FA7566">
        <w:rPr>
          <w:sz w:val="24"/>
          <w:szCs w:val="24"/>
        </w:rPr>
        <w:t>4.7</w:t>
      </w:r>
      <w:r w:rsidRPr="00FA7566">
        <w:rPr>
          <w:sz w:val="24"/>
          <w:szCs w:val="24"/>
        </w:rPr>
        <w:t>.</w:t>
      </w:r>
      <w:r w:rsidR="00255621" w:rsidRPr="00FA7566">
        <w:rPr>
          <w:sz w:val="24"/>
          <w:szCs w:val="24"/>
        </w:rPr>
        <w:t xml:space="preserve"> </w:t>
      </w:r>
      <w:r w:rsidRPr="00FA7566">
        <w:rPr>
          <w:sz w:val="24"/>
          <w:szCs w:val="24"/>
        </w:rPr>
        <w:t xml:space="preserve">Место доставки поставляемых товаров:  628260, </w:t>
      </w:r>
      <w:r w:rsidR="004117BD" w:rsidRPr="00FA7566">
        <w:rPr>
          <w:sz w:val="24"/>
          <w:szCs w:val="24"/>
        </w:rPr>
        <w:t>ул. Мира, д. 6.</w:t>
      </w:r>
      <w:r w:rsidR="004117BD">
        <w:rPr>
          <w:sz w:val="24"/>
          <w:szCs w:val="24"/>
        </w:rPr>
        <w:t xml:space="preserve">, </w:t>
      </w:r>
      <w:r w:rsidRPr="00FA7566">
        <w:rPr>
          <w:sz w:val="24"/>
          <w:szCs w:val="24"/>
        </w:rPr>
        <w:t xml:space="preserve">г. </w:t>
      </w:r>
      <w:proofErr w:type="spellStart"/>
      <w:r w:rsidRPr="00FA7566">
        <w:rPr>
          <w:sz w:val="24"/>
          <w:szCs w:val="24"/>
        </w:rPr>
        <w:t>Югорск</w:t>
      </w:r>
      <w:proofErr w:type="spellEnd"/>
      <w:r w:rsidRPr="00FA7566">
        <w:rPr>
          <w:sz w:val="24"/>
          <w:szCs w:val="24"/>
        </w:rPr>
        <w:t>, Тюменская область</w:t>
      </w:r>
      <w:r w:rsidR="004117BD">
        <w:rPr>
          <w:sz w:val="24"/>
          <w:szCs w:val="24"/>
        </w:rPr>
        <w:t>.</w:t>
      </w:r>
      <w:r w:rsidRPr="00FA7566">
        <w:rPr>
          <w:sz w:val="24"/>
          <w:szCs w:val="24"/>
        </w:rPr>
        <w:t xml:space="preserve"> </w:t>
      </w:r>
    </w:p>
    <w:p w:rsidR="00255621" w:rsidRPr="00FA7566" w:rsidRDefault="00255621" w:rsidP="00255621">
      <w:pPr>
        <w:jc w:val="both"/>
        <w:rPr>
          <w:color w:val="FF0000"/>
          <w:sz w:val="24"/>
          <w:szCs w:val="24"/>
        </w:rPr>
      </w:pPr>
      <w:r w:rsidRPr="00FA7566">
        <w:rPr>
          <w:sz w:val="24"/>
          <w:szCs w:val="24"/>
        </w:rPr>
        <w:t>5. До окончания срока, указанного в извещении о проведении запроса котировок (</w:t>
      </w:r>
      <w:r w:rsidR="00C10CD9" w:rsidRPr="00FA7566">
        <w:rPr>
          <w:sz w:val="24"/>
          <w:szCs w:val="24"/>
        </w:rPr>
        <w:t>до 13.00 часов по местному времени «2»  декабря 2013г</w:t>
      </w:r>
      <w:r w:rsidRPr="00FA7566">
        <w:rPr>
          <w:sz w:val="24"/>
          <w:szCs w:val="24"/>
        </w:rPr>
        <w:t xml:space="preserve">.) были поданы </w:t>
      </w:r>
      <w:r w:rsidRPr="00381710">
        <w:rPr>
          <w:sz w:val="24"/>
          <w:szCs w:val="24"/>
        </w:rPr>
        <w:t>2 (две) котировочные заявки</w:t>
      </w:r>
      <w:r w:rsidRPr="00FA7566">
        <w:rPr>
          <w:sz w:val="24"/>
          <w:szCs w:val="24"/>
        </w:rPr>
        <w:t>, как это зафиксировано в «Журнале регистрации поступления котировочных заявок»:</w:t>
      </w:r>
    </w:p>
    <w:p w:rsidR="00255621" w:rsidRPr="00255621" w:rsidRDefault="00255621" w:rsidP="00255621">
      <w:pPr>
        <w:jc w:val="both"/>
        <w:rPr>
          <w:color w:val="FF0000"/>
          <w:sz w:val="24"/>
          <w:szCs w:val="24"/>
        </w:rPr>
      </w:pPr>
    </w:p>
    <w:tbl>
      <w:tblPr>
        <w:tblpPr w:leftFromText="180" w:rightFromText="180" w:bottomFromText="200" w:vertAnchor="text" w:tblpX="-488"/>
        <w:tblW w:w="1074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34"/>
        <w:gridCol w:w="3827"/>
        <w:gridCol w:w="3544"/>
        <w:gridCol w:w="2835"/>
      </w:tblGrid>
      <w:tr w:rsidR="00255621" w:rsidRPr="00255621" w:rsidTr="00BA1DAB">
        <w:trPr>
          <w:cantSplit/>
          <w:trHeight w:val="1238"/>
          <w:tblHeader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5621" w:rsidRPr="00C10CD9" w:rsidRDefault="00255621" w:rsidP="00C10CD9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C10CD9">
              <w:rPr>
                <w:spacing w:val="-6"/>
                <w:lang w:eastAsia="en-US"/>
              </w:rPr>
              <w:lastRenderedPageBreak/>
              <w:t>№</w:t>
            </w:r>
          </w:p>
          <w:p w:rsidR="00255621" w:rsidRPr="00C10CD9" w:rsidRDefault="00255621" w:rsidP="00C10CD9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proofErr w:type="gramStart"/>
            <w:r w:rsidRPr="00C10CD9">
              <w:rPr>
                <w:spacing w:val="-6"/>
                <w:lang w:eastAsia="en-US"/>
              </w:rPr>
              <w:t>п</w:t>
            </w:r>
            <w:proofErr w:type="gramEnd"/>
            <w:r w:rsidRPr="00C10CD9">
              <w:rPr>
                <w:spacing w:val="-6"/>
                <w:lang w:eastAsia="en-US"/>
              </w:rPr>
              <w:t>/п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5621" w:rsidRPr="00C10CD9" w:rsidRDefault="00255621" w:rsidP="00C10CD9">
            <w:pPr>
              <w:jc w:val="center"/>
              <w:rPr>
                <w:spacing w:val="-6"/>
                <w:lang w:eastAsia="en-US"/>
              </w:rPr>
            </w:pPr>
            <w:r w:rsidRPr="00C10CD9">
              <w:rPr>
                <w:spacing w:val="-6"/>
                <w:lang w:eastAsia="en-US"/>
              </w:rPr>
              <w:t xml:space="preserve">Наименование </w:t>
            </w:r>
            <w:r w:rsidRPr="00C10CD9">
              <w:rPr>
                <w:spacing w:val="-6"/>
                <w:lang w:eastAsia="en-US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5621" w:rsidRPr="00C10CD9" w:rsidRDefault="00255621" w:rsidP="00C10CD9">
            <w:pPr>
              <w:jc w:val="center"/>
              <w:rPr>
                <w:spacing w:val="-6"/>
                <w:lang w:eastAsia="en-US"/>
              </w:rPr>
            </w:pPr>
            <w:r w:rsidRPr="00C10CD9">
              <w:rPr>
                <w:spacing w:val="-6"/>
                <w:lang w:eastAsia="en-US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5621" w:rsidRPr="00C10CD9" w:rsidRDefault="00255621" w:rsidP="00C10CD9">
            <w:pPr>
              <w:jc w:val="center"/>
              <w:rPr>
                <w:spacing w:val="-6"/>
                <w:lang w:eastAsia="en-US"/>
              </w:rPr>
            </w:pPr>
            <w:r w:rsidRPr="00C10CD9">
              <w:rPr>
                <w:spacing w:val="-6"/>
                <w:lang w:eastAsia="en-US"/>
              </w:rPr>
              <w:t>Время поступления котировочной заявки</w:t>
            </w:r>
          </w:p>
        </w:tc>
      </w:tr>
      <w:tr w:rsidR="00255621" w:rsidRPr="00255621" w:rsidTr="00BA1DAB">
        <w:trPr>
          <w:cantSplit/>
          <w:trHeight w:val="992"/>
          <w:tblHeader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21" w:rsidRPr="00C10CD9" w:rsidRDefault="00255621" w:rsidP="00C10CD9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C10CD9">
              <w:rPr>
                <w:spacing w:val="-6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21" w:rsidRPr="00C10CD9" w:rsidRDefault="00BA1DAB" w:rsidP="00C10C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 с ограниченной ответственностью «Свежий ветер»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DAB" w:rsidRDefault="00BA1DAB" w:rsidP="00C10C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620137, ул. Студенческая,1, </w:t>
            </w:r>
          </w:p>
          <w:p w:rsidR="00255621" w:rsidRDefault="00BA1DAB" w:rsidP="00C10C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литер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К</w:t>
            </w:r>
            <w:proofErr w:type="gramEnd"/>
            <w:r>
              <w:rPr>
                <w:sz w:val="22"/>
                <w:szCs w:val="22"/>
                <w:lang w:eastAsia="en-US"/>
              </w:rPr>
              <w:t>, оф.335,</w:t>
            </w:r>
          </w:p>
          <w:p w:rsidR="00BA1DAB" w:rsidRPr="00C10CD9" w:rsidRDefault="00BA1DAB" w:rsidP="00C10C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Екатеринбург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21" w:rsidRDefault="00BA1DAB" w:rsidP="00C10CD9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02.12.2013</w:t>
            </w:r>
          </w:p>
          <w:p w:rsidR="00BA1DAB" w:rsidRPr="00C10CD9" w:rsidRDefault="00BA1DAB" w:rsidP="00C10CD9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в 12 часов 58 минут</w:t>
            </w:r>
          </w:p>
        </w:tc>
      </w:tr>
      <w:tr w:rsidR="00255621" w:rsidRPr="00255621" w:rsidTr="00BA1DAB">
        <w:trPr>
          <w:cantSplit/>
          <w:trHeight w:val="992"/>
          <w:tblHeader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21" w:rsidRPr="00C10CD9" w:rsidRDefault="00255621" w:rsidP="00C10CD9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C10CD9">
              <w:rPr>
                <w:spacing w:val="-6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21" w:rsidRPr="00C10CD9" w:rsidRDefault="00BA1DAB" w:rsidP="00C10C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 с ограниченной ответственностью «Урал»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21" w:rsidRDefault="00BA1DAB" w:rsidP="00C10C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623701, ул. Спортивная, 10,</w:t>
            </w:r>
          </w:p>
          <w:p w:rsidR="00BA1DAB" w:rsidRDefault="00BA1DAB" w:rsidP="00C10C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Березовский, </w:t>
            </w:r>
          </w:p>
          <w:p w:rsidR="00BA1DAB" w:rsidRPr="00C10CD9" w:rsidRDefault="00BA1DAB" w:rsidP="00C10C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Свердловская область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DAB" w:rsidRDefault="00BA1DAB" w:rsidP="00C10C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02.12.2013</w:t>
            </w:r>
          </w:p>
          <w:p w:rsidR="00255621" w:rsidRPr="00C10CD9" w:rsidRDefault="00BA1DAB" w:rsidP="00C10C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в 12 часов 59 минут</w:t>
            </w:r>
          </w:p>
        </w:tc>
      </w:tr>
    </w:tbl>
    <w:p w:rsidR="00BA1DAB" w:rsidRDefault="00BA1DAB" w:rsidP="001D2484">
      <w:pPr>
        <w:ind w:left="-426" w:firstLine="426"/>
        <w:jc w:val="both"/>
        <w:rPr>
          <w:sz w:val="24"/>
          <w:szCs w:val="24"/>
        </w:rPr>
      </w:pPr>
    </w:p>
    <w:p w:rsidR="00255621" w:rsidRPr="001902B5" w:rsidRDefault="00255621" w:rsidP="001D2484">
      <w:pPr>
        <w:ind w:left="-426" w:firstLine="426"/>
        <w:jc w:val="both"/>
        <w:rPr>
          <w:sz w:val="24"/>
          <w:szCs w:val="24"/>
        </w:rPr>
      </w:pPr>
      <w:r w:rsidRPr="001902B5">
        <w:rPr>
          <w:sz w:val="24"/>
          <w:szCs w:val="24"/>
        </w:rPr>
        <w:t xml:space="preserve">6. Комиссия рассмотрела котировочные заявки на соответствие требованиям, установленным в извещении о проведении запроса котировок, оценила </w:t>
      </w:r>
      <w:r w:rsidR="001902B5" w:rsidRPr="001902B5">
        <w:rPr>
          <w:sz w:val="24"/>
          <w:szCs w:val="24"/>
        </w:rPr>
        <w:t>их</w:t>
      </w:r>
      <w:r w:rsidRPr="001902B5">
        <w:rPr>
          <w:sz w:val="24"/>
          <w:szCs w:val="24"/>
        </w:rPr>
        <w:t xml:space="preserve"> и приняла на основании полученных результатов (Приложение 1 к Протоколу рассмотрения и оценки котировочных заявок) следующее решение:     </w:t>
      </w:r>
      <w:r w:rsidRPr="001902B5">
        <w:rPr>
          <w:sz w:val="24"/>
          <w:szCs w:val="24"/>
        </w:rPr>
        <w:tab/>
      </w:r>
    </w:p>
    <w:p w:rsidR="00255621" w:rsidRPr="001902B5" w:rsidRDefault="001D2484" w:rsidP="00BC4367">
      <w:pPr>
        <w:widowControl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55621" w:rsidRPr="001902B5">
        <w:rPr>
          <w:sz w:val="24"/>
          <w:szCs w:val="24"/>
        </w:rPr>
        <w:t xml:space="preserve">6.1.Предложение о наиболее низкой цене товаров составило </w:t>
      </w:r>
      <w:r w:rsidR="004117BD" w:rsidRPr="004117BD">
        <w:rPr>
          <w:b/>
          <w:sz w:val="24"/>
          <w:szCs w:val="24"/>
        </w:rPr>
        <w:t>81</w:t>
      </w:r>
      <w:r w:rsidR="00255621" w:rsidRPr="004117BD">
        <w:rPr>
          <w:b/>
          <w:sz w:val="24"/>
          <w:szCs w:val="24"/>
        </w:rPr>
        <w:t xml:space="preserve"> 000,00 рублей</w:t>
      </w:r>
      <w:r w:rsidR="00255621" w:rsidRPr="004117BD">
        <w:rPr>
          <w:sz w:val="24"/>
          <w:szCs w:val="24"/>
        </w:rPr>
        <w:t>.</w:t>
      </w:r>
    </w:p>
    <w:p w:rsidR="00255621" w:rsidRDefault="001D2484" w:rsidP="00BC43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C4367">
        <w:rPr>
          <w:sz w:val="24"/>
          <w:szCs w:val="24"/>
        </w:rPr>
        <w:t>6.2</w:t>
      </w:r>
      <w:r w:rsidR="00255621" w:rsidRPr="001902B5">
        <w:rPr>
          <w:sz w:val="24"/>
          <w:szCs w:val="24"/>
        </w:rPr>
        <w:t xml:space="preserve">. Признать победителями  в проведении запроса котировок:   </w:t>
      </w:r>
    </w:p>
    <w:p w:rsidR="00BA1DAB" w:rsidRPr="001902B5" w:rsidRDefault="00BA1DAB" w:rsidP="00BC4367">
      <w:pPr>
        <w:jc w:val="both"/>
        <w:rPr>
          <w:sz w:val="24"/>
          <w:szCs w:val="24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7"/>
        <w:gridCol w:w="3119"/>
        <w:gridCol w:w="3260"/>
        <w:gridCol w:w="3827"/>
      </w:tblGrid>
      <w:tr w:rsidR="001902B5" w:rsidRPr="001902B5" w:rsidTr="001902B5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621" w:rsidRPr="001902B5" w:rsidRDefault="00255621" w:rsidP="00255621">
            <w:pPr>
              <w:spacing w:line="276" w:lineRule="auto"/>
              <w:jc w:val="center"/>
              <w:rPr>
                <w:lang w:eastAsia="en-US"/>
              </w:rPr>
            </w:pPr>
            <w:r w:rsidRPr="001902B5">
              <w:rPr>
                <w:sz w:val="24"/>
                <w:szCs w:val="24"/>
              </w:rPr>
              <w:t xml:space="preserve">     </w:t>
            </w:r>
            <w:r w:rsidRPr="001902B5">
              <w:rPr>
                <w:lang w:eastAsia="en-US"/>
              </w:rPr>
              <w:t xml:space="preserve">№ </w:t>
            </w:r>
            <w:proofErr w:type="gramStart"/>
            <w:r w:rsidRPr="001902B5">
              <w:rPr>
                <w:lang w:eastAsia="en-US"/>
              </w:rPr>
              <w:t>п</w:t>
            </w:r>
            <w:proofErr w:type="gramEnd"/>
            <w:r w:rsidRPr="001902B5">
              <w:rPr>
                <w:lang w:eastAsia="en-US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621" w:rsidRPr="001902B5" w:rsidRDefault="00255621" w:rsidP="00255621">
            <w:pPr>
              <w:spacing w:line="276" w:lineRule="auto"/>
              <w:jc w:val="center"/>
              <w:rPr>
                <w:lang w:eastAsia="en-US"/>
              </w:rPr>
            </w:pPr>
            <w:r w:rsidRPr="001902B5">
              <w:rPr>
                <w:lang w:eastAsia="en-US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621" w:rsidRPr="001902B5" w:rsidRDefault="00255621" w:rsidP="00255621">
            <w:pPr>
              <w:jc w:val="center"/>
              <w:rPr>
                <w:lang w:eastAsia="en-US"/>
              </w:rPr>
            </w:pPr>
            <w:r w:rsidRPr="001902B5">
              <w:rPr>
                <w:lang w:eastAsia="en-US"/>
              </w:rPr>
              <w:t>Победитель в проведении запроса котировок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21" w:rsidRPr="001902B5" w:rsidRDefault="00255621" w:rsidP="00255621">
            <w:pPr>
              <w:jc w:val="center"/>
              <w:rPr>
                <w:lang w:eastAsia="en-US"/>
              </w:rPr>
            </w:pPr>
            <w:r w:rsidRPr="001902B5">
              <w:t xml:space="preserve">Участник размещения заказа, </w:t>
            </w:r>
            <w:proofErr w:type="gramStart"/>
            <w:r w:rsidRPr="001902B5">
              <w:t>предложение</w:t>
            </w:r>
            <w:proofErr w:type="gramEnd"/>
            <w:r w:rsidRPr="001902B5">
              <w:t xml:space="preserve"> о цене контракта которого содержит лучшие условия по цене контракта, следующие после предложенных победителем в проведении запроса котировок</w:t>
            </w:r>
          </w:p>
        </w:tc>
      </w:tr>
      <w:tr w:rsidR="001902B5" w:rsidRPr="001902B5" w:rsidTr="001902B5">
        <w:trPr>
          <w:trHeight w:val="6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621" w:rsidRPr="001902B5" w:rsidRDefault="00255621" w:rsidP="002556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02B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621" w:rsidRPr="001902B5" w:rsidRDefault="00255621" w:rsidP="002556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02B5">
              <w:rPr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AB" w:rsidRDefault="00BA1DAB" w:rsidP="0025562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 с ограниченной ответственностью</w:t>
            </w:r>
          </w:p>
          <w:p w:rsidR="00255621" w:rsidRPr="001902B5" w:rsidRDefault="00BA1DAB" w:rsidP="0025562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«Свежий ветер»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21" w:rsidRPr="001902B5" w:rsidRDefault="00BA1DAB" w:rsidP="0025562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 с ограниченной ответственностью «Урал»</w:t>
            </w:r>
          </w:p>
        </w:tc>
      </w:tr>
      <w:tr w:rsidR="00BA1DAB" w:rsidRPr="001902B5" w:rsidTr="001902B5">
        <w:trPr>
          <w:trHeight w:val="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DAB" w:rsidRPr="001902B5" w:rsidRDefault="00BA1DAB" w:rsidP="00BA1D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02B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AB" w:rsidRPr="001902B5" w:rsidRDefault="00BA1DAB" w:rsidP="00BA1D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02B5">
              <w:rPr>
                <w:sz w:val="22"/>
                <w:szCs w:val="22"/>
                <w:lang w:eastAsia="en-US"/>
              </w:rPr>
              <w:t>Цена гражданско-правового договора, 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AB" w:rsidRPr="00BA1DAB" w:rsidRDefault="00BA1DAB" w:rsidP="00BA1DAB">
            <w:pPr>
              <w:pStyle w:val="a6"/>
              <w:jc w:val="center"/>
              <w:rPr>
                <w:b/>
                <w:sz w:val="22"/>
                <w:szCs w:val="22"/>
                <w:lang w:eastAsia="en-US"/>
              </w:rPr>
            </w:pPr>
            <w:r w:rsidRPr="00BA1DAB">
              <w:rPr>
                <w:b/>
                <w:sz w:val="22"/>
                <w:szCs w:val="22"/>
                <w:lang w:eastAsia="en-US"/>
              </w:rPr>
              <w:t>81</w:t>
            </w:r>
            <w:r>
              <w:rPr>
                <w:b/>
                <w:sz w:val="22"/>
                <w:szCs w:val="22"/>
                <w:lang w:eastAsia="en-US"/>
              </w:rPr>
              <w:t> </w:t>
            </w:r>
            <w:r w:rsidRPr="00BA1DAB">
              <w:rPr>
                <w:b/>
                <w:sz w:val="22"/>
                <w:szCs w:val="22"/>
                <w:lang w:eastAsia="en-US"/>
              </w:rPr>
              <w:t>000</w:t>
            </w:r>
            <w:r>
              <w:rPr>
                <w:b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AB" w:rsidRPr="00BA1DAB" w:rsidRDefault="00BA1DAB" w:rsidP="00BA1DAB">
            <w:pPr>
              <w:pStyle w:val="a6"/>
              <w:jc w:val="center"/>
              <w:rPr>
                <w:b/>
                <w:sz w:val="22"/>
                <w:szCs w:val="22"/>
                <w:lang w:eastAsia="en-US"/>
              </w:rPr>
            </w:pPr>
            <w:r w:rsidRPr="00BA1DAB">
              <w:rPr>
                <w:b/>
                <w:sz w:val="22"/>
                <w:szCs w:val="22"/>
                <w:lang w:eastAsia="en-US"/>
              </w:rPr>
              <w:t>81</w:t>
            </w:r>
            <w:r>
              <w:rPr>
                <w:b/>
                <w:sz w:val="22"/>
                <w:szCs w:val="22"/>
                <w:lang w:eastAsia="en-US"/>
              </w:rPr>
              <w:t> </w:t>
            </w:r>
            <w:r w:rsidRPr="00BA1DAB">
              <w:rPr>
                <w:b/>
                <w:sz w:val="22"/>
                <w:szCs w:val="22"/>
                <w:lang w:eastAsia="en-US"/>
              </w:rPr>
              <w:t>171</w:t>
            </w:r>
            <w:r>
              <w:rPr>
                <w:b/>
                <w:sz w:val="22"/>
                <w:szCs w:val="22"/>
                <w:lang w:eastAsia="en-US"/>
              </w:rPr>
              <w:t>,00</w:t>
            </w:r>
          </w:p>
        </w:tc>
      </w:tr>
      <w:tr w:rsidR="00255621" w:rsidRPr="00255621" w:rsidTr="001902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621" w:rsidRPr="001902B5" w:rsidRDefault="00255621" w:rsidP="002556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02B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21" w:rsidRPr="001902B5" w:rsidRDefault="00255621" w:rsidP="002556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55621" w:rsidRPr="001902B5" w:rsidRDefault="00255621" w:rsidP="002556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02B5">
              <w:rPr>
                <w:sz w:val="22"/>
                <w:szCs w:val="22"/>
                <w:lang w:eastAsia="en-US"/>
              </w:rPr>
              <w:t>Условия контракта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621" w:rsidRPr="001902B5" w:rsidRDefault="00255621" w:rsidP="00255621">
            <w:pPr>
              <w:jc w:val="center"/>
              <w:rPr>
                <w:sz w:val="22"/>
                <w:szCs w:val="22"/>
              </w:rPr>
            </w:pPr>
            <w:r w:rsidRPr="001902B5">
              <w:rPr>
                <w:sz w:val="22"/>
                <w:szCs w:val="22"/>
                <w:lang w:eastAsia="en-US"/>
              </w:rPr>
              <w:t xml:space="preserve">Согласно Приложению 1 к протоколу рассмотрения и оценки  котировочных заявок  от </w:t>
            </w:r>
            <w:r w:rsidR="001902B5" w:rsidRPr="001902B5">
              <w:rPr>
                <w:sz w:val="22"/>
                <w:szCs w:val="22"/>
              </w:rPr>
              <w:t>3 декабря</w:t>
            </w:r>
            <w:r w:rsidRPr="001902B5">
              <w:rPr>
                <w:sz w:val="22"/>
                <w:szCs w:val="22"/>
              </w:rPr>
              <w:t xml:space="preserve">  2013 г.   </w:t>
            </w:r>
          </w:p>
          <w:p w:rsidR="00255621" w:rsidRPr="001902B5" w:rsidRDefault="00255621" w:rsidP="00BA1DAB">
            <w:pPr>
              <w:jc w:val="center"/>
              <w:rPr>
                <w:sz w:val="22"/>
                <w:szCs w:val="22"/>
              </w:rPr>
            </w:pPr>
            <w:r w:rsidRPr="001902B5">
              <w:rPr>
                <w:sz w:val="22"/>
                <w:szCs w:val="22"/>
              </w:rPr>
              <w:t xml:space="preserve">№ </w:t>
            </w:r>
            <w:hyperlink r:id="rId7" w:history="1">
              <w:r w:rsidRPr="001902B5">
                <w:rPr>
                  <w:rStyle w:val="a3"/>
                  <w:color w:val="auto"/>
                  <w:sz w:val="22"/>
                  <w:szCs w:val="22"/>
                  <w:u w:val="none"/>
                </w:rPr>
                <w:t>0187300005813000</w:t>
              </w:r>
            </w:hyperlink>
            <w:r w:rsidR="001902B5" w:rsidRPr="001902B5">
              <w:rPr>
                <w:rStyle w:val="a3"/>
                <w:color w:val="auto"/>
                <w:sz w:val="22"/>
                <w:szCs w:val="22"/>
                <w:u w:val="none"/>
              </w:rPr>
              <w:t>592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1902B5" w:rsidRDefault="00255621" w:rsidP="00255621">
            <w:pPr>
              <w:jc w:val="center"/>
              <w:rPr>
                <w:sz w:val="22"/>
                <w:szCs w:val="22"/>
                <w:lang w:eastAsia="en-US"/>
              </w:rPr>
            </w:pPr>
            <w:r w:rsidRPr="001902B5">
              <w:rPr>
                <w:sz w:val="22"/>
                <w:szCs w:val="22"/>
                <w:lang w:eastAsia="en-US"/>
              </w:rPr>
              <w:t xml:space="preserve">Согласно Приложению 1 к протоколу рассмотрения и оценки  котировочных заявок  </w:t>
            </w:r>
          </w:p>
          <w:p w:rsidR="00255621" w:rsidRPr="001902B5" w:rsidRDefault="00255621" w:rsidP="00255621">
            <w:pPr>
              <w:jc w:val="center"/>
              <w:rPr>
                <w:sz w:val="22"/>
                <w:szCs w:val="22"/>
              </w:rPr>
            </w:pPr>
            <w:r w:rsidRPr="001902B5">
              <w:rPr>
                <w:sz w:val="22"/>
                <w:szCs w:val="22"/>
                <w:lang w:eastAsia="en-US"/>
              </w:rPr>
              <w:t xml:space="preserve">от </w:t>
            </w:r>
            <w:r w:rsidRPr="001902B5">
              <w:rPr>
                <w:sz w:val="22"/>
                <w:szCs w:val="22"/>
              </w:rPr>
              <w:t xml:space="preserve">3 </w:t>
            </w:r>
            <w:r w:rsidR="001902B5" w:rsidRPr="001902B5">
              <w:rPr>
                <w:sz w:val="22"/>
                <w:szCs w:val="22"/>
              </w:rPr>
              <w:t>декабря</w:t>
            </w:r>
            <w:r w:rsidRPr="001902B5">
              <w:rPr>
                <w:sz w:val="22"/>
                <w:szCs w:val="22"/>
              </w:rPr>
              <w:t xml:space="preserve">  2013 г.   </w:t>
            </w:r>
          </w:p>
          <w:p w:rsidR="00255621" w:rsidRPr="001902B5" w:rsidRDefault="00255621" w:rsidP="001902B5">
            <w:pPr>
              <w:jc w:val="center"/>
              <w:rPr>
                <w:sz w:val="22"/>
                <w:szCs w:val="22"/>
                <w:lang w:eastAsia="en-US"/>
              </w:rPr>
            </w:pPr>
            <w:r w:rsidRPr="001902B5">
              <w:rPr>
                <w:sz w:val="22"/>
                <w:szCs w:val="22"/>
              </w:rPr>
              <w:t xml:space="preserve">№ </w:t>
            </w:r>
            <w:hyperlink r:id="rId8" w:history="1">
              <w:r w:rsidRPr="001902B5">
                <w:rPr>
                  <w:rStyle w:val="a3"/>
                  <w:color w:val="auto"/>
                  <w:sz w:val="22"/>
                  <w:szCs w:val="22"/>
                  <w:u w:val="none"/>
                </w:rPr>
                <w:t>0187300005813000</w:t>
              </w:r>
            </w:hyperlink>
            <w:r w:rsidR="001902B5" w:rsidRPr="001902B5">
              <w:rPr>
                <w:rStyle w:val="a3"/>
                <w:color w:val="auto"/>
                <w:sz w:val="22"/>
                <w:szCs w:val="22"/>
                <w:u w:val="none"/>
              </w:rPr>
              <w:t>592</w:t>
            </w:r>
          </w:p>
        </w:tc>
      </w:tr>
    </w:tbl>
    <w:p w:rsidR="00255621" w:rsidRPr="00255621" w:rsidRDefault="00255621" w:rsidP="00255621">
      <w:pPr>
        <w:jc w:val="both"/>
        <w:rPr>
          <w:b/>
          <w:color w:val="FF0000"/>
          <w:sz w:val="24"/>
          <w:szCs w:val="24"/>
        </w:rPr>
      </w:pPr>
    </w:p>
    <w:p w:rsidR="00BA1DAB" w:rsidRPr="007526FA" w:rsidRDefault="00BA1DAB" w:rsidP="00BA1DAB">
      <w:pPr>
        <w:jc w:val="both"/>
        <w:rPr>
          <w:b/>
          <w:sz w:val="24"/>
          <w:szCs w:val="24"/>
        </w:rPr>
      </w:pPr>
      <w:r w:rsidRPr="007526FA">
        <w:rPr>
          <w:b/>
          <w:sz w:val="24"/>
          <w:szCs w:val="24"/>
        </w:rPr>
        <w:t xml:space="preserve">Председатель комиссии:                                                                                                С.Д.  </w:t>
      </w:r>
      <w:proofErr w:type="spellStart"/>
      <w:r w:rsidRPr="007526FA">
        <w:rPr>
          <w:b/>
          <w:sz w:val="24"/>
          <w:szCs w:val="24"/>
        </w:rPr>
        <w:t>Голин</w:t>
      </w:r>
      <w:proofErr w:type="spellEnd"/>
      <w:r w:rsidRPr="007526FA">
        <w:rPr>
          <w:b/>
          <w:sz w:val="24"/>
          <w:szCs w:val="24"/>
        </w:rPr>
        <w:t xml:space="preserve"> </w:t>
      </w:r>
    </w:p>
    <w:p w:rsidR="00BA1DAB" w:rsidRPr="007526FA" w:rsidRDefault="00BA1DAB" w:rsidP="00BA1DAB">
      <w:pPr>
        <w:jc w:val="both"/>
        <w:rPr>
          <w:sz w:val="24"/>
          <w:szCs w:val="24"/>
        </w:rPr>
      </w:pPr>
      <w:r w:rsidRPr="007526FA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</w:t>
      </w:r>
    </w:p>
    <w:p w:rsidR="00BA1DAB" w:rsidRPr="007526FA" w:rsidRDefault="00BA1DAB" w:rsidP="00BA1DAB">
      <w:pPr>
        <w:jc w:val="right"/>
        <w:rPr>
          <w:sz w:val="24"/>
          <w:szCs w:val="24"/>
        </w:rPr>
      </w:pPr>
      <w:r w:rsidRPr="007526FA">
        <w:rPr>
          <w:sz w:val="24"/>
          <w:szCs w:val="24"/>
        </w:rPr>
        <w:t xml:space="preserve">                                                               __________________Н.А. Морозова</w:t>
      </w:r>
    </w:p>
    <w:p w:rsidR="00BA1DAB" w:rsidRPr="007526FA" w:rsidRDefault="00BA1DAB" w:rsidP="00BA1DAB">
      <w:pPr>
        <w:jc w:val="center"/>
        <w:rPr>
          <w:sz w:val="24"/>
          <w:szCs w:val="24"/>
        </w:rPr>
      </w:pPr>
      <w:r w:rsidRPr="007526FA">
        <w:rPr>
          <w:sz w:val="24"/>
          <w:szCs w:val="24"/>
        </w:rPr>
        <w:t xml:space="preserve">                                                                                                     ______________________Г.А. Ярков</w:t>
      </w:r>
    </w:p>
    <w:p w:rsidR="00BA1DAB" w:rsidRPr="007526FA" w:rsidRDefault="00BA1DAB" w:rsidP="00BA1DAB">
      <w:pPr>
        <w:jc w:val="right"/>
        <w:rPr>
          <w:sz w:val="24"/>
          <w:szCs w:val="24"/>
        </w:rPr>
      </w:pPr>
      <w:r w:rsidRPr="007526FA">
        <w:rPr>
          <w:sz w:val="24"/>
          <w:szCs w:val="24"/>
        </w:rPr>
        <w:t>_________________Т.А. Первушина</w:t>
      </w:r>
    </w:p>
    <w:p w:rsidR="00BA1DAB" w:rsidRPr="007526FA" w:rsidRDefault="00BA1DAB" w:rsidP="00BA1DAB">
      <w:pPr>
        <w:jc w:val="right"/>
        <w:rPr>
          <w:sz w:val="24"/>
          <w:szCs w:val="24"/>
        </w:rPr>
      </w:pPr>
      <w:r w:rsidRPr="007526FA">
        <w:rPr>
          <w:sz w:val="24"/>
          <w:szCs w:val="24"/>
        </w:rPr>
        <w:t>___________________Н.А. Тельнова</w:t>
      </w:r>
    </w:p>
    <w:p w:rsidR="00BA1DAB" w:rsidRPr="007526FA" w:rsidRDefault="00BA1DAB" w:rsidP="00BA1DAB">
      <w:pPr>
        <w:rPr>
          <w:sz w:val="24"/>
          <w:szCs w:val="24"/>
        </w:rPr>
      </w:pPr>
      <w:r w:rsidRPr="007526FA">
        <w:rPr>
          <w:sz w:val="24"/>
          <w:szCs w:val="24"/>
        </w:rPr>
        <w:t xml:space="preserve">Представитель заказчика:                              </w:t>
      </w:r>
      <w:r w:rsidR="00381710" w:rsidRPr="007526FA">
        <w:rPr>
          <w:sz w:val="24"/>
          <w:szCs w:val="24"/>
        </w:rPr>
        <w:t xml:space="preserve">                         </w:t>
      </w:r>
      <w:bookmarkStart w:id="0" w:name="_GoBack"/>
      <w:bookmarkEnd w:id="0"/>
      <w:r w:rsidRPr="007526FA">
        <w:rPr>
          <w:sz w:val="24"/>
          <w:szCs w:val="24"/>
        </w:rPr>
        <w:t>__________________</w:t>
      </w:r>
      <w:r w:rsidR="00381710" w:rsidRPr="007526FA">
        <w:rPr>
          <w:sz w:val="24"/>
          <w:szCs w:val="24"/>
        </w:rPr>
        <w:t>Е.И. Никифорова</w:t>
      </w:r>
    </w:p>
    <w:p w:rsidR="00BA1DAB" w:rsidRPr="00911EEB" w:rsidRDefault="00BA1DAB" w:rsidP="00BA1DAB">
      <w:pPr>
        <w:rPr>
          <w:iCs/>
          <w:sz w:val="24"/>
          <w:szCs w:val="24"/>
        </w:rPr>
      </w:pPr>
      <w:r w:rsidRPr="007526FA">
        <w:rPr>
          <w:sz w:val="24"/>
          <w:szCs w:val="24"/>
        </w:rPr>
        <w:t xml:space="preserve">Секретарь Т.Ф. </w:t>
      </w:r>
      <w:proofErr w:type="spellStart"/>
      <w:r w:rsidRPr="007526FA">
        <w:rPr>
          <w:sz w:val="24"/>
          <w:szCs w:val="24"/>
        </w:rPr>
        <w:t>Боярищева</w:t>
      </w:r>
      <w:proofErr w:type="spellEnd"/>
    </w:p>
    <w:p w:rsidR="00BC4367" w:rsidRPr="001902B5" w:rsidRDefault="00BC4367" w:rsidP="00255621">
      <w:pPr>
        <w:rPr>
          <w:iCs/>
        </w:rPr>
      </w:pPr>
    </w:p>
    <w:p w:rsidR="00BC4367" w:rsidRDefault="00BC4367" w:rsidP="00BC4367">
      <w:pPr>
        <w:jc w:val="right"/>
      </w:pPr>
    </w:p>
    <w:p w:rsidR="00BC4367" w:rsidRDefault="00BC4367" w:rsidP="00BC4367">
      <w:pPr>
        <w:jc w:val="right"/>
      </w:pPr>
    </w:p>
    <w:p w:rsidR="00BA1DAB" w:rsidRDefault="00BA1DAB" w:rsidP="00BC4367">
      <w:pPr>
        <w:jc w:val="right"/>
      </w:pPr>
    </w:p>
    <w:p w:rsidR="00BA1DAB" w:rsidRDefault="00BA1DAB" w:rsidP="00BC4367">
      <w:pPr>
        <w:jc w:val="right"/>
      </w:pPr>
    </w:p>
    <w:p w:rsidR="00BA1DAB" w:rsidRDefault="00BA1DAB" w:rsidP="00BC4367">
      <w:pPr>
        <w:jc w:val="right"/>
      </w:pPr>
    </w:p>
    <w:p w:rsidR="00BA1DAB" w:rsidRDefault="00BA1DAB" w:rsidP="00BC4367">
      <w:pPr>
        <w:jc w:val="right"/>
      </w:pPr>
    </w:p>
    <w:p w:rsidR="00BA1DAB" w:rsidRDefault="00BA1DAB" w:rsidP="00BC4367">
      <w:pPr>
        <w:jc w:val="right"/>
      </w:pPr>
    </w:p>
    <w:p w:rsidR="00BA1DAB" w:rsidRDefault="00BA1DAB" w:rsidP="00BC4367">
      <w:pPr>
        <w:jc w:val="right"/>
      </w:pPr>
    </w:p>
    <w:p w:rsidR="00BA1DAB" w:rsidRDefault="00BA1DAB" w:rsidP="00BC4367">
      <w:pPr>
        <w:jc w:val="right"/>
      </w:pPr>
    </w:p>
    <w:p w:rsidR="00BA1DAB" w:rsidRDefault="00BA1DAB" w:rsidP="00BC4367">
      <w:pPr>
        <w:jc w:val="right"/>
      </w:pPr>
    </w:p>
    <w:p w:rsidR="00BA1DAB" w:rsidRDefault="00BA1DAB" w:rsidP="00BC4367">
      <w:pPr>
        <w:jc w:val="right"/>
      </w:pPr>
    </w:p>
    <w:p w:rsidR="00BA1DAB" w:rsidRDefault="00BA1DAB" w:rsidP="00BC4367">
      <w:pPr>
        <w:jc w:val="right"/>
      </w:pPr>
    </w:p>
    <w:p w:rsidR="00BC4367" w:rsidRPr="00BC4367" w:rsidRDefault="00BC4367" w:rsidP="00BC4367">
      <w:pPr>
        <w:jc w:val="right"/>
      </w:pPr>
      <w:r w:rsidRPr="00BC4367">
        <w:lastRenderedPageBreak/>
        <w:t>Приложение 1</w:t>
      </w:r>
    </w:p>
    <w:p w:rsidR="00BC4367" w:rsidRPr="00BC4367" w:rsidRDefault="00BC4367" w:rsidP="00BC4367">
      <w:pPr>
        <w:keepNext/>
        <w:keepLines/>
        <w:ind w:left="5954"/>
        <w:jc w:val="right"/>
      </w:pPr>
      <w:r w:rsidRPr="00BC4367">
        <w:t>к протоколу рассмотрения и оценки котировочных заявок</w:t>
      </w:r>
    </w:p>
    <w:p w:rsidR="00BC4367" w:rsidRPr="00BC4367" w:rsidRDefault="00BC4367" w:rsidP="00BC4367">
      <w:pPr>
        <w:jc w:val="right"/>
      </w:pPr>
      <w:r w:rsidRPr="00BC4367">
        <w:t xml:space="preserve"> от  «03» декабря 2013г. № </w:t>
      </w:r>
      <w:hyperlink r:id="rId9" w:history="1">
        <w:r w:rsidRPr="00BC4367">
          <w:rPr>
            <w:rStyle w:val="a3"/>
            <w:color w:val="auto"/>
            <w:u w:val="none"/>
          </w:rPr>
          <w:t>0187300005812000</w:t>
        </w:r>
      </w:hyperlink>
      <w:r w:rsidRPr="00BC4367">
        <w:t>592</w:t>
      </w:r>
    </w:p>
    <w:p w:rsidR="00BC4367" w:rsidRDefault="00BC4367" w:rsidP="00BC4367">
      <w:pPr>
        <w:jc w:val="right"/>
        <w:rPr>
          <w:sz w:val="16"/>
          <w:szCs w:val="16"/>
        </w:rPr>
      </w:pPr>
    </w:p>
    <w:p w:rsidR="00BC4367" w:rsidRDefault="00BC4367" w:rsidP="00BC4367">
      <w:pPr>
        <w:jc w:val="center"/>
      </w:pPr>
      <w:r>
        <w:t>Рассмотрение и оценка котировочных заявок</w:t>
      </w:r>
    </w:p>
    <w:p w:rsidR="00BC4367" w:rsidRDefault="00BC4367" w:rsidP="00BC4367">
      <w:pPr>
        <w:pStyle w:val="a9"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на пост</w:t>
      </w:r>
      <w:r>
        <w:rPr>
          <w:bCs/>
          <w:sz w:val="20"/>
          <w:szCs w:val="20"/>
        </w:rPr>
        <w:t>авку</w:t>
      </w:r>
      <w:r>
        <w:rPr>
          <w:bCs/>
          <w:color w:val="000080"/>
          <w:sz w:val="20"/>
          <w:szCs w:val="20"/>
        </w:rPr>
        <w:t xml:space="preserve"> </w:t>
      </w:r>
      <w:r>
        <w:rPr>
          <w:sz w:val="20"/>
          <w:szCs w:val="20"/>
        </w:rPr>
        <w:t>технических средств обучения</w:t>
      </w:r>
    </w:p>
    <w:p w:rsidR="00BC4367" w:rsidRDefault="00BC4367" w:rsidP="00BC4367">
      <w:pPr>
        <w:pStyle w:val="a9"/>
        <w:spacing w:line="240" w:lineRule="auto"/>
        <w:jc w:val="center"/>
        <w:rPr>
          <w:color w:val="000000"/>
          <w:spacing w:val="-6"/>
          <w:sz w:val="20"/>
          <w:szCs w:val="20"/>
        </w:rPr>
      </w:pPr>
      <w:r>
        <w:rPr>
          <w:noProof/>
          <w:sz w:val="20"/>
          <w:szCs w:val="20"/>
        </w:rPr>
        <w:t>(запрос</w:t>
      </w:r>
      <w:r>
        <w:rPr>
          <w:color w:val="000000"/>
          <w:spacing w:val="-6"/>
          <w:sz w:val="20"/>
          <w:szCs w:val="20"/>
        </w:rPr>
        <w:t xml:space="preserve"> котировок  от 11 ноября 2013 года №  228, номер извещения на официальном сайте: 0187300005813000592)</w:t>
      </w:r>
    </w:p>
    <w:p w:rsidR="00BC4367" w:rsidRDefault="00BC4367" w:rsidP="00BC4367">
      <w:pPr>
        <w:pStyle w:val="a9"/>
        <w:spacing w:line="240" w:lineRule="auto"/>
        <w:jc w:val="center"/>
        <w:rPr>
          <w:sz w:val="20"/>
          <w:szCs w:val="20"/>
        </w:rPr>
      </w:pPr>
    </w:p>
    <w:p w:rsidR="00BC4367" w:rsidRDefault="00BC4367" w:rsidP="00BC4367">
      <w:pPr>
        <w:jc w:val="center"/>
        <w:rPr>
          <w:sz w:val="18"/>
          <w:szCs w:val="18"/>
        </w:rPr>
      </w:pPr>
      <w:r>
        <w:rPr>
          <w:sz w:val="18"/>
          <w:szCs w:val="18"/>
        </w:rPr>
        <w:t>З</w:t>
      </w:r>
      <w:r>
        <w:rPr>
          <w:sz w:val="18"/>
          <w:szCs w:val="18"/>
          <w:lang w:eastAsia="ar-SA"/>
        </w:rPr>
        <w:t xml:space="preserve">аказчик: </w:t>
      </w:r>
      <w:r>
        <w:rPr>
          <w:sz w:val="18"/>
          <w:szCs w:val="18"/>
        </w:rPr>
        <w:t>Муниципальное бюджетное общеобразовательное учреждение «Средняя общеобразовательная школа № 3»</w:t>
      </w:r>
    </w:p>
    <w:tbl>
      <w:tblPr>
        <w:tblpPr w:leftFromText="180" w:rightFromText="180" w:vertAnchor="text" w:tblpX="-670" w:tblpY="1"/>
        <w:tblOverlap w:val="never"/>
        <w:tblW w:w="1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008"/>
        <w:gridCol w:w="3419"/>
        <w:gridCol w:w="540"/>
        <w:gridCol w:w="540"/>
        <w:gridCol w:w="986"/>
        <w:gridCol w:w="986"/>
        <w:gridCol w:w="8"/>
        <w:gridCol w:w="978"/>
        <w:gridCol w:w="987"/>
      </w:tblGrid>
      <w:tr w:rsidR="00BC4367" w:rsidTr="00E227E0">
        <w:trPr>
          <w:trHeight w:val="1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67" w:rsidRDefault="00BC4367" w:rsidP="00E227E0">
            <w:pPr>
              <w:pStyle w:val="a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№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67" w:rsidRDefault="00BC4367" w:rsidP="00E227E0">
            <w:pPr>
              <w:jc w:val="center"/>
            </w:pPr>
            <w:r>
              <w:rPr>
                <w:sz w:val="18"/>
              </w:rPr>
              <w:t>Наименование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67" w:rsidRDefault="00BC4367" w:rsidP="00E227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67" w:rsidRDefault="00BC4367" w:rsidP="00E227E0">
            <w:pPr>
              <w:pStyle w:val="a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Кол-во 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67" w:rsidRDefault="00BC4367" w:rsidP="00E227E0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Ед. </w:t>
            </w:r>
            <w:proofErr w:type="spellStart"/>
            <w:r>
              <w:rPr>
                <w:sz w:val="16"/>
                <w:szCs w:val="16"/>
                <w:lang w:eastAsia="en-US"/>
              </w:rPr>
              <w:t>изм</w:t>
            </w:r>
            <w:proofErr w:type="spellEnd"/>
          </w:p>
        </w:tc>
        <w:tc>
          <w:tcPr>
            <w:tcW w:w="3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pStyle w:val="a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Участники размещения заказа</w:t>
            </w:r>
          </w:p>
        </w:tc>
      </w:tr>
      <w:tr w:rsidR="00BC4367" w:rsidTr="00E227E0">
        <w:trPr>
          <w:trHeight w:val="2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67" w:rsidRDefault="00BC4367" w:rsidP="00E227E0">
            <w:pPr>
              <w:widowControl/>
              <w:rPr>
                <w:sz w:val="18"/>
                <w:szCs w:val="18"/>
                <w:lang w:eastAsia="en-US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67" w:rsidRDefault="00BC4367" w:rsidP="00E227E0">
            <w:pPr>
              <w:widowControl/>
            </w:pPr>
          </w:p>
        </w:tc>
        <w:tc>
          <w:tcPr>
            <w:tcW w:w="3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67" w:rsidRDefault="00BC4367" w:rsidP="00E227E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67" w:rsidRDefault="00BC4367" w:rsidP="00E227E0">
            <w:pPr>
              <w:widowControl/>
              <w:rPr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67" w:rsidRDefault="00BC4367" w:rsidP="00E227E0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67" w:rsidRDefault="00BC4367" w:rsidP="00E227E0">
            <w:pPr>
              <w:pStyle w:val="a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«Свежий ветер» г. Екатеринбург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67" w:rsidRDefault="00BC4367" w:rsidP="00E227E0">
            <w:pPr>
              <w:pStyle w:val="a6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«Урал»</w:t>
            </w:r>
          </w:p>
          <w:p w:rsidR="00BC4367" w:rsidRDefault="00BC4367" w:rsidP="00E227E0">
            <w:pPr>
              <w:pStyle w:val="a6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г. Березовский</w:t>
            </w:r>
          </w:p>
        </w:tc>
      </w:tr>
      <w:tr w:rsidR="00BC4367" w:rsidTr="00E227E0">
        <w:trPr>
          <w:trHeight w:val="4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67" w:rsidRDefault="00BC4367" w:rsidP="00E227E0">
            <w:pPr>
              <w:widowControl/>
              <w:rPr>
                <w:sz w:val="18"/>
                <w:szCs w:val="18"/>
                <w:lang w:eastAsia="en-US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67" w:rsidRDefault="00BC4367" w:rsidP="00E227E0">
            <w:pPr>
              <w:widowControl/>
            </w:pPr>
          </w:p>
        </w:tc>
        <w:tc>
          <w:tcPr>
            <w:tcW w:w="3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67" w:rsidRDefault="00BC4367" w:rsidP="00E227E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67" w:rsidRDefault="00BC4367" w:rsidP="00E227E0">
            <w:pPr>
              <w:widowControl/>
              <w:rPr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67" w:rsidRDefault="00BC4367" w:rsidP="00E227E0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67" w:rsidRDefault="00BC4367" w:rsidP="00E227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Цена,</w:t>
            </w:r>
          </w:p>
          <w:p w:rsidR="00BC4367" w:rsidRDefault="00BC4367" w:rsidP="00E227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руб.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67" w:rsidRDefault="00BC4367" w:rsidP="00E227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</w:t>
            </w:r>
          </w:p>
          <w:p w:rsidR="00BC4367" w:rsidRDefault="00BC4367" w:rsidP="00E227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67" w:rsidRDefault="00BC4367" w:rsidP="00E227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Цена,</w:t>
            </w:r>
          </w:p>
          <w:p w:rsidR="00BC4367" w:rsidRDefault="00BC4367" w:rsidP="00E227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руб.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67" w:rsidRDefault="00BC4367" w:rsidP="00E227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</w:t>
            </w:r>
          </w:p>
          <w:p w:rsidR="00BC4367" w:rsidRDefault="00BC4367" w:rsidP="00E227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</w:tr>
      <w:tr w:rsidR="00BC4367" w:rsidTr="00E227E0">
        <w:trPr>
          <w:trHeight w:val="7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Pr="00E227E0" w:rsidRDefault="00BC4367" w:rsidP="00E227E0">
            <w:pPr>
              <w:pStyle w:val="ConsNormal"/>
              <w:tabs>
                <w:tab w:val="left" w:pos="0"/>
              </w:tabs>
              <w:ind w:left="-1155" w:firstLine="9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7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r>
              <w:t xml:space="preserve">Набор маятников разной и равной массы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Габаритные размеры в упаковке не более (дл.*</w:t>
            </w:r>
            <w:proofErr w:type="spellStart"/>
            <w:r>
              <w:rPr>
                <w:sz w:val="14"/>
                <w:szCs w:val="24"/>
              </w:rPr>
              <w:t>шир</w:t>
            </w:r>
            <w:proofErr w:type="spellEnd"/>
            <w:r>
              <w:rPr>
                <w:sz w:val="14"/>
                <w:szCs w:val="24"/>
              </w:rPr>
              <w:t>.*</w:t>
            </w:r>
            <w:proofErr w:type="spellStart"/>
            <w:r>
              <w:rPr>
                <w:sz w:val="14"/>
                <w:szCs w:val="24"/>
              </w:rPr>
              <w:t>выс</w:t>
            </w:r>
            <w:proofErr w:type="spellEnd"/>
            <w:r>
              <w:rPr>
                <w:sz w:val="14"/>
                <w:szCs w:val="24"/>
              </w:rPr>
              <w:t>.), , см 6*5*4</w:t>
            </w:r>
            <w:r>
              <w:rPr>
                <w:sz w:val="14"/>
                <w:szCs w:val="24"/>
              </w:rPr>
              <w:br/>
              <w:t>Вес, кг, не более…………………0,07</w:t>
            </w:r>
            <w:proofErr w:type="gramStart"/>
            <w:r>
              <w:rPr>
                <w:sz w:val="14"/>
                <w:szCs w:val="24"/>
              </w:rPr>
              <w:br/>
              <w:t>В</w:t>
            </w:r>
            <w:proofErr w:type="gramEnd"/>
            <w:r>
              <w:rPr>
                <w:sz w:val="14"/>
                <w:szCs w:val="24"/>
              </w:rPr>
              <w:t xml:space="preserve"> комплект входят:</w:t>
            </w:r>
          </w:p>
          <w:p w:rsidR="00BC4367" w:rsidRDefault="00BC4367" w:rsidP="00E227E0">
            <w:pPr>
              <w:widowControl/>
              <w:numPr>
                <w:ilvl w:val="0"/>
                <w:numId w:val="1"/>
              </w:num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шарик металлический D13 мм  -  2 шт.,</w:t>
            </w:r>
          </w:p>
          <w:p w:rsidR="00BC4367" w:rsidRDefault="00BC4367" w:rsidP="00E227E0">
            <w:pPr>
              <w:widowControl/>
              <w:numPr>
                <w:ilvl w:val="0"/>
                <w:numId w:val="1"/>
              </w:num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шарик металлический D19 мм  -  1 шт.,</w:t>
            </w:r>
          </w:p>
          <w:p w:rsidR="00BC4367" w:rsidRDefault="00BC4367" w:rsidP="00E227E0">
            <w:pPr>
              <w:widowControl/>
              <w:numPr>
                <w:ilvl w:val="0"/>
                <w:numId w:val="1"/>
              </w:num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шарик пластмассовый D15 мм  -  1 шт.,</w:t>
            </w:r>
          </w:p>
          <w:p w:rsidR="00BC4367" w:rsidRDefault="00BC4367" w:rsidP="00E227E0">
            <w:pPr>
              <w:widowControl/>
              <w:numPr>
                <w:ilvl w:val="0"/>
                <w:numId w:val="1"/>
              </w:num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шарик пластмассовый D22 мм  -  1 шт.,</w:t>
            </w:r>
          </w:p>
          <w:p w:rsidR="00BC4367" w:rsidRDefault="00BC4367" w:rsidP="00E227E0">
            <w:pPr>
              <w:widowControl/>
              <w:numPr>
                <w:ilvl w:val="0"/>
                <w:numId w:val="1"/>
              </w:num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моток нити  -  1 шт.,</w:t>
            </w:r>
          </w:p>
          <w:p w:rsidR="00BC4367" w:rsidRDefault="00BC4367" w:rsidP="00E227E0">
            <w:pPr>
              <w:widowControl/>
              <w:numPr>
                <w:ilvl w:val="0"/>
                <w:numId w:val="1"/>
              </w:num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руководство по эксплуатации -  1 шт.</w:t>
            </w:r>
          </w:p>
          <w:p w:rsidR="00BC4367" w:rsidRDefault="00BC4367" w:rsidP="00E227E0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Моделирование маятников производится на металлическом штативе универсальном физическом. Каждый шарик имеет отверстие для закрепления нити.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7" w:rsidRDefault="00BC4367" w:rsidP="00E22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BC4367" w:rsidRDefault="00BC4367" w:rsidP="00E227E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компл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6600,00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pStyle w:val="a9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pStyle w:val="a9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6600,00</w:t>
            </w:r>
          </w:p>
        </w:tc>
      </w:tr>
      <w:tr w:rsidR="00BC4367" w:rsidTr="00E227E0">
        <w:trPr>
          <w:trHeight w:val="7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Pr="00E227E0" w:rsidRDefault="00BC4367" w:rsidP="00E227E0">
            <w:pPr>
              <w:pStyle w:val="ConsNormal"/>
              <w:tabs>
                <w:tab w:val="left" w:pos="0"/>
              </w:tabs>
              <w:ind w:left="-1155" w:firstLine="9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7E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r>
              <w:t>Набор капилляров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Габаритные размеры в упаковке не более (дл.*</w:t>
            </w:r>
            <w:proofErr w:type="spellStart"/>
            <w:r>
              <w:rPr>
                <w:sz w:val="14"/>
                <w:szCs w:val="24"/>
              </w:rPr>
              <w:t>шир</w:t>
            </w:r>
            <w:proofErr w:type="spellEnd"/>
            <w:r>
              <w:rPr>
                <w:sz w:val="14"/>
                <w:szCs w:val="24"/>
              </w:rPr>
              <w:t>.*</w:t>
            </w:r>
            <w:proofErr w:type="spellStart"/>
            <w:r>
              <w:rPr>
                <w:sz w:val="14"/>
                <w:szCs w:val="24"/>
              </w:rPr>
              <w:t>выс</w:t>
            </w:r>
            <w:proofErr w:type="spellEnd"/>
            <w:r>
              <w:rPr>
                <w:sz w:val="14"/>
                <w:szCs w:val="24"/>
              </w:rPr>
              <w:t>.), см. 17,5*15*4</w:t>
            </w:r>
            <w:r>
              <w:rPr>
                <w:sz w:val="14"/>
                <w:szCs w:val="24"/>
              </w:rPr>
              <w:br/>
              <w:t>Вес, кг, не более......................... 0,4</w:t>
            </w:r>
            <w:proofErr w:type="gramStart"/>
            <w:r>
              <w:rPr>
                <w:sz w:val="14"/>
                <w:szCs w:val="24"/>
              </w:rPr>
              <w:br/>
              <w:t>В</w:t>
            </w:r>
            <w:proofErr w:type="gramEnd"/>
            <w:r>
              <w:rPr>
                <w:sz w:val="14"/>
                <w:szCs w:val="24"/>
              </w:rPr>
              <w:t xml:space="preserve"> комплект входят:</w:t>
            </w:r>
          </w:p>
          <w:p w:rsidR="00BC4367" w:rsidRDefault="00BC4367" w:rsidP="00E227E0">
            <w:pPr>
              <w:widowControl/>
              <w:numPr>
                <w:ilvl w:val="0"/>
                <w:numId w:val="2"/>
              </w:num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Набор капилляров на общем основании – 1 шт.,</w:t>
            </w:r>
          </w:p>
          <w:p w:rsidR="00BC4367" w:rsidRDefault="00BC4367" w:rsidP="00E227E0">
            <w:pPr>
              <w:widowControl/>
              <w:numPr>
                <w:ilvl w:val="0"/>
                <w:numId w:val="2"/>
              </w:num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 xml:space="preserve">Трубка капиллярная 1 мм  с пробкой - 1 шт. </w:t>
            </w:r>
          </w:p>
          <w:p w:rsidR="00BC4367" w:rsidRDefault="00BC4367" w:rsidP="00E227E0">
            <w:pPr>
              <w:widowControl/>
              <w:numPr>
                <w:ilvl w:val="0"/>
                <w:numId w:val="2"/>
              </w:num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 xml:space="preserve">Трубка капиллярная 1,5 мм с пробкой - 1 шт. </w:t>
            </w:r>
          </w:p>
          <w:p w:rsidR="00BC4367" w:rsidRDefault="00BC4367" w:rsidP="00E227E0">
            <w:pPr>
              <w:widowControl/>
              <w:numPr>
                <w:ilvl w:val="0"/>
                <w:numId w:val="2"/>
              </w:num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Трубка широкая с пробкой - 1 шт. </w:t>
            </w:r>
          </w:p>
          <w:p w:rsidR="00BC4367" w:rsidRDefault="00BC4367" w:rsidP="00E227E0">
            <w:pPr>
              <w:widowControl/>
              <w:numPr>
                <w:ilvl w:val="0"/>
                <w:numId w:val="2"/>
              </w:num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Шприц – 1 шт.,</w:t>
            </w:r>
          </w:p>
          <w:p w:rsidR="00BC4367" w:rsidRDefault="00BC4367" w:rsidP="00E227E0">
            <w:pPr>
              <w:widowControl/>
              <w:numPr>
                <w:ilvl w:val="0"/>
                <w:numId w:val="2"/>
              </w:num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Руководство по эксплуатации – 1 шт.</w:t>
            </w:r>
          </w:p>
          <w:p w:rsidR="00BC4367" w:rsidRDefault="00BC4367" w:rsidP="00E227E0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Прибор представляет собой три трубки (две из которых капиллярные, с разным диаметром капиллярных каналов), смонтированные на общем основании (коллекторе) с подставкой.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компл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1294,00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1294,00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pStyle w:val="a9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1323,00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pStyle w:val="a9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1323,00</w:t>
            </w:r>
          </w:p>
        </w:tc>
      </w:tr>
      <w:tr w:rsidR="00BC4367" w:rsidTr="00E227E0">
        <w:trPr>
          <w:trHeight w:val="7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Pr="00E227E0" w:rsidRDefault="00BC4367" w:rsidP="00E227E0">
            <w:pPr>
              <w:pStyle w:val="ConsNormal"/>
              <w:tabs>
                <w:tab w:val="left" w:pos="0"/>
              </w:tabs>
              <w:ind w:left="-1155" w:firstLine="9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7E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7" w:rsidRDefault="00BC4367" w:rsidP="00E227E0">
            <w:pPr>
              <w:shd w:val="clear" w:color="auto" w:fill="FFFFFF"/>
              <w:outlineLvl w:val="0"/>
              <w:rPr>
                <w:kern w:val="36"/>
              </w:rPr>
            </w:pPr>
            <w:r>
              <w:rPr>
                <w:kern w:val="36"/>
              </w:rPr>
              <w:t>Набор «Магнитное поле Земли»</w:t>
            </w:r>
          </w:p>
          <w:p w:rsidR="00BC4367" w:rsidRDefault="00BC4367" w:rsidP="00E227E0"/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pStyle w:val="a8"/>
              <w:shd w:val="clear" w:color="auto" w:fill="FFFFFF"/>
              <w:spacing w:before="0" w:beforeAutospacing="0" w:after="0" w:afterAutospacing="0"/>
              <w:rPr>
                <w:sz w:val="14"/>
              </w:rPr>
            </w:pPr>
            <w:r>
              <w:rPr>
                <w:sz w:val="14"/>
              </w:rPr>
              <w:t xml:space="preserve">Катушку диаметром не менее 0.21 м, содержащую не менее 6 витков изолированного провода. В центре катушки на горизонтальной площадке расположена магнитная стрелка. Стрелка находится в корпусе, на котором имеется шкала для отсчета угла поворота. Корпус закреплен так, что линия 0-1800 шкалы совпадает с плоскостью катушки. Штатив прибора изготовлен из немагнитных материалов.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2617,00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5234,00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pStyle w:val="a9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2617,00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pStyle w:val="a9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5234,00</w:t>
            </w:r>
          </w:p>
        </w:tc>
      </w:tr>
      <w:tr w:rsidR="00BC4367" w:rsidTr="00E227E0">
        <w:trPr>
          <w:trHeight w:val="7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Pr="00E227E0" w:rsidRDefault="00BC4367" w:rsidP="00E227E0">
            <w:pPr>
              <w:pStyle w:val="ConsNormal"/>
              <w:tabs>
                <w:tab w:val="left" w:pos="0"/>
              </w:tabs>
              <w:ind w:left="-1155" w:firstLine="9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7E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pStyle w:val="1"/>
              <w:shd w:val="clear" w:color="auto" w:fill="FFFFFF"/>
              <w:jc w:val="left"/>
              <w:rPr>
                <w:b w:val="0"/>
                <w:bCs/>
                <w:u w:val="none"/>
                <w:lang w:val="ru-RU" w:eastAsia="ru-RU"/>
              </w:rPr>
            </w:pPr>
            <w:r>
              <w:rPr>
                <w:b w:val="0"/>
                <w:u w:val="none"/>
                <w:lang w:val="ru-RU" w:eastAsia="ru-RU"/>
              </w:rPr>
              <w:t>Таблица "Шкала электромагнитных излучений»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pStyle w:val="aa"/>
              <w:rPr>
                <w:rFonts w:ascii="Times New Roman" w:hAnsi="Times New Roman"/>
                <w:sz w:val="14"/>
                <w:szCs w:val="24"/>
              </w:rPr>
            </w:pPr>
            <w:r>
              <w:rPr>
                <w:rFonts w:ascii="Times New Roman" w:hAnsi="Times New Roman"/>
                <w:sz w:val="14"/>
                <w:szCs w:val="24"/>
              </w:rPr>
              <w:t xml:space="preserve">Таблица содержит шкалы длин волн и частот электромагнитных излучений, примеры излучающих устройств и видов излучений. </w:t>
            </w:r>
          </w:p>
          <w:p w:rsidR="00BC4367" w:rsidRDefault="00BC4367" w:rsidP="00E227E0">
            <w:pPr>
              <w:pStyle w:val="aa"/>
              <w:rPr>
                <w:rFonts w:ascii="Times New Roman" w:hAnsi="Times New Roman"/>
                <w:sz w:val="14"/>
                <w:szCs w:val="24"/>
              </w:rPr>
            </w:pPr>
            <w:r>
              <w:rPr>
                <w:rFonts w:ascii="Times New Roman" w:hAnsi="Times New Roman"/>
                <w:sz w:val="14"/>
                <w:szCs w:val="24"/>
              </w:rPr>
              <w:t xml:space="preserve">Формат не менее </w:t>
            </w:r>
            <w:proofErr w:type="gramStart"/>
            <w:r>
              <w:rPr>
                <w:rFonts w:ascii="Times New Roman" w:hAnsi="Times New Roman"/>
                <w:sz w:val="14"/>
                <w:szCs w:val="24"/>
              </w:rPr>
              <w:t>мм</w:t>
            </w:r>
            <w:proofErr w:type="gramEnd"/>
            <w:r>
              <w:rPr>
                <w:rFonts w:ascii="Times New Roman" w:hAnsi="Times New Roman"/>
                <w:sz w:val="14"/>
                <w:szCs w:val="24"/>
              </w:rPr>
              <w:t xml:space="preserve"> 1800х600;</w:t>
            </w:r>
          </w:p>
          <w:p w:rsidR="00BC4367" w:rsidRDefault="00BC4367" w:rsidP="00E227E0">
            <w:pPr>
              <w:pStyle w:val="aa"/>
              <w:rPr>
                <w:rFonts w:ascii="Times New Roman" w:hAnsi="Times New Roman"/>
                <w:sz w:val="14"/>
                <w:szCs w:val="24"/>
              </w:rPr>
            </w:pPr>
            <w:r>
              <w:rPr>
                <w:rFonts w:ascii="Times New Roman" w:hAnsi="Times New Roman"/>
                <w:sz w:val="14"/>
                <w:szCs w:val="24"/>
              </w:rPr>
              <w:t xml:space="preserve">Полноцветная печать не менее 1440 </w:t>
            </w:r>
            <w:proofErr w:type="spellStart"/>
            <w:r>
              <w:rPr>
                <w:rFonts w:ascii="Times New Roman" w:hAnsi="Times New Roman"/>
                <w:sz w:val="14"/>
                <w:szCs w:val="24"/>
              </w:rPr>
              <w:t>dpi</w:t>
            </w:r>
            <w:proofErr w:type="spellEnd"/>
            <w:r>
              <w:rPr>
                <w:rFonts w:ascii="Times New Roman" w:hAnsi="Times New Roman"/>
                <w:sz w:val="14"/>
                <w:szCs w:val="24"/>
              </w:rPr>
              <w:t xml:space="preserve"> с антибликовым покрытием и переменным размером капли (минимальный размер – не менее 6 </w:t>
            </w:r>
            <w:proofErr w:type="spellStart"/>
            <w:r>
              <w:rPr>
                <w:rFonts w:ascii="Times New Roman" w:hAnsi="Times New Roman"/>
                <w:sz w:val="14"/>
                <w:szCs w:val="24"/>
              </w:rPr>
              <w:t>пиколитров</w:t>
            </w:r>
            <w:proofErr w:type="spellEnd"/>
            <w:r>
              <w:rPr>
                <w:rFonts w:ascii="Times New Roman" w:hAnsi="Times New Roman"/>
                <w:sz w:val="14"/>
                <w:szCs w:val="24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4467,00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4467,00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pStyle w:val="a9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4467,00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pStyle w:val="a9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4467,00</w:t>
            </w:r>
          </w:p>
        </w:tc>
      </w:tr>
      <w:tr w:rsidR="00BC4367" w:rsidTr="00E227E0">
        <w:trPr>
          <w:trHeight w:val="7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Pr="00E227E0" w:rsidRDefault="00BC4367" w:rsidP="00E227E0">
            <w:pPr>
              <w:pStyle w:val="ConsNormal"/>
              <w:tabs>
                <w:tab w:val="left" w:pos="0"/>
              </w:tabs>
              <w:ind w:left="-1155" w:firstLine="9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7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r>
              <w:t>Набор приборов и принадлежностей для демонстрации свойств электромагнитных волн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 xml:space="preserve"> В состав комплекта входят: 1. Блок СВЧ-генератора  Основными компонентами этого блока являются электронная схема </w:t>
            </w:r>
            <w:proofErr w:type="gramStart"/>
            <w:r>
              <w:rPr>
                <w:sz w:val="14"/>
                <w:szCs w:val="24"/>
              </w:rPr>
              <w:t>о</w:t>
            </w:r>
            <w:proofErr w:type="gramEnd"/>
            <w:r>
              <w:rPr>
                <w:sz w:val="14"/>
                <w:szCs w:val="24"/>
              </w:rPr>
              <w:t xml:space="preserve"> излучающим диодом Гана на выходе. Диод Гана генерирует электромагнитные колебания частотой 11+- 1,1 ГГц (гигагерц) и мощностью не более 10 мВт (милливатт). Эти колебания генерируются в металлизированном волноводе и излучаются рупорной антенной. Внутри этого блока смонтирован и модулятор (звуковой генератор), который и обеспечивает восприятие электромагнитного излучения СВЧ-генератора. На боковой стороне блока генератора смонтированы органы управления: 1 - включатель питания, 2 - сигнал (светодиод) включения прибора, 3 - переключатель вида звукового сигнала (дискретный, мелодичный, непрерывный), 4,5,6 - гнезда для прослушивания модулирующего сигнала с помощью телефонов. </w:t>
            </w:r>
          </w:p>
          <w:p w:rsidR="00BC4367" w:rsidRDefault="00BC4367" w:rsidP="00E227E0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 xml:space="preserve"> Блок приемника по габаритным размерам и внешней конструкции совпадает с блоком СВЧ-генератора. </w:t>
            </w:r>
          </w:p>
          <w:p w:rsidR="00BC4367" w:rsidRDefault="00BC4367" w:rsidP="00E227E0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 xml:space="preserve">Три пластины-экрана из дюралюминия: две размерами не более 170х150х1,2 мм одна не более - 170х80х1,2 мм. </w:t>
            </w:r>
          </w:p>
          <w:p w:rsidR="00BC4367" w:rsidRDefault="00BC4367" w:rsidP="00E227E0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lastRenderedPageBreak/>
              <w:t xml:space="preserve"> Два бруска из дерева: один размерами не более 150х80х40 мм, другой не более 150х80х20 мм. </w:t>
            </w:r>
          </w:p>
          <w:p w:rsidR="00BC4367" w:rsidRDefault="00BC4367" w:rsidP="00E227E0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 xml:space="preserve">Парафиновая равнобедренная призма размерами не более  125х125х45 мм. </w:t>
            </w:r>
          </w:p>
          <w:p w:rsidR="00BC4367" w:rsidRDefault="00BC4367" w:rsidP="00E227E0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 xml:space="preserve"> Два провода: один длиной не менее 1,2 м двойной с </w:t>
            </w:r>
            <w:proofErr w:type="spellStart"/>
            <w:r>
              <w:rPr>
                <w:sz w:val="14"/>
                <w:szCs w:val="24"/>
              </w:rPr>
              <w:t>двухконтактными</w:t>
            </w:r>
            <w:proofErr w:type="spellEnd"/>
            <w:r>
              <w:rPr>
                <w:sz w:val="14"/>
                <w:szCs w:val="24"/>
              </w:rPr>
              <w:t xml:space="preserve"> штепселями на концах, другой - длиной не менее 1,5 м с </w:t>
            </w:r>
            <w:proofErr w:type="spellStart"/>
            <w:r>
              <w:rPr>
                <w:sz w:val="14"/>
                <w:szCs w:val="24"/>
              </w:rPr>
              <w:t>двухконтактным</w:t>
            </w:r>
            <w:proofErr w:type="spellEnd"/>
            <w:r>
              <w:rPr>
                <w:sz w:val="14"/>
                <w:szCs w:val="24"/>
              </w:rPr>
              <w:t xml:space="preserve"> штепселем на одном конце и двумя зажимами типа "крокодил", на другом конце.</w:t>
            </w:r>
          </w:p>
          <w:p w:rsidR="00BC4367" w:rsidRDefault="00BC4367" w:rsidP="00E227E0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 xml:space="preserve">Четыре призматические пластмассовые подставки для пластин-экранов. Все компоненты набора приборов размещены в укладках упаковочной коробки.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компл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31223,00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31223,00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pStyle w:val="a9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31268,00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pStyle w:val="a9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31268,00</w:t>
            </w:r>
          </w:p>
        </w:tc>
      </w:tr>
      <w:tr w:rsidR="00BC4367" w:rsidTr="00E227E0">
        <w:trPr>
          <w:trHeight w:val="7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Pr="00E227E0" w:rsidRDefault="00BC4367" w:rsidP="00E227E0">
            <w:pPr>
              <w:pStyle w:val="ConsNormal"/>
              <w:tabs>
                <w:tab w:val="left" w:pos="0"/>
              </w:tabs>
              <w:ind w:left="-1155" w:firstLine="9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7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r>
              <w:t>Прибор по взаимодействию зарядов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Габаритные размеры в упаковке не более (дл.*</w:t>
            </w:r>
            <w:proofErr w:type="spellStart"/>
            <w:r>
              <w:rPr>
                <w:sz w:val="14"/>
                <w:szCs w:val="24"/>
              </w:rPr>
              <w:t>шир</w:t>
            </w:r>
            <w:proofErr w:type="spellEnd"/>
            <w:r>
              <w:rPr>
                <w:sz w:val="14"/>
                <w:szCs w:val="24"/>
              </w:rPr>
              <w:t>.*</w:t>
            </w:r>
            <w:proofErr w:type="spellStart"/>
            <w:r>
              <w:rPr>
                <w:sz w:val="14"/>
                <w:szCs w:val="24"/>
              </w:rPr>
              <w:t>выс</w:t>
            </w:r>
            <w:proofErr w:type="spellEnd"/>
            <w:r>
              <w:rPr>
                <w:sz w:val="14"/>
                <w:szCs w:val="24"/>
              </w:rPr>
              <w:t>.), см. 14*10,5*8</w:t>
            </w:r>
            <w:r>
              <w:rPr>
                <w:sz w:val="14"/>
                <w:szCs w:val="24"/>
              </w:rPr>
              <w:br/>
              <w:t>Вес, кг, не более................... 0,2</w:t>
            </w:r>
            <w:r>
              <w:rPr>
                <w:sz w:val="14"/>
                <w:szCs w:val="24"/>
              </w:rPr>
              <w:br/>
              <w:t>Рабочая площадь пластины, не боле  см2................ 100</w:t>
            </w:r>
            <w:proofErr w:type="gramStart"/>
            <w:r>
              <w:rPr>
                <w:sz w:val="14"/>
                <w:szCs w:val="24"/>
              </w:rPr>
              <w:br/>
              <w:t>В</w:t>
            </w:r>
            <w:proofErr w:type="gramEnd"/>
            <w:r>
              <w:rPr>
                <w:sz w:val="14"/>
                <w:szCs w:val="24"/>
              </w:rPr>
              <w:t xml:space="preserve"> комплект входят:</w:t>
            </w:r>
          </w:p>
          <w:p w:rsidR="00BC4367" w:rsidRDefault="00BC4367" w:rsidP="00E227E0">
            <w:pPr>
              <w:widowControl/>
              <w:numPr>
                <w:ilvl w:val="0"/>
                <w:numId w:val="3"/>
              </w:num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платформа – 1 шт.,</w:t>
            </w:r>
          </w:p>
          <w:p w:rsidR="00BC4367" w:rsidRDefault="00BC4367" w:rsidP="00E227E0">
            <w:pPr>
              <w:widowControl/>
              <w:numPr>
                <w:ilvl w:val="0"/>
                <w:numId w:val="3"/>
              </w:num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пластины – 2 шт.,</w:t>
            </w:r>
          </w:p>
          <w:p w:rsidR="00BC4367" w:rsidRDefault="00BC4367" w:rsidP="00E227E0">
            <w:pPr>
              <w:widowControl/>
              <w:numPr>
                <w:ilvl w:val="0"/>
                <w:numId w:val="3"/>
              </w:num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стеклянные палочки со стопорными кольцами («рельсы») – 2 шт.,</w:t>
            </w:r>
          </w:p>
          <w:p w:rsidR="00BC4367" w:rsidRDefault="00BC4367" w:rsidP="00E227E0">
            <w:pPr>
              <w:widowControl/>
              <w:numPr>
                <w:ilvl w:val="0"/>
                <w:numId w:val="3"/>
              </w:num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шарик – 1 шт.,</w:t>
            </w:r>
          </w:p>
          <w:p w:rsidR="00BC4367" w:rsidRDefault="00BC4367" w:rsidP="00E227E0">
            <w:pPr>
              <w:widowControl/>
              <w:numPr>
                <w:ilvl w:val="0"/>
                <w:numId w:val="3"/>
              </w:num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руководство по эксплуатации – 1 шт.</w:t>
            </w:r>
          </w:p>
          <w:p w:rsidR="00BC4367" w:rsidRDefault="00BC4367" w:rsidP="00E227E0">
            <w:pPr>
              <w:rPr>
                <w:color w:val="FF0000"/>
                <w:sz w:val="14"/>
                <w:szCs w:val="24"/>
              </w:rPr>
            </w:pPr>
            <w:r>
              <w:rPr>
                <w:sz w:val="14"/>
                <w:szCs w:val="24"/>
              </w:rPr>
              <w:t xml:space="preserve">Прибор состоит из платформы на приборных ножках с токоподводящими контактами, двух съемных пластин из одностороннего </w:t>
            </w:r>
            <w:proofErr w:type="spellStart"/>
            <w:r>
              <w:rPr>
                <w:sz w:val="14"/>
                <w:szCs w:val="24"/>
              </w:rPr>
              <w:t>фольгированного</w:t>
            </w:r>
            <w:proofErr w:type="spellEnd"/>
            <w:r>
              <w:rPr>
                <w:sz w:val="14"/>
                <w:szCs w:val="24"/>
              </w:rPr>
              <w:t xml:space="preserve"> </w:t>
            </w:r>
            <w:proofErr w:type="spellStart"/>
            <w:r>
              <w:rPr>
                <w:sz w:val="14"/>
                <w:szCs w:val="24"/>
              </w:rPr>
              <w:t>стелотекстолита</w:t>
            </w:r>
            <w:proofErr w:type="spellEnd"/>
            <w:r>
              <w:rPr>
                <w:sz w:val="14"/>
                <w:szCs w:val="24"/>
              </w:rPr>
              <w:t>, между которыми устанавливаются стеклянные «рельсы», и легкого пластмассового шарика, покрытого графитом. На пластины через разъемы-слоты и контакты подается постоянное высокое напряжение. Прибор устанавливают на демонстрационном столе, подключая его к источнику тока соединительными проводами с зажимами типа «крокодил».</w:t>
            </w:r>
            <w:r>
              <w:rPr>
                <w:sz w:val="14"/>
                <w:szCs w:val="24"/>
              </w:rPr>
              <w:br/>
              <w:t>Прибор используется совместно с генератором высокого напряжения (школьным) или другим источником высокого напряжения постоянного тока.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компл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1953,00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3906,00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pStyle w:val="a9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1983,00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pStyle w:val="a9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3966,00</w:t>
            </w:r>
          </w:p>
        </w:tc>
      </w:tr>
      <w:tr w:rsidR="00BC4367" w:rsidTr="00E227E0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Pr="00E227E0" w:rsidRDefault="00BC4367" w:rsidP="00E227E0">
            <w:pPr>
              <w:pStyle w:val="ConsNormal"/>
              <w:tabs>
                <w:tab w:val="left" w:pos="0"/>
              </w:tabs>
              <w:ind w:left="-1155" w:firstLine="9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7E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7" w:rsidRDefault="00BC4367" w:rsidP="00E227E0">
            <w:pPr>
              <w:pStyle w:val="1"/>
              <w:shd w:val="clear" w:color="auto" w:fill="FFFFFF"/>
              <w:jc w:val="left"/>
              <w:rPr>
                <w:b w:val="0"/>
                <w:bCs/>
                <w:lang w:val="ru-RU" w:eastAsia="ru-RU"/>
              </w:rPr>
            </w:pPr>
            <w:r>
              <w:rPr>
                <w:b w:val="0"/>
                <w:u w:val="none"/>
                <w:lang w:val="ru-RU" w:eastAsia="ru-RU"/>
              </w:rPr>
              <w:t>Набор демонстрационный "Геометрическая оптика" (расширенный комплект)</w:t>
            </w:r>
          </w:p>
          <w:p w:rsidR="00BC4367" w:rsidRDefault="00BC4367" w:rsidP="00E227E0"/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7" w:rsidRDefault="00BC4367" w:rsidP="00E227E0">
            <w:pPr>
              <w:pStyle w:val="a8"/>
              <w:shd w:val="clear" w:color="auto" w:fill="FFFFFF"/>
              <w:spacing w:before="0" w:beforeAutospacing="0" w:after="0" w:afterAutospacing="0"/>
              <w:rPr>
                <w:sz w:val="14"/>
              </w:rPr>
            </w:pPr>
            <w:r>
              <w:rPr>
                <w:sz w:val="14"/>
              </w:rPr>
              <w:t>Демонстрационный набор по геометрической оптике позволяет провести не менее 27 экспериментов.</w:t>
            </w:r>
            <w:r>
              <w:rPr>
                <w:rStyle w:val="apple-converted-space"/>
                <w:sz w:val="14"/>
              </w:rPr>
              <w:t> </w:t>
            </w:r>
            <w:r>
              <w:rPr>
                <w:sz w:val="14"/>
              </w:rPr>
              <w:br/>
            </w:r>
            <w:proofErr w:type="gramStart"/>
            <w:r>
              <w:rPr>
                <w:sz w:val="14"/>
              </w:rPr>
              <w:t>Список опытов по оптике: </w:t>
            </w:r>
            <w:r>
              <w:rPr>
                <w:sz w:val="14"/>
              </w:rPr>
              <w:br/>
              <w:t>1 Прямолинейное распространение света</w:t>
            </w:r>
            <w:r>
              <w:rPr>
                <w:sz w:val="14"/>
              </w:rPr>
              <w:br/>
              <w:t>2 Образование тени и полутени </w:t>
            </w:r>
            <w:r>
              <w:rPr>
                <w:sz w:val="14"/>
              </w:rPr>
              <w:br/>
              <w:t>3 Зеркальное и диффузное отражение света</w:t>
            </w:r>
            <w:r>
              <w:rPr>
                <w:sz w:val="14"/>
              </w:rPr>
              <w:br/>
              <w:t>4 Исследование зеркального отражения света </w:t>
            </w:r>
            <w:r>
              <w:rPr>
                <w:sz w:val="14"/>
              </w:rPr>
              <w:br/>
              <w:t>5 Формирование понятия мнимого источника света</w:t>
            </w:r>
            <w:r>
              <w:rPr>
                <w:rStyle w:val="apple-converted-space"/>
                <w:sz w:val="14"/>
              </w:rPr>
              <w:t> </w:t>
            </w:r>
            <w:r>
              <w:rPr>
                <w:sz w:val="14"/>
              </w:rPr>
              <w:br/>
              <w:t>6 Преломление света</w:t>
            </w:r>
            <w:r>
              <w:rPr>
                <w:sz w:val="14"/>
              </w:rPr>
              <w:br/>
              <w:t>7 Исследование закономерностей преломления света</w:t>
            </w:r>
            <w:r>
              <w:rPr>
                <w:sz w:val="14"/>
              </w:rPr>
              <w:br/>
              <w:t>8 Обратимость хода световых лучей</w:t>
            </w:r>
            <w:r>
              <w:rPr>
                <w:sz w:val="14"/>
              </w:rPr>
              <w:br/>
              <w:t>9 Прохождение света через плоскопараллельную пластину</w:t>
            </w:r>
            <w:r>
              <w:rPr>
                <w:rStyle w:val="apple-converted-space"/>
                <w:sz w:val="14"/>
              </w:rPr>
              <w:t> </w:t>
            </w:r>
            <w:r>
              <w:rPr>
                <w:sz w:val="14"/>
              </w:rPr>
              <w:br/>
              <w:t>10 Полное внутреннее отражение</w:t>
            </w:r>
            <w:r>
              <w:rPr>
                <w:sz w:val="14"/>
              </w:rPr>
              <w:br/>
              <w:t>11 Иллюстрация принципа действия уголкового отражателя</w:t>
            </w:r>
            <w:r>
              <w:rPr>
                <w:rStyle w:val="apple-converted-space"/>
                <w:sz w:val="14"/>
              </w:rPr>
              <w:t> </w:t>
            </w:r>
            <w:r>
              <w:rPr>
                <w:sz w:val="14"/>
              </w:rPr>
              <w:br/>
              <w:t>12</w:t>
            </w:r>
            <w:proofErr w:type="gram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Принцип действия поворотной призмы</w:t>
            </w:r>
            <w:r>
              <w:rPr>
                <w:rStyle w:val="apple-converted-space"/>
                <w:sz w:val="14"/>
              </w:rPr>
              <w:t> </w:t>
            </w:r>
            <w:r>
              <w:rPr>
                <w:sz w:val="14"/>
              </w:rPr>
              <w:br/>
              <w:t>13 Принцип действия оборотной призмы</w:t>
            </w:r>
            <w:r>
              <w:rPr>
                <w:rStyle w:val="apple-converted-space"/>
                <w:sz w:val="14"/>
              </w:rPr>
              <w:t> </w:t>
            </w:r>
            <w:r>
              <w:rPr>
                <w:sz w:val="14"/>
              </w:rPr>
              <w:br/>
              <w:t xml:space="preserve">14 </w:t>
            </w:r>
            <w:proofErr w:type="spellStart"/>
            <w:r>
              <w:rPr>
                <w:sz w:val="14"/>
              </w:rPr>
              <w:t>Световод</w:t>
            </w:r>
            <w:proofErr w:type="spellEnd"/>
            <w:r>
              <w:rPr>
                <w:sz w:val="14"/>
              </w:rPr>
              <w:br/>
              <w:t xml:space="preserve">15 Ход лучей при считывании информации на </w:t>
            </w:r>
            <w:proofErr w:type="spellStart"/>
            <w:r>
              <w:rPr>
                <w:sz w:val="14"/>
              </w:rPr>
              <w:t>cd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dvd</w:t>
            </w:r>
            <w:proofErr w:type="spellEnd"/>
            <w:r>
              <w:rPr>
                <w:sz w:val="14"/>
              </w:rPr>
              <w:t xml:space="preserve"> -дисках</w:t>
            </w:r>
            <w:r>
              <w:rPr>
                <w:sz w:val="14"/>
              </w:rPr>
              <w:br/>
              <w:t>16 Прохождение света через треугольную призму</w:t>
            </w:r>
            <w:r>
              <w:rPr>
                <w:sz w:val="14"/>
              </w:rPr>
              <w:br/>
              <w:t>17 Введение понятия собирающей линзы</w:t>
            </w:r>
            <w:r>
              <w:rPr>
                <w:rStyle w:val="apple-converted-space"/>
                <w:sz w:val="14"/>
              </w:rPr>
              <w:t> </w:t>
            </w:r>
            <w:r>
              <w:rPr>
                <w:sz w:val="14"/>
              </w:rPr>
              <w:br/>
              <w:t>18 Введение понятий фокуса, фокусного расстояния и оптической силы собирающей линзы</w:t>
            </w:r>
            <w:r>
              <w:rPr>
                <w:rStyle w:val="apple-converted-space"/>
                <w:sz w:val="14"/>
              </w:rPr>
              <w:t> </w:t>
            </w:r>
            <w:r>
              <w:rPr>
                <w:sz w:val="14"/>
              </w:rPr>
              <w:br/>
              <w:t>19 Введение понятия фокальной плоскости тонкой линзы</w:t>
            </w:r>
            <w:r>
              <w:rPr>
                <w:sz w:val="14"/>
              </w:rPr>
              <w:br/>
              <w:t>20 Введение понятия оптическая сила линзы</w:t>
            </w:r>
            <w:r>
              <w:rPr>
                <w:rStyle w:val="apple-converted-space"/>
                <w:sz w:val="14"/>
              </w:rPr>
              <w:t> </w:t>
            </w:r>
            <w:r>
              <w:rPr>
                <w:sz w:val="14"/>
              </w:rPr>
              <w:br/>
              <w:t>21 Иллюстрация понятий</w:t>
            </w:r>
            <w:proofErr w:type="gramEnd"/>
            <w:r>
              <w:rPr>
                <w:sz w:val="14"/>
              </w:rPr>
              <w:t xml:space="preserve"> «</w:t>
            </w:r>
            <w:proofErr w:type="gramStart"/>
            <w:r>
              <w:rPr>
                <w:sz w:val="14"/>
              </w:rPr>
              <w:t>рассеивающая линза», «фокус рассеивающей линзы»</w:t>
            </w:r>
            <w:r>
              <w:rPr>
                <w:sz w:val="14"/>
              </w:rPr>
              <w:br/>
              <w:t>22 Измерение фокусного расстояния и оптической силы</w:t>
            </w:r>
            <w:r>
              <w:rPr>
                <w:rStyle w:val="apple-converted-space"/>
                <w:sz w:val="14"/>
              </w:rPr>
              <w:t> </w:t>
            </w:r>
            <w:r>
              <w:rPr>
                <w:sz w:val="14"/>
              </w:rPr>
              <w:br/>
              <w:t>23 Ход основных лучей, используемых при построении изображений в линзах</w:t>
            </w:r>
            <w:r>
              <w:rPr>
                <w:sz w:val="14"/>
              </w:rPr>
              <w:br/>
              <w:t>24 Типы действительных изображений в собирающей линзе </w:t>
            </w:r>
            <w:r>
              <w:rPr>
                <w:sz w:val="14"/>
              </w:rPr>
              <w:br/>
              <w:t>25 Зависимость фокусного расстояния линзы от радиусов кривизны поверхностей</w:t>
            </w:r>
            <w:r>
              <w:rPr>
                <w:rStyle w:val="apple-converted-space"/>
                <w:sz w:val="14"/>
              </w:rPr>
              <w:t> </w:t>
            </w:r>
            <w:r>
              <w:rPr>
                <w:sz w:val="14"/>
              </w:rPr>
              <w:br/>
              <w:t>26 Изменение фокусного расстояния линзы в воде</w:t>
            </w:r>
            <w:r>
              <w:rPr>
                <w:rStyle w:val="apple-converted-space"/>
                <w:sz w:val="14"/>
              </w:rPr>
              <w:t> </w:t>
            </w:r>
            <w:r>
              <w:rPr>
                <w:sz w:val="14"/>
              </w:rPr>
              <w:br/>
              <w:t>27 Сложение оптических сил двух линз</w:t>
            </w:r>
            <w:r>
              <w:rPr>
                <w:rStyle w:val="apple-converted-space"/>
                <w:sz w:val="14"/>
              </w:rPr>
              <w:t> </w:t>
            </w:r>
            <w:r>
              <w:rPr>
                <w:sz w:val="14"/>
              </w:rPr>
              <w:br/>
              <w:t>28 Иллюстрация оптической системы глаза</w:t>
            </w:r>
            <w:r>
              <w:rPr>
                <w:rStyle w:val="apple-converted-space"/>
                <w:sz w:val="14"/>
              </w:rPr>
              <w:t> </w:t>
            </w:r>
            <w:r>
              <w:rPr>
                <w:sz w:val="14"/>
              </w:rPr>
              <w:br/>
              <w:t>29 Аккомодация глаза</w:t>
            </w:r>
            <w:r>
              <w:rPr>
                <w:sz w:val="14"/>
              </w:rPr>
              <w:br/>
              <w:t>30</w:t>
            </w:r>
            <w:proofErr w:type="gramEnd"/>
            <w:r>
              <w:rPr>
                <w:sz w:val="14"/>
              </w:rPr>
              <w:t xml:space="preserve"> Ход лучей в конденсоре проекционного аппарата</w:t>
            </w:r>
            <w:r>
              <w:rPr>
                <w:rStyle w:val="apple-converted-space"/>
                <w:sz w:val="14"/>
              </w:rPr>
              <w:t> </w:t>
            </w:r>
            <w:r>
              <w:rPr>
                <w:sz w:val="14"/>
              </w:rPr>
              <w:br/>
              <w:t>31 Хроматическая аберрация </w:t>
            </w:r>
          </w:p>
          <w:p w:rsidR="00BC4367" w:rsidRDefault="00BC4367" w:rsidP="00E227E0">
            <w:pPr>
              <w:pStyle w:val="a8"/>
              <w:shd w:val="clear" w:color="auto" w:fill="FFFFFF"/>
              <w:spacing w:before="0" w:beforeAutospacing="0" w:after="0" w:afterAutospacing="0"/>
              <w:rPr>
                <w:sz w:val="14"/>
              </w:rPr>
            </w:pPr>
          </w:p>
          <w:p w:rsidR="00BC4367" w:rsidRDefault="00BC4367" w:rsidP="00E227E0">
            <w:pPr>
              <w:pStyle w:val="a8"/>
              <w:shd w:val="clear" w:color="auto" w:fill="FFFFFF"/>
              <w:spacing w:before="0" w:beforeAutospacing="0" w:after="0" w:afterAutospacing="0"/>
              <w:rPr>
                <w:sz w:val="14"/>
              </w:rPr>
            </w:pPr>
            <w:r>
              <w:rPr>
                <w:sz w:val="14"/>
              </w:rPr>
              <w:t xml:space="preserve">В состав набора “Геометрическая оптика” (расширенный комплект) входят: источник света с галогеновой лампой (2 шт.), лазерный источник света, комплект цилиндрической оптики,  </w:t>
            </w:r>
            <w:proofErr w:type="spellStart"/>
            <w:r>
              <w:rPr>
                <w:sz w:val="14"/>
              </w:rPr>
              <w:t>световод</w:t>
            </w:r>
            <w:proofErr w:type="spellEnd"/>
            <w:r>
              <w:rPr>
                <w:sz w:val="14"/>
              </w:rPr>
              <w:t xml:space="preserve"> (пластиковый гибкий цилиндр с насадкой для закрепления на источнике), светофильтры, плоское зеркало,  диафрагмы </w:t>
            </w:r>
            <w:proofErr w:type="gramStart"/>
            <w:r>
              <w:rPr>
                <w:sz w:val="14"/>
              </w:rPr>
              <w:t>с</w:t>
            </w:r>
            <w:proofErr w:type="gramEnd"/>
            <w:r>
              <w:rPr>
                <w:sz w:val="14"/>
              </w:rPr>
              <w:t xml:space="preserve"> щелями, кювета, модель глаза.</w:t>
            </w:r>
          </w:p>
          <w:p w:rsidR="00BC4367" w:rsidRDefault="00BC4367" w:rsidP="00E227E0">
            <w:pPr>
              <w:pStyle w:val="a8"/>
              <w:shd w:val="clear" w:color="auto" w:fill="FFFFFF"/>
              <w:spacing w:before="0" w:beforeAutospacing="0" w:after="0" w:afterAutospacing="0"/>
              <w:rPr>
                <w:sz w:val="14"/>
              </w:rPr>
            </w:pPr>
            <w:r>
              <w:rPr>
                <w:sz w:val="14"/>
              </w:rPr>
              <w:t xml:space="preserve">Набор сопровождается методическими указаниями. Система хранения набора включает в </w:t>
            </w:r>
            <w:r>
              <w:rPr>
                <w:sz w:val="14"/>
              </w:rPr>
              <w:lastRenderedPageBreak/>
              <w:t>себя </w:t>
            </w:r>
            <w:r>
              <w:rPr>
                <w:rStyle w:val="apple-converted-space"/>
                <w:sz w:val="14"/>
              </w:rPr>
              <w:t xml:space="preserve">пластиковый лоток </w:t>
            </w:r>
            <w:r>
              <w:rPr>
                <w:sz w:val="14"/>
              </w:rPr>
              <w:t>с прозрачной крышкой и ложементом.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компл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24576,00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24576,00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pStyle w:val="a9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24596,00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pStyle w:val="a9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24596,00</w:t>
            </w:r>
          </w:p>
        </w:tc>
      </w:tr>
      <w:tr w:rsidR="00BC4367" w:rsidTr="00E227E0">
        <w:trPr>
          <w:trHeight w:val="7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Pr="00E227E0" w:rsidRDefault="00BC4367" w:rsidP="00E227E0">
            <w:pPr>
              <w:pStyle w:val="ConsNormal"/>
              <w:tabs>
                <w:tab w:val="left" w:pos="0"/>
              </w:tabs>
              <w:ind w:left="-1155" w:firstLine="9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7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pStyle w:val="1"/>
              <w:shd w:val="clear" w:color="auto" w:fill="FFFFFF"/>
              <w:jc w:val="left"/>
              <w:rPr>
                <w:b w:val="0"/>
                <w:u w:val="none"/>
                <w:lang w:val="ru-RU" w:eastAsia="ru-RU"/>
              </w:rPr>
            </w:pPr>
            <w:r>
              <w:rPr>
                <w:b w:val="0"/>
                <w:u w:val="none"/>
                <w:lang w:val="ru-RU" w:eastAsia="ru-RU"/>
              </w:rPr>
              <w:t>Набор поляризационных оптических элементов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7" w:rsidRDefault="00BC4367" w:rsidP="00E227E0">
            <w:pPr>
              <w:rPr>
                <w:sz w:val="14"/>
                <w:szCs w:val="24"/>
              </w:rPr>
            </w:pPr>
            <w:proofErr w:type="spellStart"/>
            <w:proofErr w:type="gramStart"/>
            <w:r>
              <w:rPr>
                <w:sz w:val="14"/>
                <w:szCs w:val="24"/>
              </w:rPr>
              <w:t>Поляриза́тор</w:t>
            </w:r>
            <w:proofErr w:type="spellEnd"/>
            <w:proofErr w:type="gramEnd"/>
            <w:r>
              <w:rPr>
                <w:sz w:val="14"/>
                <w:szCs w:val="24"/>
              </w:rPr>
              <w:t xml:space="preserve"> представляет собой коробочку (устройство), предназначенное для получения полностью или частично поляризованного оптического излучения из излучения с произвольным состоянием поляризации. В соответствии с типом поляризации, получаемой с помощью поляризаторов, они должны делится </w:t>
            </w:r>
            <w:proofErr w:type="gramStart"/>
            <w:r>
              <w:rPr>
                <w:sz w:val="14"/>
                <w:szCs w:val="24"/>
              </w:rPr>
              <w:t>на</w:t>
            </w:r>
            <w:proofErr w:type="gramEnd"/>
            <w:r>
              <w:rPr>
                <w:sz w:val="14"/>
                <w:szCs w:val="24"/>
              </w:rPr>
              <w:t xml:space="preserve"> линейные и круговые. Линейные поляризаторы позволяют получать </w:t>
            </w:r>
            <w:proofErr w:type="spellStart"/>
            <w:r>
              <w:rPr>
                <w:sz w:val="14"/>
                <w:szCs w:val="24"/>
              </w:rPr>
              <w:t>плоскополяризованный</w:t>
            </w:r>
            <w:proofErr w:type="spellEnd"/>
            <w:r>
              <w:rPr>
                <w:sz w:val="14"/>
                <w:szCs w:val="24"/>
              </w:rPr>
              <w:t xml:space="preserve"> свет, круговые — свет, поляризованный по кругу.</w:t>
            </w:r>
          </w:p>
          <w:p w:rsidR="00BC4367" w:rsidRDefault="00BC4367" w:rsidP="00E227E0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 xml:space="preserve">Поляризационный светофильтр — устройство, состоящее из двух линейных поляризаторов и одной или нескольких фазовых пластинок между ними. </w:t>
            </w:r>
            <w:proofErr w:type="gramStart"/>
            <w:r>
              <w:rPr>
                <w:sz w:val="14"/>
                <w:szCs w:val="24"/>
              </w:rPr>
              <w:t xml:space="preserve">Предназначен для изменения спектрального состава и энергии падающего на него оптического излучения. </w:t>
            </w:r>
            <w:proofErr w:type="gramEnd"/>
          </w:p>
          <w:p w:rsidR="00BC4367" w:rsidRDefault="00BC4367" w:rsidP="00E227E0">
            <w:pPr>
              <w:rPr>
                <w:sz w:val="14"/>
                <w:szCs w:val="24"/>
              </w:rPr>
            </w:pPr>
          </w:p>
          <w:p w:rsidR="00BC4367" w:rsidRDefault="00BC4367" w:rsidP="00E227E0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 xml:space="preserve">Поляризационный фильтр изготавливают в виде двух стеклянных пластинок с находящейся между ними </w:t>
            </w:r>
            <w:proofErr w:type="spellStart"/>
            <w:r>
              <w:rPr>
                <w:sz w:val="14"/>
                <w:szCs w:val="24"/>
              </w:rPr>
              <w:t>поляроидной</w:t>
            </w:r>
            <w:proofErr w:type="spellEnd"/>
            <w:r>
              <w:rPr>
                <w:sz w:val="14"/>
                <w:szCs w:val="24"/>
              </w:rPr>
              <w:t xml:space="preserve"> плёнкой, обладающей линейным дихроизмом. </w:t>
            </w:r>
            <w:proofErr w:type="spellStart"/>
            <w:r>
              <w:rPr>
                <w:sz w:val="14"/>
                <w:szCs w:val="24"/>
              </w:rPr>
              <w:t>Поляроидная</w:t>
            </w:r>
            <w:proofErr w:type="spellEnd"/>
            <w:r>
              <w:rPr>
                <w:sz w:val="14"/>
                <w:szCs w:val="24"/>
              </w:rPr>
              <w:t xml:space="preserve"> плёнка представляет собой слой ацетилцеллюлозы, содержащий большое количество </w:t>
            </w:r>
            <w:proofErr w:type="gramStart"/>
            <w:r>
              <w:rPr>
                <w:sz w:val="14"/>
                <w:szCs w:val="24"/>
              </w:rPr>
              <w:t>мелких</w:t>
            </w:r>
            <w:proofErr w:type="gramEnd"/>
            <w:r>
              <w:rPr>
                <w:sz w:val="14"/>
                <w:szCs w:val="24"/>
              </w:rPr>
              <w:t xml:space="preserve"> </w:t>
            </w:r>
          </w:p>
          <w:p w:rsidR="00BC4367" w:rsidRDefault="00BC4367" w:rsidP="00E227E0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 xml:space="preserve">кристаллов </w:t>
            </w:r>
            <w:proofErr w:type="spellStart"/>
            <w:r>
              <w:rPr>
                <w:sz w:val="14"/>
                <w:szCs w:val="24"/>
              </w:rPr>
              <w:t>герапатита</w:t>
            </w:r>
            <w:proofErr w:type="spellEnd"/>
            <w:r>
              <w:rPr>
                <w:sz w:val="14"/>
                <w:szCs w:val="24"/>
              </w:rPr>
              <w:t xml:space="preserve"> (</w:t>
            </w:r>
            <w:proofErr w:type="spellStart"/>
            <w:r>
              <w:rPr>
                <w:sz w:val="14"/>
                <w:szCs w:val="24"/>
              </w:rPr>
              <w:t>иодистое</w:t>
            </w:r>
            <w:proofErr w:type="spellEnd"/>
            <w:r>
              <w:rPr>
                <w:sz w:val="14"/>
                <w:szCs w:val="24"/>
              </w:rPr>
              <w:t xml:space="preserve"> соединение сернокислого хинина). </w:t>
            </w:r>
          </w:p>
          <w:p w:rsidR="00BC4367" w:rsidRDefault="00BC4367" w:rsidP="00E227E0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 xml:space="preserve"> Поляризационный фильтр линейной поляризации. Содержит один поляризатор, поворачивающийся в оправе. </w:t>
            </w:r>
          </w:p>
          <w:p w:rsidR="00BC4367" w:rsidRDefault="00BC4367" w:rsidP="00E227E0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 xml:space="preserve">Фильтр с круговой поляризацией. Помимо поляризатора, содержит так называемую «четвертьволновую пластинку», на выходе которой линейно-поляризованный свет приобретает круговую поляризацию. </w:t>
            </w:r>
          </w:p>
          <w:p w:rsidR="00BC4367" w:rsidRDefault="00BC4367" w:rsidP="00E227E0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 xml:space="preserve">Составные цветные поляризационные фильтры. Они состоят из двух поляризующих фильтров, которые можно вращать, и между ними находится пластинка, поворачивающая плоскость поляризации света.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компл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3700,00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pStyle w:val="a9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3717,00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pStyle w:val="a9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3717,00</w:t>
            </w:r>
          </w:p>
        </w:tc>
      </w:tr>
      <w:tr w:rsidR="00BC4367" w:rsidTr="00E227E0"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ind w:right="71"/>
            </w:pPr>
            <w:r>
              <w:t>Цена гражданско-правового договора, руб.</w:t>
            </w: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Pr="00BC4367" w:rsidRDefault="00BC4367" w:rsidP="00E227E0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C4367">
              <w:rPr>
                <w:sz w:val="18"/>
                <w:szCs w:val="18"/>
              </w:rPr>
              <w:t xml:space="preserve">Максимальная  цена гражданско-правового договора, руб.:   </w:t>
            </w:r>
          </w:p>
          <w:p w:rsidR="00BC4367" w:rsidRDefault="00BC4367" w:rsidP="00E227E0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C4367">
              <w:rPr>
                <w:sz w:val="18"/>
                <w:szCs w:val="18"/>
              </w:rPr>
              <w:t xml:space="preserve"> </w:t>
            </w:r>
            <w:r w:rsidRPr="00BC4367">
              <w:rPr>
                <w:b/>
                <w:sz w:val="18"/>
                <w:szCs w:val="18"/>
                <w:lang w:eastAsia="en-US"/>
              </w:rPr>
              <w:t>81 171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67" w:rsidRPr="00BA1DAB" w:rsidRDefault="00BC4367" w:rsidP="00E227E0">
            <w:pPr>
              <w:pStyle w:val="a6"/>
              <w:jc w:val="center"/>
              <w:rPr>
                <w:b/>
                <w:sz w:val="18"/>
                <w:szCs w:val="18"/>
                <w:lang w:eastAsia="en-US"/>
              </w:rPr>
            </w:pPr>
            <w:r w:rsidRPr="00BA1DAB">
              <w:rPr>
                <w:b/>
                <w:sz w:val="18"/>
                <w:szCs w:val="18"/>
                <w:lang w:eastAsia="en-US"/>
              </w:rPr>
              <w:t>81 000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67" w:rsidRPr="00BA1DAB" w:rsidRDefault="00BC4367" w:rsidP="00E227E0">
            <w:pPr>
              <w:pStyle w:val="a6"/>
              <w:jc w:val="center"/>
              <w:rPr>
                <w:b/>
                <w:sz w:val="18"/>
                <w:szCs w:val="18"/>
                <w:lang w:eastAsia="en-US"/>
              </w:rPr>
            </w:pPr>
            <w:r w:rsidRPr="00BA1DAB">
              <w:rPr>
                <w:b/>
                <w:sz w:val="18"/>
                <w:szCs w:val="18"/>
                <w:lang w:eastAsia="en-US"/>
              </w:rPr>
              <w:t>81 171</w:t>
            </w:r>
          </w:p>
        </w:tc>
      </w:tr>
      <w:tr w:rsidR="00BC4367" w:rsidTr="00E227E0"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7" w:rsidRDefault="00BC4367" w:rsidP="00E227E0">
            <w:pPr>
              <w:ind w:right="71"/>
            </w:pPr>
            <w:r>
              <w:t>Срок поставки товара</w:t>
            </w:r>
          </w:p>
          <w:p w:rsidR="00BC4367" w:rsidRDefault="00BC4367" w:rsidP="00E227E0">
            <w:pPr>
              <w:ind w:right="71"/>
            </w:pP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tabs>
                <w:tab w:val="left" w:pos="-57"/>
                <w:tab w:val="left" w:pos="399"/>
              </w:tabs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В течение 7 дней с момента подписания гражданско-правового договора по следующему адресу: 628260, Тюменская область, Ханты Мансийский автономный округ - Югра, г. </w:t>
            </w:r>
            <w:proofErr w:type="spellStart"/>
            <w:r>
              <w:rPr>
                <w:sz w:val="18"/>
                <w:szCs w:val="24"/>
              </w:rPr>
              <w:t>Югорск</w:t>
            </w:r>
            <w:proofErr w:type="spellEnd"/>
            <w:r>
              <w:rPr>
                <w:sz w:val="18"/>
                <w:szCs w:val="24"/>
              </w:rPr>
              <w:t>, ул. Мира, д. 6.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67" w:rsidRDefault="00BC4367" w:rsidP="00E227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согласен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67" w:rsidRDefault="00BC4367" w:rsidP="00E227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согласен</w:t>
            </w:r>
          </w:p>
        </w:tc>
      </w:tr>
      <w:tr w:rsidR="00BC4367" w:rsidTr="00E227E0"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7" w:rsidRDefault="00BC4367" w:rsidP="00E227E0">
            <w:pPr>
              <w:ind w:right="71"/>
            </w:pPr>
            <w:r>
              <w:t>Срок и условия оплаты  поставки товара</w:t>
            </w:r>
          </w:p>
          <w:p w:rsidR="00BC4367" w:rsidRDefault="00BC4367" w:rsidP="00E227E0">
            <w:pPr>
              <w:ind w:right="71"/>
            </w:pP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2"/>
              </w:rPr>
              <w:t xml:space="preserve">Оплата производится после поставки товара путем перечисления  денежных средств  на расчетный счет </w:t>
            </w:r>
            <w:r w:rsidRPr="00BC4367">
              <w:rPr>
                <w:sz w:val="18"/>
                <w:szCs w:val="22"/>
              </w:rPr>
              <w:t>поставщика</w:t>
            </w:r>
            <w:r>
              <w:rPr>
                <w:sz w:val="18"/>
                <w:szCs w:val="22"/>
              </w:rPr>
              <w:t xml:space="preserve"> в течение 25 дней со дня подписания сторонами  акта-приемки</w:t>
            </w:r>
            <w:r>
              <w:rPr>
                <w:sz w:val="18"/>
                <w:szCs w:val="24"/>
              </w:rPr>
              <w:t>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67" w:rsidRDefault="00BC4367" w:rsidP="00E227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согласен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67" w:rsidRDefault="00BC4367" w:rsidP="00E227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согласен</w:t>
            </w:r>
          </w:p>
        </w:tc>
      </w:tr>
      <w:tr w:rsidR="00BC4367" w:rsidTr="00E227E0">
        <w:tc>
          <w:tcPr>
            <w:tcW w:w="2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367" w:rsidRDefault="00BC4367" w:rsidP="00E227E0">
            <w:pPr>
              <w:ind w:right="71"/>
            </w:pPr>
            <w:r>
              <w:t>Требования к участнику  размещения заказа</w:t>
            </w: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67" w:rsidRPr="00E227E0" w:rsidRDefault="00BC4367" w:rsidP="00E227E0">
            <w:pPr>
              <w:jc w:val="center"/>
              <w:rPr>
                <w:sz w:val="18"/>
                <w:szCs w:val="18"/>
              </w:rPr>
            </w:pPr>
            <w:r w:rsidRPr="00E227E0">
              <w:rPr>
                <w:sz w:val="18"/>
                <w:szCs w:val="18"/>
              </w:rPr>
              <w:t>Отсутствие в реестре недобросовестных поставщиков сведений об участнике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67" w:rsidRDefault="00BC4367" w:rsidP="00E227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67" w:rsidRDefault="00BC4367" w:rsidP="00E227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BC4367" w:rsidTr="00E227E0">
        <w:tc>
          <w:tcPr>
            <w:tcW w:w="25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7" w:rsidRDefault="00BC4367" w:rsidP="00E227E0">
            <w:pPr>
              <w:ind w:right="71"/>
            </w:pP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7" w:rsidRPr="00E227E0" w:rsidRDefault="00BC4367" w:rsidP="00E227E0">
            <w:pPr>
              <w:jc w:val="center"/>
              <w:rPr>
                <w:sz w:val="18"/>
                <w:szCs w:val="18"/>
              </w:rPr>
            </w:pPr>
            <w:r w:rsidRPr="00E227E0">
              <w:rPr>
                <w:sz w:val="18"/>
                <w:szCs w:val="18"/>
              </w:rPr>
              <w:t>Соответствие  участника размещения заказа требованиям, предъявляемым к субъектам малого предпринимательства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67" w:rsidRDefault="00BC4367" w:rsidP="00E227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67" w:rsidRDefault="00BC4367" w:rsidP="00E227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</w:t>
            </w:r>
          </w:p>
        </w:tc>
      </w:tr>
    </w:tbl>
    <w:p w:rsidR="00BC4367" w:rsidRDefault="00BC4367" w:rsidP="00BC4367"/>
    <w:p w:rsidR="00184C4D" w:rsidRPr="001902B5" w:rsidRDefault="00184C4D"/>
    <w:sectPr w:rsidR="00184C4D" w:rsidRPr="001902B5" w:rsidSect="00BC436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023F3"/>
    <w:multiLevelType w:val="multilevel"/>
    <w:tmpl w:val="B6F43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F4E18"/>
    <w:multiLevelType w:val="multilevel"/>
    <w:tmpl w:val="8BC8E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707242"/>
    <w:multiLevelType w:val="multilevel"/>
    <w:tmpl w:val="222E9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600"/>
    <w:rsid w:val="001028A6"/>
    <w:rsid w:val="00184C4D"/>
    <w:rsid w:val="001902B5"/>
    <w:rsid w:val="001D2484"/>
    <w:rsid w:val="00255621"/>
    <w:rsid w:val="00381710"/>
    <w:rsid w:val="004117BD"/>
    <w:rsid w:val="007526FA"/>
    <w:rsid w:val="00BA1DAB"/>
    <w:rsid w:val="00BC4367"/>
    <w:rsid w:val="00BD66BC"/>
    <w:rsid w:val="00C10CD9"/>
    <w:rsid w:val="00E227E0"/>
    <w:rsid w:val="00F30600"/>
    <w:rsid w:val="00FA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2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4367"/>
    <w:pPr>
      <w:keepNext/>
      <w:widowControl/>
      <w:jc w:val="right"/>
      <w:outlineLvl w:val="0"/>
    </w:pPr>
    <w:rPr>
      <w:b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5621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1902B5"/>
    <w:pPr>
      <w:spacing w:after="120"/>
      <w:ind w:left="283"/>
    </w:pPr>
    <w:rPr>
      <w:lang/>
    </w:rPr>
  </w:style>
  <w:style w:type="character" w:customStyle="1" w:styleId="a5">
    <w:name w:val="Основной текст с отступом Знак"/>
    <w:basedOn w:val="a0"/>
    <w:link w:val="a4"/>
    <w:uiPriority w:val="99"/>
    <w:rsid w:val="001902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436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43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C4367"/>
    <w:rPr>
      <w:rFonts w:ascii="Times New Roman" w:eastAsia="Times New Roman" w:hAnsi="Times New Roman" w:cs="Times New Roman"/>
      <w:b/>
      <w:sz w:val="20"/>
      <w:szCs w:val="20"/>
      <w:u w:val="single"/>
      <w:lang/>
    </w:rPr>
  </w:style>
  <w:style w:type="paragraph" w:styleId="a8">
    <w:name w:val="Normal (Web)"/>
    <w:basedOn w:val="a"/>
    <w:uiPriority w:val="99"/>
    <w:unhideWhenUsed/>
    <w:rsid w:val="00BC4367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9">
    <w:name w:val="List Number"/>
    <w:basedOn w:val="a"/>
    <w:uiPriority w:val="99"/>
    <w:unhideWhenUsed/>
    <w:rsid w:val="00BC4367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a">
    <w:name w:val="No Spacing"/>
    <w:uiPriority w:val="1"/>
    <w:qFormat/>
    <w:rsid w:val="00BC43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uiPriority w:val="99"/>
    <w:rsid w:val="00BC43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BC4367"/>
  </w:style>
  <w:style w:type="paragraph" w:styleId="ab">
    <w:name w:val="Balloon Text"/>
    <w:basedOn w:val="a"/>
    <w:link w:val="ac"/>
    <w:uiPriority w:val="99"/>
    <w:semiHidden/>
    <w:unhideWhenUsed/>
    <w:rsid w:val="00E227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27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2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4367"/>
    <w:pPr>
      <w:keepNext/>
      <w:widowControl/>
      <w:jc w:val="right"/>
      <w:outlineLvl w:val="0"/>
    </w:pPr>
    <w:rPr>
      <w:b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5621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1902B5"/>
    <w:pPr>
      <w:spacing w:after="120"/>
      <w:ind w:left="283"/>
    </w:pPr>
    <w:rPr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1902B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6">
    <w:name w:val="Body Text"/>
    <w:basedOn w:val="a"/>
    <w:link w:val="a7"/>
    <w:uiPriority w:val="99"/>
    <w:semiHidden/>
    <w:unhideWhenUsed/>
    <w:rsid w:val="00BC436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43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C4367"/>
    <w:rPr>
      <w:rFonts w:ascii="Times New Roman" w:eastAsia="Times New Roman" w:hAnsi="Times New Roman" w:cs="Times New Roman"/>
      <w:b/>
      <w:sz w:val="20"/>
      <w:szCs w:val="20"/>
      <w:u w:val="single"/>
      <w:lang w:val="x-none" w:eastAsia="x-none"/>
    </w:rPr>
  </w:style>
  <w:style w:type="paragraph" w:styleId="a8">
    <w:name w:val="Normal (Web)"/>
    <w:basedOn w:val="a"/>
    <w:uiPriority w:val="99"/>
    <w:unhideWhenUsed/>
    <w:rsid w:val="00BC4367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9">
    <w:name w:val="List Number"/>
    <w:basedOn w:val="a"/>
    <w:uiPriority w:val="99"/>
    <w:unhideWhenUsed/>
    <w:rsid w:val="00BC4367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a">
    <w:name w:val="No Spacing"/>
    <w:uiPriority w:val="1"/>
    <w:qFormat/>
    <w:rsid w:val="00BC43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uiPriority w:val="99"/>
    <w:rsid w:val="00BC43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BC4367"/>
  </w:style>
  <w:style w:type="paragraph" w:styleId="ab">
    <w:name w:val="Balloon Text"/>
    <w:basedOn w:val="a"/>
    <w:link w:val="ac"/>
    <w:uiPriority w:val="99"/>
    <w:semiHidden/>
    <w:unhideWhenUsed/>
    <w:rsid w:val="00E227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27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pgz/spring/main-flow?rvn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pgz/spring/main-flow?rvn=1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upki.gov.ru/pgz/spring/main-flow?rvn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pgz/spring/main-flow?rv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2356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Абдуллаева Ольга Сергеевна</cp:lastModifiedBy>
  <cp:revision>6</cp:revision>
  <cp:lastPrinted>2013-12-02T10:33:00Z</cp:lastPrinted>
  <dcterms:created xsi:type="dcterms:W3CDTF">2013-11-25T08:57:00Z</dcterms:created>
  <dcterms:modified xsi:type="dcterms:W3CDTF">2013-12-03T03:38:00Z</dcterms:modified>
</cp:coreProperties>
</file>