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Pr="00E66E25">
        <w:rPr>
          <w:b/>
          <w:sz w:val="22"/>
          <w:szCs w:val="22"/>
        </w:rPr>
        <w:t xml:space="preserve">выполнение работ по устройству тротуара </w:t>
      </w:r>
      <w:r w:rsidR="00F60787">
        <w:rPr>
          <w:b/>
          <w:sz w:val="22"/>
          <w:szCs w:val="22"/>
        </w:rPr>
        <w:t xml:space="preserve">в </w:t>
      </w:r>
      <w:proofErr w:type="gramStart"/>
      <w:r w:rsidR="00F60787">
        <w:rPr>
          <w:b/>
          <w:sz w:val="22"/>
          <w:szCs w:val="22"/>
        </w:rPr>
        <w:t>районе</w:t>
      </w:r>
      <w:proofErr w:type="gramEnd"/>
      <w:r w:rsidR="00F60787">
        <w:rPr>
          <w:b/>
          <w:sz w:val="22"/>
          <w:szCs w:val="22"/>
        </w:rPr>
        <w:t xml:space="preserve"> жилого дома № 6 по улице Газовиков</w:t>
      </w:r>
      <w:r w:rsidRPr="00E66E25">
        <w:rPr>
          <w:b/>
          <w:sz w:val="22"/>
          <w:szCs w:val="22"/>
        </w:rPr>
        <w:t xml:space="preserve"> в городе </w:t>
      </w:r>
      <w:proofErr w:type="spellStart"/>
      <w:r w:rsidRPr="00E66E25">
        <w:rPr>
          <w:b/>
          <w:sz w:val="22"/>
          <w:szCs w:val="22"/>
        </w:rPr>
        <w:t>Югорске</w:t>
      </w:r>
      <w:proofErr w:type="spellEnd"/>
      <w:r w:rsidRPr="00E66E25">
        <w:rPr>
          <w:b/>
          <w:sz w:val="22"/>
          <w:szCs w:val="22"/>
        </w:rPr>
        <w:t>.</w:t>
      </w:r>
    </w:p>
    <w:p w:rsidR="00E66E25" w:rsidRPr="00E66E25" w:rsidRDefault="00E66E25" w:rsidP="00E66E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Pr="00E66E25">
        <w:rPr>
          <w:color w:val="000000"/>
          <w:sz w:val="22"/>
          <w:szCs w:val="22"/>
        </w:rPr>
        <w:t xml:space="preserve">ул. </w:t>
      </w:r>
      <w:r w:rsidR="00F60787">
        <w:rPr>
          <w:color w:val="000000"/>
          <w:sz w:val="22"/>
          <w:szCs w:val="22"/>
        </w:rPr>
        <w:t>Газовиков</w:t>
      </w:r>
      <w:r w:rsidRPr="00E66E25">
        <w:rPr>
          <w:color w:val="000000"/>
          <w:sz w:val="22"/>
          <w:szCs w:val="22"/>
        </w:rPr>
        <w:t xml:space="preserve"> (</w:t>
      </w:r>
      <w:r w:rsidR="00C20C35">
        <w:rPr>
          <w:color w:val="000000"/>
          <w:sz w:val="22"/>
          <w:szCs w:val="22"/>
        </w:rPr>
        <w:t>в районе жилого дома №6</w:t>
      </w:r>
      <w:r w:rsidRPr="00E66E25">
        <w:rPr>
          <w:color w:val="000000"/>
          <w:sz w:val="22"/>
          <w:szCs w:val="22"/>
        </w:rPr>
        <w:t>).</w:t>
      </w:r>
    </w:p>
    <w:p w:rsidR="00E66E25" w:rsidRPr="006D1A6A" w:rsidRDefault="00E66E25" w:rsidP="00E66E25">
      <w:pPr>
        <w:suppressAutoHyphens w:val="0"/>
        <w:autoSpaceDE w:val="0"/>
        <w:autoSpaceDN w:val="0"/>
        <w:adjustRightInd w:val="0"/>
        <w:spacing w:after="0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6D1A6A" w:rsidRDefault="00E66E25" w:rsidP="00E66E25">
      <w:pPr>
        <w:spacing w:after="0"/>
        <w:rPr>
          <w:kern w:val="2"/>
          <w:sz w:val="22"/>
          <w:szCs w:val="22"/>
        </w:rPr>
      </w:pPr>
      <w:r w:rsidRPr="006D1A6A">
        <w:rPr>
          <w:kern w:val="2"/>
          <w:sz w:val="22"/>
          <w:szCs w:val="22"/>
        </w:rPr>
        <w:t xml:space="preserve">- начало: </w:t>
      </w:r>
      <w:proofErr w:type="gramStart"/>
      <w:r w:rsidRPr="006D1A6A">
        <w:rPr>
          <w:kern w:val="2"/>
          <w:sz w:val="22"/>
          <w:szCs w:val="22"/>
        </w:rPr>
        <w:t>с даты заключения</w:t>
      </w:r>
      <w:proofErr w:type="gramEnd"/>
      <w:r w:rsidRPr="006D1A6A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6D1A6A" w:rsidRDefault="00E66E25" w:rsidP="00E66E25">
      <w:pPr>
        <w:spacing w:after="0"/>
        <w:rPr>
          <w:sz w:val="22"/>
          <w:szCs w:val="22"/>
        </w:rPr>
      </w:pPr>
      <w:r w:rsidRPr="006D1A6A">
        <w:rPr>
          <w:kern w:val="2"/>
          <w:sz w:val="22"/>
          <w:szCs w:val="22"/>
        </w:rPr>
        <w:t>- окончание:</w:t>
      </w:r>
      <w:r w:rsidRPr="006D1A6A">
        <w:rPr>
          <w:sz w:val="22"/>
          <w:szCs w:val="22"/>
        </w:rPr>
        <w:t xml:space="preserve"> 01 сентября 2021 года;</w:t>
      </w:r>
    </w:p>
    <w:p w:rsidR="008341B7" w:rsidRPr="00A74495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6D1A6A">
        <w:rPr>
          <w:bCs/>
          <w:kern w:val="2"/>
          <w:sz w:val="22"/>
          <w:szCs w:val="22"/>
        </w:rPr>
        <w:tab/>
      </w:r>
      <w:r w:rsidRPr="006D1A6A">
        <w:rPr>
          <w:bCs/>
          <w:kern w:val="2"/>
          <w:sz w:val="22"/>
          <w:szCs w:val="22"/>
        </w:rPr>
        <w:tab/>
      </w:r>
      <w:r w:rsidR="008341B7" w:rsidRPr="006D1A6A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</w:t>
      </w:r>
      <w:r w:rsidR="008341B7" w:rsidRPr="00A74495">
        <w:rPr>
          <w:rFonts w:ascii="PT Astra Serif" w:hAnsi="PT Astra Serif"/>
          <w:bCs/>
          <w:kern w:val="2"/>
          <w:sz w:val="22"/>
          <w:szCs w:val="22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E66E25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66E25" w:rsidRPr="00E66E25">
        <w:rPr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E66E25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sz w:val="22"/>
          <w:szCs w:val="22"/>
          <w:u w:val="single"/>
        </w:rPr>
      </w:pPr>
      <w:r w:rsidRPr="00E66E25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E66E25" w:rsidRDefault="00E66E25" w:rsidP="00E66E25">
      <w:pPr>
        <w:spacing w:after="0"/>
        <w:ind w:firstLine="709"/>
        <w:rPr>
          <w:sz w:val="22"/>
          <w:szCs w:val="22"/>
        </w:rPr>
      </w:pPr>
      <w:r w:rsidRPr="00E66E25">
        <w:rPr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E66E25">
        <w:rPr>
          <w:sz w:val="22"/>
          <w:szCs w:val="22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E66E25">
        <w:rPr>
          <w:sz w:val="22"/>
          <w:szCs w:val="22"/>
        </w:rPr>
        <w:t>подписания акта приемки результата исполнения контракта</w:t>
      </w:r>
      <w:proofErr w:type="gramEnd"/>
      <w:r w:rsidRPr="00E66E25">
        <w:rPr>
          <w:sz w:val="22"/>
          <w:szCs w:val="22"/>
        </w:rPr>
        <w:t xml:space="preserve"> Муниципальным заказчиком. Дефекты, возникающие в процессе эксплуатации, должны устраняться подрядчиком в срок не более пяти рабочих дней.</w:t>
      </w:r>
    </w:p>
    <w:p w:rsidR="00E66E25" w:rsidRDefault="00E66E25" w:rsidP="00E66E25">
      <w:pPr>
        <w:spacing w:after="0"/>
        <w:rPr>
          <w:sz w:val="22"/>
          <w:szCs w:val="22"/>
        </w:rPr>
      </w:pPr>
      <w:r w:rsidRPr="00E66E25">
        <w:rPr>
          <w:color w:val="000000"/>
          <w:sz w:val="22"/>
          <w:szCs w:val="22"/>
        </w:rPr>
        <w:tab/>
      </w:r>
      <w:r w:rsidRPr="00E66E25">
        <w:rPr>
          <w:sz w:val="22"/>
          <w:szCs w:val="22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</w:t>
      </w:r>
      <w:r>
        <w:rPr>
          <w:sz w:val="22"/>
          <w:szCs w:val="22"/>
        </w:rPr>
        <w:t>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E66E25" w:rsidRDefault="00E66E25" w:rsidP="00E66E25">
      <w:pPr>
        <w:shd w:val="clear" w:color="auto" w:fill="FFFFFF"/>
        <w:spacing w:after="0"/>
        <w:ind w:left="15"/>
        <w:rPr>
          <w:rFonts w:eastAsia="Calibri"/>
          <w:kern w:val="0"/>
          <w:sz w:val="22"/>
          <w:szCs w:val="22"/>
          <w:lang w:eastAsia="en-US"/>
        </w:rPr>
      </w:pPr>
      <w:r w:rsidRPr="00E66E25">
        <w:rPr>
          <w:sz w:val="22"/>
          <w:szCs w:val="22"/>
        </w:rPr>
        <w:tab/>
      </w:r>
      <w:r w:rsidRPr="00E66E25">
        <w:rPr>
          <w:rFonts w:eastAsia="Calibri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E66E25">
        <w:rPr>
          <w:rFonts w:eastAsia="Calibri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Default="00E66E25" w:rsidP="00E66E25">
      <w:pPr>
        <w:suppressAutoHyphens w:val="0"/>
        <w:spacing w:after="0"/>
        <w:ind w:firstLine="567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 xml:space="preserve"> </w:t>
      </w:r>
      <w:r w:rsidRPr="00E66E25">
        <w:rPr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E66E25" w:rsidRPr="00E66E25" w:rsidRDefault="00E66E25" w:rsidP="006D1A6A">
      <w:pPr>
        <w:widowControl w:val="0"/>
        <w:tabs>
          <w:tab w:val="left" w:pos="709"/>
        </w:tabs>
        <w:autoSpaceDN w:val="0"/>
        <w:spacing w:after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21"/>
        <w:gridCol w:w="4040"/>
        <w:gridCol w:w="4040"/>
      </w:tblGrid>
      <w:tr w:rsidR="006D1A6A" w:rsidRPr="00E66E25" w:rsidTr="006D1A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Технические показатели</w:t>
            </w:r>
            <w:r w:rsidRPr="00E66E25"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6A" w:rsidRDefault="006D1A6A" w:rsidP="000A2A86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6D1A6A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jc w:val="center"/>
              <w:rPr>
                <w:rFonts w:eastAsia="Calibri"/>
                <w:kern w:val="2"/>
              </w:rPr>
            </w:pPr>
            <w:r w:rsidRPr="00E66E25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</w:rPr>
            </w:pPr>
            <w:r w:rsidRPr="00E66E25">
              <w:rPr>
                <w:rFonts w:eastAsia="Calibri"/>
                <w:sz w:val="22"/>
                <w:szCs w:val="22"/>
              </w:rPr>
              <w:t>Плита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E66E25">
            <w:pPr>
              <w:spacing w:after="0"/>
              <w:rPr>
                <w:kern w:val="0"/>
                <w:lang w:eastAsia="ru-RU"/>
              </w:rPr>
            </w:pPr>
            <w:r w:rsidRPr="00E66E25">
              <w:rPr>
                <w:rFonts w:eastAsia="Calibri"/>
                <w:sz w:val="22"/>
                <w:szCs w:val="22"/>
              </w:rPr>
              <w:t>Плита железобетонная прямоугольная тротуарная</w:t>
            </w:r>
            <w:r w:rsidRPr="00E66E25">
              <w:rPr>
                <w:kern w:val="0"/>
                <w:sz w:val="22"/>
                <w:szCs w:val="22"/>
                <w:lang w:eastAsia="ru-RU"/>
              </w:rPr>
              <w:t>. Размеры: длина 3000 мм ширина 2000 мм высота 140 мм.</w:t>
            </w:r>
          </w:p>
          <w:p w:rsidR="006D1A6A" w:rsidRPr="00E66E25" w:rsidRDefault="006D1A6A" w:rsidP="00E66E25">
            <w:pPr>
              <w:spacing w:after="0"/>
              <w:rPr>
                <w:rFonts w:eastAsia="Calibri"/>
              </w:rPr>
            </w:pPr>
            <w:r w:rsidRPr="00E66E25">
              <w:rPr>
                <w:sz w:val="22"/>
                <w:szCs w:val="22"/>
              </w:rPr>
              <w:t>В соответствии с ГОСТ 17608-2017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6D1A6A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  <w:tr w:rsidR="006D1A6A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jc w:val="center"/>
              <w:rPr>
                <w:rFonts w:eastAsia="Calibri"/>
                <w:kern w:val="2"/>
              </w:rPr>
            </w:pPr>
            <w:r w:rsidRPr="00E66E25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D15423" w:rsidP="000A2A86">
            <w:pPr>
              <w:spacing w:after="0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  <w:lang w:eastAsia="ru-RU"/>
              </w:rPr>
              <w:t>Смеси б</w:t>
            </w:r>
            <w:r w:rsidR="006D1A6A" w:rsidRPr="00E66E25">
              <w:rPr>
                <w:sz w:val="22"/>
                <w:szCs w:val="22"/>
                <w:lang w:eastAsia="ru-RU"/>
              </w:rPr>
              <w:t>етон</w:t>
            </w:r>
            <w:r>
              <w:rPr>
                <w:sz w:val="22"/>
                <w:szCs w:val="22"/>
                <w:lang w:eastAsia="ru-RU"/>
              </w:rPr>
              <w:t>ные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D15423" w:rsidP="00D15423">
            <w:pPr>
              <w:spacing w:after="0"/>
              <w:ind w:right="76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Смеси бе</w:t>
            </w:r>
            <w:r w:rsidR="006D1A6A" w:rsidRPr="00E66E25">
              <w:rPr>
                <w:sz w:val="22"/>
                <w:szCs w:val="22"/>
                <w:lang w:eastAsia="ru-RU"/>
              </w:rPr>
              <w:t>тон</w:t>
            </w:r>
            <w:r>
              <w:rPr>
                <w:sz w:val="22"/>
                <w:szCs w:val="22"/>
                <w:lang w:eastAsia="ru-RU"/>
              </w:rPr>
              <w:t>ные тяжелого бетона (БСТ) крупность заполнителя 20 мм, класс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В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7,5 (М100)</w:t>
            </w:r>
            <w:r w:rsidR="006D1A6A" w:rsidRPr="00E66E25">
              <w:rPr>
                <w:sz w:val="22"/>
                <w:szCs w:val="22"/>
                <w:lang w:eastAsia="ru-RU"/>
              </w:rPr>
              <w:t>.</w:t>
            </w:r>
          </w:p>
          <w:p w:rsidR="006D1A6A" w:rsidRPr="00E66E25" w:rsidRDefault="006D1A6A" w:rsidP="000A2A86">
            <w:pPr>
              <w:spacing w:after="0"/>
              <w:rPr>
                <w:rFonts w:eastAsia="Calibri"/>
              </w:rPr>
            </w:pPr>
            <w:r w:rsidRPr="00E66E25">
              <w:rPr>
                <w:sz w:val="22"/>
                <w:szCs w:val="22"/>
              </w:rPr>
              <w:t xml:space="preserve">В соответствии с </w:t>
            </w:r>
            <w:r w:rsidRPr="00E66E25">
              <w:rPr>
                <w:sz w:val="22"/>
                <w:szCs w:val="22"/>
                <w:lang w:eastAsia="ru-RU"/>
              </w:rPr>
              <w:t xml:space="preserve">ГОСТ </w:t>
            </w:r>
            <w:r w:rsidR="00D15423" w:rsidRPr="00D15423">
              <w:rPr>
                <w:sz w:val="22"/>
                <w:szCs w:val="22"/>
                <w:lang w:eastAsia="ru-RU"/>
              </w:rPr>
              <w:t>7473-2010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6D1A6A">
            <w:pPr>
              <w:spacing w:after="0"/>
              <w:ind w:right="76"/>
              <w:jc w:val="center"/>
              <w:rPr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  <w:tr w:rsidR="00D15423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Pr="00E66E25" w:rsidRDefault="00D26E9A" w:rsidP="00D15423">
            <w:pPr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Default="00D1542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Торф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Default="00D15423" w:rsidP="00D26E9A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Торфяной питательный субстрат должен соответствовать  требованиям ГОСТ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51661.4-2000.  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Default="00D15423" w:rsidP="00D15423">
            <w:pPr>
              <w:jc w:val="center"/>
            </w:pPr>
            <w:r w:rsidRPr="00CE3E63">
              <w:t>Российская Федерация</w:t>
            </w:r>
          </w:p>
        </w:tc>
      </w:tr>
      <w:tr w:rsidR="00D15423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Pr="00E66E25" w:rsidRDefault="00D26E9A" w:rsidP="000A2A86">
            <w:pPr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Default="00D15423">
            <w:pPr>
              <w:spacing w:after="0"/>
              <w:jc w:val="center"/>
              <w:rPr>
                <w:rFonts w:ascii="PT Astra Serif" w:eastAsia="Calibri" w:hAnsi="PT Astra Serif"/>
                <w:kern w:val="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Семена газонных трав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Default="00D15423">
            <w:pPr>
              <w:shd w:val="clear" w:color="auto" w:fill="FFFFFF"/>
              <w:spacing w:after="0"/>
              <w:rPr>
                <w:rFonts w:ascii="PT Astra Serif" w:hAnsi="PT Astra Serif"/>
                <w:kern w:val="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Всхожесть семян  не менее 75 %. </w:t>
            </w:r>
          </w:p>
          <w:p w:rsidR="00D15423" w:rsidRDefault="00D15423">
            <w:pPr>
              <w:spacing w:after="0"/>
              <w:rPr>
                <w:rFonts w:ascii="PT Astra Serif" w:hAnsi="PT Astra Serif"/>
                <w:kern w:val="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Влажность не менее 15%.</w:t>
            </w:r>
          </w:p>
          <w:p w:rsidR="00D15423" w:rsidRDefault="00D15423">
            <w:pPr>
              <w:spacing w:after="0"/>
              <w:rPr>
                <w:rFonts w:ascii="PT Astra Serif" w:eastAsia="Calibri" w:hAnsi="PT Astra Serif"/>
                <w:bCs/>
                <w:kern w:val="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соответствии с ГОСТ 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Р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 52325-2005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423" w:rsidRDefault="00D15423" w:rsidP="00D15423">
            <w:pPr>
              <w:jc w:val="center"/>
            </w:pPr>
            <w:r w:rsidRPr="00CE3E63">
              <w:t>Российская Федерация</w:t>
            </w:r>
          </w:p>
        </w:tc>
      </w:tr>
    </w:tbl>
    <w:p w:rsidR="00E66E25" w:rsidRPr="00E66E25" w:rsidRDefault="00E66E25" w:rsidP="00E66E25">
      <w:pPr>
        <w:suppressAutoHyphens w:val="0"/>
        <w:spacing w:after="0"/>
        <w:ind w:firstLine="567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eastAsia="Calibri"/>
          <w:kern w:val="0"/>
          <w:sz w:val="22"/>
          <w:szCs w:val="22"/>
          <w:lang w:eastAsia="en-US"/>
        </w:rPr>
      </w:pPr>
      <w:bookmarkStart w:id="1" w:name="_GoBack"/>
      <w:bookmarkEnd w:id="1"/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725CD"/>
    <w:rsid w:val="00B80E50"/>
    <w:rsid w:val="00BC06C2"/>
    <w:rsid w:val="00BD628F"/>
    <w:rsid w:val="00BE64C4"/>
    <w:rsid w:val="00C06714"/>
    <w:rsid w:val="00C20C35"/>
    <w:rsid w:val="00CA0CFE"/>
    <w:rsid w:val="00CE429D"/>
    <w:rsid w:val="00D15423"/>
    <w:rsid w:val="00D26E9A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60787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5643-9520-45C3-8B0D-7082099F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17</cp:revision>
  <cp:lastPrinted>2021-04-15T11:38:00Z</cp:lastPrinted>
  <dcterms:created xsi:type="dcterms:W3CDTF">2020-03-17T11:52:00Z</dcterms:created>
  <dcterms:modified xsi:type="dcterms:W3CDTF">2021-04-15T11:38:00Z</dcterms:modified>
</cp:coreProperties>
</file>