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B6" w:rsidRDefault="00E97FB6" w:rsidP="00E97FB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97FB6" w:rsidRDefault="00E97FB6" w:rsidP="00E97FB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97FB6" w:rsidRDefault="00E97FB6" w:rsidP="00E97FB6">
      <w:pPr>
        <w:jc w:val="center"/>
        <w:rPr>
          <w:b/>
          <w:bCs/>
          <w:sz w:val="24"/>
          <w:szCs w:val="24"/>
        </w:rPr>
      </w:pPr>
      <w:r>
        <w:rPr>
          <w:b/>
          <w:bCs/>
          <w:sz w:val="24"/>
          <w:szCs w:val="24"/>
        </w:rPr>
        <w:t>ПРОТОКОЛ</w:t>
      </w:r>
    </w:p>
    <w:p w:rsidR="00E97FB6" w:rsidRDefault="00E97FB6" w:rsidP="00E97FB6">
      <w:pPr>
        <w:jc w:val="center"/>
        <w:rPr>
          <w:b/>
          <w:sz w:val="24"/>
          <w:szCs w:val="24"/>
        </w:rPr>
      </w:pPr>
      <w:r>
        <w:rPr>
          <w:b/>
          <w:sz w:val="24"/>
          <w:szCs w:val="24"/>
        </w:rPr>
        <w:t>рассмотрения заявок на участие в аукционе в электронной форме</w:t>
      </w:r>
    </w:p>
    <w:p w:rsidR="00E97FB6" w:rsidRDefault="00E97FB6" w:rsidP="00E97FB6">
      <w:pPr>
        <w:jc w:val="both"/>
        <w:rPr>
          <w:sz w:val="24"/>
        </w:rPr>
      </w:pPr>
      <w:r>
        <w:rPr>
          <w:sz w:val="24"/>
        </w:rPr>
        <w:t xml:space="preserve">«27» июня 2017 г.                                                           </w:t>
      </w:r>
      <w:r>
        <w:rPr>
          <w:sz w:val="24"/>
        </w:rPr>
        <w:t xml:space="preserve">                               № 0187300005817000189</w:t>
      </w:r>
      <w:r>
        <w:rPr>
          <w:sz w:val="24"/>
        </w:rPr>
        <w:t>-1</w:t>
      </w:r>
    </w:p>
    <w:p w:rsidR="00E97FB6" w:rsidRDefault="00E97FB6" w:rsidP="00E97FB6">
      <w:pPr>
        <w:pStyle w:val="a6"/>
        <w:ind w:left="0"/>
        <w:jc w:val="both"/>
        <w:rPr>
          <w:sz w:val="24"/>
          <w:szCs w:val="24"/>
        </w:rPr>
      </w:pPr>
      <w:r>
        <w:rPr>
          <w:sz w:val="24"/>
          <w:szCs w:val="24"/>
        </w:rPr>
        <w:t xml:space="preserve">ПРИСУТСТВОВАЛИ: </w:t>
      </w:r>
    </w:p>
    <w:p w:rsidR="00E97FB6" w:rsidRDefault="00E97FB6" w:rsidP="00E97FB6">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97FB6" w:rsidRDefault="00E97FB6" w:rsidP="00E97FB6">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97FB6" w:rsidRDefault="00E97FB6" w:rsidP="00E97FB6">
      <w:pPr>
        <w:pStyle w:val="a6"/>
        <w:ind w:left="0"/>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E97FB6" w:rsidRDefault="00E97FB6" w:rsidP="00E97FB6">
      <w:pPr>
        <w:pStyle w:val="a6"/>
        <w:ind w:left="0"/>
        <w:jc w:val="both"/>
        <w:rPr>
          <w:sz w:val="24"/>
          <w:szCs w:val="24"/>
        </w:rPr>
      </w:pPr>
      <w:r>
        <w:rPr>
          <w:sz w:val="24"/>
          <w:szCs w:val="24"/>
        </w:rPr>
        <w:t>3. Н.А. Морозова – советник руководителя;</w:t>
      </w:r>
    </w:p>
    <w:p w:rsidR="00E97FB6" w:rsidRDefault="00E97FB6" w:rsidP="00E97FB6">
      <w:pPr>
        <w:pStyle w:val="a6"/>
        <w:ind w:left="0"/>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E97FB6" w:rsidRDefault="00E97FB6" w:rsidP="00E97FB6">
      <w:pPr>
        <w:pStyle w:val="a6"/>
        <w:ind w:left="0"/>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97FB6" w:rsidRDefault="00E97FB6" w:rsidP="00E97FB6">
      <w:pPr>
        <w:pStyle w:val="a6"/>
        <w:ind w:left="0"/>
        <w:jc w:val="both"/>
        <w:rPr>
          <w:sz w:val="24"/>
          <w:szCs w:val="24"/>
        </w:rPr>
      </w:pPr>
      <w:r>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E97FB6" w:rsidRDefault="00E97FB6" w:rsidP="00E97FB6">
      <w:pPr>
        <w:pStyle w:val="a6"/>
        <w:ind w:left="0"/>
        <w:jc w:val="both"/>
        <w:rPr>
          <w:sz w:val="24"/>
          <w:szCs w:val="24"/>
        </w:rPr>
      </w:pPr>
      <w:r>
        <w:rPr>
          <w:sz w:val="24"/>
          <w:szCs w:val="24"/>
        </w:rPr>
        <w:t>Всего присутствовали 6 членов комиссии из 8.</w:t>
      </w:r>
    </w:p>
    <w:p w:rsidR="00E97FB6" w:rsidRDefault="00E97FB6" w:rsidP="00E97FB6">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E97FB6" w:rsidRDefault="00E97FB6" w:rsidP="00E97FB6">
      <w:pPr>
        <w:jc w:val="both"/>
        <w:rPr>
          <w:sz w:val="24"/>
        </w:rPr>
      </w:pPr>
      <w:r>
        <w:rPr>
          <w:sz w:val="24"/>
        </w:rPr>
        <w:t>1.Наименование аукциона: аукцион в электро</w:t>
      </w:r>
      <w:r>
        <w:rPr>
          <w:sz w:val="24"/>
        </w:rPr>
        <w:t xml:space="preserve">нной форме № 0187300005817000189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устройству водоприемного колодца возле жилого дома № 6 «А» по ул. </w:t>
      </w:r>
      <w:proofErr w:type="gramStart"/>
      <w:r>
        <w:rPr>
          <w:sz w:val="22"/>
          <w:szCs w:val="22"/>
        </w:rPr>
        <w:t>Октябрьская</w:t>
      </w:r>
      <w:proofErr w:type="gramEnd"/>
      <w:r>
        <w:rPr>
          <w:sz w:val="22"/>
          <w:szCs w:val="22"/>
        </w:rPr>
        <w:t xml:space="preserve"> в городе </w:t>
      </w:r>
      <w:proofErr w:type="spellStart"/>
      <w:r>
        <w:rPr>
          <w:sz w:val="22"/>
          <w:szCs w:val="22"/>
        </w:rPr>
        <w:t>Югорске</w:t>
      </w:r>
      <w:proofErr w:type="spellEnd"/>
      <w:r>
        <w:rPr>
          <w:sz w:val="24"/>
        </w:rPr>
        <w:t>.</w:t>
      </w:r>
    </w:p>
    <w:p w:rsidR="00E97FB6" w:rsidRDefault="00E97FB6" w:rsidP="00E97FB6">
      <w:pPr>
        <w:jc w:val="both"/>
        <w:rPr>
          <w:sz w:val="24"/>
        </w:rPr>
      </w:pPr>
      <w:r>
        <w:rPr>
          <w:sz w:val="24"/>
        </w:rPr>
        <w:t xml:space="preserve"> Идентификационный код закупки</w:t>
      </w:r>
      <w:r w:rsidR="00E7517D">
        <w:rPr>
          <w:sz w:val="24"/>
        </w:rPr>
        <w:t xml:space="preserve"> </w:t>
      </w:r>
      <w:r w:rsidR="00E7517D">
        <w:rPr>
          <w:sz w:val="22"/>
          <w:szCs w:val="22"/>
        </w:rPr>
        <w:t>173862201231086220100100270044322244</w:t>
      </w:r>
      <w:r w:rsidR="00E7517D">
        <w:rPr>
          <w:sz w:val="24"/>
        </w:rPr>
        <w:t>.</w:t>
      </w:r>
      <w:r>
        <w:rPr>
          <w:sz w:val="24"/>
        </w:rPr>
        <w:t xml:space="preserve"> </w:t>
      </w:r>
    </w:p>
    <w:p w:rsidR="00E97FB6" w:rsidRDefault="00E97FB6" w:rsidP="00E97FB6">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6" w:history="1">
        <w:r>
          <w:rPr>
            <w:rStyle w:val="a3"/>
            <w:rFonts w:eastAsia="Arial Unicode MS"/>
            <w:color w:val="auto"/>
            <w:sz w:val="22"/>
            <w:szCs w:val="22"/>
            <w:u w:val="none"/>
            <w:lang w:eastAsia="en-US"/>
          </w:rPr>
          <w:t>http://zakupki.gov.ru/</w:t>
        </w:r>
      </w:hyperlink>
      <w:r>
        <w:rPr>
          <w:sz w:val="24"/>
        </w:rPr>
        <w:t xml:space="preserve">, </w:t>
      </w:r>
      <w:r w:rsidR="00E7517D">
        <w:rPr>
          <w:sz w:val="24"/>
        </w:rPr>
        <w:t>код аукциона 0187300005817000189</w:t>
      </w:r>
      <w:r>
        <w:rPr>
          <w:sz w:val="24"/>
        </w:rPr>
        <w:t xml:space="preserve">, дата публикации 15.06.2017. </w:t>
      </w:r>
    </w:p>
    <w:p w:rsidR="00E97FB6" w:rsidRDefault="00E97FB6" w:rsidP="00E97FB6">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E97FB6" w:rsidRDefault="00E97FB6" w:rsidP="00E97FB6">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27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97FB6" w:rsidRDefault="00E97FB6" w:rsidP="00E97FB6">
      <w:pPr>
        <w:jc w:val="both"/>
        <w:rPr>
          <w:noProof/>
          <w:sz w:val="24"/>
        </w:rPr>
      </w:pPr>
      <w:r>
        <w:rPr>
          <w:noProof/>
          <w:sz w:val="24"/>
        </w:rPr>
        <w:t>4. Количество поступивших заявок на участие  в аукционе – 2.</w:t>
      </w:r>
    </w:p>
    <w:p w:rsidR="00E97FB6" w:rsidRDefault="00E97FB6" w:rsidP="00E97FB6">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982"/>
        <w:gridCol w:w="3750"/>
        <w:gridCol w:w="4599"/>
      </w:tblGrid>
      <w:tr w:rsidR="00E97FB6" w:rsidTr="00E97FB6">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97FB6" w:rsidRDefault="00E97FB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97FB6" w:rsidRDefault="00E97FB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97FB6" w:rsidRDefault="00E97FB6">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97FB6" w:rsidTr="00E97FB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97FB6" w:rsidRDefault="00E97FB6">
            <w:pPr>
              <w:spacing w:line="276" w:lineRule="auto"/>
              <w:jc w:val="center"/>
              <w:rPr>
                <w:spacing w:val="-6"/>
                <w:sz w:val="18"/>
                <w:szCs w:val="18"/>
                <w:lang w:eastAsia="en-US"/>
              </w:rPr>
            </w:pPr>
            <w:r>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97FB6" w:rsidRDefault="00E97FB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7FB6" w:rsidRDefault="00E97FB6">
            <w:pPr>
              <w:spacing w:line="276" w:lineRule="auto"/>
              <w:jc w:val="both"/>
              <w:rPr>
                <w:spacing w:val="-6"/>
                <w:sz w:val="18"/>
                <w:szCs w:val="18"/>
                <w:lang w:eastAsia="en-US"/>
              </w:rPr>
            </w:pPr>
          </w:p>
        </w:tc>
      </w:tr>
      <w:tr w:rsidR="00E97FB6" w:rsidTr="00E97FB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97FB6" w:rsidRDefault="00E97FB6">
            <w:pPr>
              <w:spacing w:line="276" w:lineRule="auto"/>
              <w:jc w:val="center"/>
              <w:rPr>
                <w:lang w:eastAsia="en-US"/>
              </w:rPr>
            </w:pPr>
            <w:r>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97FB6" w:rsidRDefault="00E97FB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97FB6" w:rsidRDefault="00E97FB6">
            <w:pPr>
              <w:widowControl/>
              <w:spacing w:line="276" w:lineRule="auto"/>
              <w:rPr>
                <w:rFonts w:asciiTheme="minorHAnsi" w:eastAsiaTheme="minorHAnsi" w:hAnsiTheme="minorHAnsi"/>
                <w:sz w:val="22"/>
                <w:szCs w:val="22"/>
                <w:lang w:eastAsia="en-US"/>
              </w:rPr>
            </w:pPr>
          </w:p>
        </w:tc>
      </w:tr>
    </w:tbl>
    <w:p w:rsidR="00E97FB6" w:rsidRDefault="00E97FB6" w:rsidP="00E97FB6">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97FB6" w:rsidRDefault="00E97FB6" w:rsidP="00E97FB6">
      <w:pPr>
        <w:jc w:val="center"/>
        <w:rPr>
          <w:noProof/>
          <w:sz w:val="24"/>
          <w:szCs w:val="24"/>
        </w:rPr>
      </w:pPr>
      <w:r>
        <w:rPr>
          <w:noProof/>
          <w:sz w:val="24"/>
          <w:szCs w:val="24"/>
        </w:rPr>
        <w:t>Сведения о решении</w:t>
      </w:r>
    </w:p>
    <w:p w:rsidR="00E97FB6" w:rsidRDefault="00E97FB6" w:rsidP="00E97FB6">
      <w:pPr>
        <w:jc w:val="center"/>
        <w:rPr>
          <w:noProof/>
          <w:sz w:val="24"/>
          <w:szCs w:val="24"/>
        </w:rPr>
      </w:pPr>
      <w:r>
        <w:rPr>
          <w:noProof/>
          <w:sz w:val="24"/>
          <w:szCs w:val="24"/>
        </w:rPr>
        <w:t xml:space="preserve">членов комиссии о допуске участника закупки к участию в аукционе </w:t>
      </w:r>
    </w:p>
    <w:p w:rsidR="00E97FB6" w:rsidRDefault="00E97FB6" w:rsidP="00E97FB6">
      <w:pPr>
        <w:jc w:val="center"/>
        <w:rPr>
          <w:noProof/>
          <w:sz w:val="24"/>
          <w:szCs w:val="24"/>
        </w:rPr>
      </w:pPr>
      <w:r>
        <w:rPr>
          <w:noProof/>
          <w:sz w:val="24"/>
          <w:szCs w:val="24"/>
        </w:rPr>
        <w:t>или об отказе их  в допуске к участию в аукционе</w:t>
      </w:r>
    </w:p>
    <w:p w:rsidR="00E97FB6" w:rsidRDefault="00E97FB6" w:rsidP="00E97FB6">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97FB6" w:rsidTr="00E97FB6">
        <w:tc>
          <w:tcPr>
            <w:tcW w:w="5530"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after="60" w:line="276" w:lineRule="auto"/>
              <w:jc w:val="center"/>
              <w:rPr>
                <w:noProof/>
                <w:lang w:eastAsia="en-US"/>
              </w:rPr>
            </w:pPr>
            <w:r>
              <w:rPr>
                <w:noProof/>
                <w:lang w:eastAsia="en-US"/>
              </w:rPr>
              <w:t>Состав комиссии</w:t>
            </w:r>
          </w:p>
        </w:tc>
      </w:tr>
      <w:tr w:rsidR="00E97FB6" w:rsidTr="00E97FB6">
        <w:tc>
          <w:tcPr>
            <w:tcW w:w="5530"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7FB6" w:rsidRDefault="00E97FB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E97FB6" w:rsidTr="00E97FB6">
        <w:tc>
          <w:tcPr>
            <w:tcW w:w="5530" w:type="dxa"/>
            <w:tcBorders>
              <w:top w:val="single" w:sz="4" w:space="0" w:color="auto"/>
              <w:left w:val="single" w:sz="4" w:space="0" w:color="auto"/>
              <w:bottom w:val="single" w:sz="4" w:space="0" w:color="auto"/>
              <w:right w:val="single" w:sz="4" w:space="0" w:color="auto"/>
            </w:tcBorders>
            <w:hideMark/>
          </w:tcPr>
          <w:p w:rsidR="00E97FB6" w:rsidRDefault="00E97FB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FB6" w:rsidRDefault="00E97FB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E97FB6" w:rsidTr="00E97FB6">
        <w:tc>
          <w:tcPr>
            <w:tcW w:w="5530" w:type="dxa"/>
            <w:tcBorders>
              <w:top w:val="single" w:sz="4" w:space="0" w:color="auto"/>
              <w:left w:val="single" w:sz="4" w:space="0" w:color="auto"/>
              <w:bottom w:val="single" w:sz="4" w:space="0" w:color="auto"/>
              <w:right w:val="single" w:sz="4" w:space="0" w:color="auto"/>
            </w:tcBorders>
            <w:hideMark/>
          </w:tcPr>
          <w:p w:rsidR="00E97FB6" w:rsidRDefault="00E97FB6">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7FB6" w:rsidRDefault="00E97FB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r>
              <w:rPr>
                <w:sz w:val="24"/>
                <w:szCs w:val="24"/>
                <w:lang w:eastAsia="en-US"/>
              </w:rPr>
              <w:t>Н.А. Морозова</w:t>
            </w:r>
          </w:p>
        </w:tc>
      </w:tr>
      <w:tr w:rsidR="00E97FB6" w:rsidTr="00E97FB6">
        <w:tc>
          <w:tcPr>
            <w:tcW w:w="5530" w:type="dxa"/>
            <w:tcBorders>
              <w:top w:val="single" w:sz="4" w:space="0" w:color="auto"/>
              <w:left w:val="single" w:sz="4" w:space="0" w:color="auto"/>
              <w:bottom w:val="single" w:sz="4" w:space="0" w:color="auto"/>
              <w:right w:val="single" w:sz="4" w:space="0" w:color="auto"/>
            </w:tcBorders>
            <w:hideMark/>
          </w:tcPr>
          <w:p w:rsidR="00E97FB6" w:rsidRDefault="00E97FB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7FB6" w:rsidRDefault="00E97FB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E97FB6" w:rsidTr="00E97FB6">
        <w:tc>
          <w:tcPr>
            <w:tcW w:w="5530" w:type="dxa"/>
            <w:tcBorders>
              <w:top w:val="single" w:sz="4" w:space="0" w:color="auto"/>
              <w:left w:val="single" w:sz="4" w:space="0" w:color="auto"/>
              <w:bottom w:val="single" w:sz="4" w:space="0" w:color="auto"/>
              <w:right w:val="single" w:sz="4" w:space="0" w:color="auto"/>
            </w:tcBorders>
            <w:hideMark/>
          </w:tcPr>
          <w:p w:rsidR="00E97FB6" w:rsidRDefault="00E97FB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7FB6" w:rsidRDefault="00E97FB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proofErr w:type="spellStart"/>
            <w:r>
              <w:rPr>
                <w:sz w:val="24"/>
                <w:szCs w:val="24"/>
                <w:lang w:eastAsia="en-US"/>
              </w:rPr>
              <w:t>А.Т.Абдуллаев</w:t>
            </w:r>
            <w:proofErr w:type="spellEnd"/>
          </w:p>
        </w:tc>
      </w:tr>
      <w:tr w:rsidR="00E97FB6" w:rsidTr="00E97FB6">
        <w:tc>
          <w:tcPr>
            <w:tcW w:w="5530" w:type="dxa"/>
            <w:tcBorders>
              <w:top w:val="single" w:sz="4" w:space="0" w:color="auto"/>
              <w:left w:val="single" w:sz="4" w:space="0" w:color="auto"/>
              <w:bottom w:val="single" w:sz="4" w:space="0" w:color="auto"/>
              <w:right w:val="single" w:sz="4" w:space="0" w:color="auto"/>
            </w:tcBorders>
            <w:hideMark/>
          </w:tcPr>
          <w:p w:rsidR="00E97FB6" w:rsidRDefault="00E97FB6">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7FB6" w:rsidRDefault="00E97FB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7FB6" w:rsidRDefault="00E97FB6">
            <w:pPr>
              <w:spacing w:line="276" w:lineRule="auto"/>
              <w:jc w:val="center"/>
              <w:rPr>
                <w:sz w:val="24"/>
                <w:szCs w:val="24"/>
                <w:lang w:eastAsia="en-US"/>
              </w:rPr>
            </w:pPr>
            <w:r>
              <w:rPr>
                <w:sz w:val="24"/>
                <w:szCs w:val="24"/>
                <w:lang w:eastAsia="en-US"/>
              </w:rPr>
              <w:t>Н.Б. Захарова</w:t>
            </w:r>
          </w:p>
        </w:tc>
      </w:tr>
    </w:tbl>
    <w:p w:rsidR="00E97FB6" w:rsidRDefault="00E97FB6" w:rsidP="00E97FB6">
      <w:pPr>
        <w:jc w:val="both"/>
        <w:rPr>
          <w:b/>
          <w:color w:val="FF0000"/>
          <w:sz w:val="24"/>
          <w:szCs w:val="24"/>
        </w:rPr>
      </w:pPr>
    </w:p>
    <w:p w:rsidR="00E97FB6" w:rsidRDefault="00E97FB6" w:rsidP="00E97FB6">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E97FB6" w:rsidRDefault="00E97FB6" w:rsidP="00E97FB6">
      <w:pPr>
        <w:ind w:left="142"/>
        <w:jc w:val="both"/>
        <w:rPr>
          <w:b/>
          <w:sz w:val="24"/>
          <w:szCs w:val="24"/>
        </w:rPr>
      </w:pPr>
    </w:p>
    <w:p w:rsidR="00E97FB6" w:rsidRDefault="00E97FB6" w:rsidP="00E97FB6">
      <w:pPr>
        <w:ind w:left="142"/>
        <w:rPr>
          <w:b/>
          <w:sz w:val="24"/>
          <w:szCs w:val="24"/>
        </w:rPr>
      </w:pPr>
      <w:r>
        <w:rPr>
          <w:b/>
          <w:sz w:val="24"/>
          <w:szCs w:val="24"/>
        </w:rPr>
        <w:t xml:space="preserve">Члены  комиссии                                                                                                                                                     </w:t>
      </w:r>
    </w:p>
    <w:p w:rsidR="00E97FB6" w:rsidRDefault="00E97FB6" w:rsidP="00E97FB6">
      <w:pPr>
        <w:rPr>
          <w:sz w:val="24"/>
          <w:szCs w:val="24"/>
        </w:rPr>
      </w:pPr>
    </w:p>
    <w:p w:rsidR="00E97FB6" w:rsidRDefault="00E97FB6" w:rsidP="00E97FB6">
      <w:pPr>
        <w:ind w:left="142"/>
        <w:jc w:val="right"/>
        <w:rPr>
          <w:sz w:val="24"/>
          <w:szCs w:val="24"/>
        </w:rPr>
      </w:pPr>
      <w:r>
        <w:rPr>
          <w:sz w:val="24"/>
          <w:szCs w:val="24"/>
        </w:rPr>
        <w:t xml:space="preserve">                                                                ____________________Н.А. Морозова</w:t>
      </w:r>
    </w:p>
    <w:p w:rsidR="00E97FB6" w:rsidRDefault="00E97FB6" w:rsidP="00E97FB6">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E97FB6" w:rsidRDefault="00E97FB6" w:rsidP="00E97FB6">
      <w:pPr>
        <w:ind w:left="142"/>
        <w:jc w:val="center"/>
        <w:rPr>
          <w:sz w:val="24"/>
          <w:szCs w:val="24"/>
        </w:rPr>
      </w:pPr>
      <w:r>
        <w:rPr>
          <w:sz w:val="24"/>
          <w:szCs w:val="24"/>
        </w:rPr>
        <w:t xml:space="preserve">                                                                       </w:t>
      </w:r>
      <w:r w:rsidR="00E7517D">
        <w:rPr>
          <w:sz w:val="24"/>
          <w:szCs w:val="24"/>
        </w:rPr>
        <w:t xml:space="preserve">                           </w:t>
      </w:r>
      <w:r>
        <w:rPr>
          <w:sz w:val="24"/>
          <w:szCs w:val="24"/>
        </w:rPr>
        <w:t xml:space="preserve">_________________Т.И. </w:t>
      </w:r>
      <w:proofErr w:type="spellStart"/>
      <w:r>
        <w:rPr>
          <w:sz w:val="24"/>
          <w:szCs w:val="24"/>
        </w:rPr>
        <w:t>Долгодворова</w:t>
      </w:r>
      <w:proofErr w:type="spellEnd"/>
    </w:p>
    <w:p w:rsidR="00E97FB6" w:rsidRDefault="00E97FB6" w:rsidP="00E97FB6">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E97FB6" w:rsidRDefault="00E97FB6" w:rsidP="00E97FB6">
      <w:pPr>
        <w:ind w:left="142"/>
        <w:jc w:val="right"/>
        <w:rPr>
          <w:sz w:val="24"/>
          <w:szCs w:val="24"/>
        </w:rPr>
      </w:pPr>
      <w:r>
        <w:rPr>
          <w:sz w:val="24"/>
          <w:szCs w:val="24"/>
        </w:rPr>
        <w:t>___________________Н.Б. Захарова</w:t>
      </w:r>
    </w:p>
    <w:p w:rsidR="00E97FB6" w:rsidRDefault="00E97FB6" w:rsidP="00E97FB6">
      <w:pPr>
        <w:jc w:val="both"/>
        <w:rPr>
          <w:sz w:val="24"/>
          <w:szCs w:val="24"/>
        </w:rPr>
      </w:pPr>
      <w:r>
        <w:rPr>
          <w:sz w:val="24"/>
          <w:szCs w:val="24"/>
        </w:rPr>
        <w:t xml:space="preserve">                                                                                  </w:t>
      </w:r>
    </w:p>
    <w:p w:rsidR="00E97FB6" w:rsidRDefault="00E97FB6" w:rsidP="00E97FB6">
      <w:pPr>
        <w:jc w:val="right"/>
        <w:rPr>
          <w:color w:val="FF0000"/>
          <w:sz w:val="24"/>
          <w:szCs w:val="24"/>
        </w:rPr>
      </w:pPr>
    </w:p>
    <w:p w:rsidR="00E97FB6" w:rsidRDefault="00E97FB6" w:rsidP="00E97FB6">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C5003B" w:rsidRDefault="00C5003B"/>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p w:rsidR="00E7517D" w:rsidRDefault="00E7517D" w:rsidP="00E7517D">
      <w:pPr>
        <w:ind w:right="23"/>
        <w:jc w:val="right"/>
        <w:rPr>
          <w:sz w:val="16"/>
          <w:szCs w:val="16"/>
        </w:rPr>
      </w:pPr>
      <w:r>
        <w:rPr>
          <w:sz w:val="16"/>
          <w:szCs w:val="16"/>
        </w:rPr>
        <w:lastRenderedPageBreak/>
        <w:t xml:space="preserve">                                                                                                                                                            Приложение 1</w:t>
      </w:r>
    </w:p>
    <w:p w:rsidR="00E7517D" w:rsidRDefault="00E7517D" w:rsidP="00E7517D">
      <w:pPr>
        <w:tabs>
          <w:tab w:val="left" w:pos="3930"/>
          <w:tab w:val="right" w:pos="9355"/>
        </w:tabs>
        <w:ind w:right="23"/>
        <w:jc w:val="right"/>
        <w:rPr>
          <w:sz w:val="16"/>
          <w:szCs w:val="16"/>
        </w:rPr>
      </w:pPr>
      <w:r>
        <w:rPr>
          <w:sz w:val="16"/>
          <w:szCs w:val="16"/>
        </w:rPr>
        <w:t xml:space="preserve">                                                                                                                                               к протоколу рассмотрения заявок</w:t>
      </w:r>
    </w:p>
    <w:p w:rsidR="00E7517D" w:rsidRDefault="00E7517D" w:rsidP="00E7517D">
      <w:pPr>
        <w:tabs>
          <w:tab w:val="left" w:pos="3930"/>
        </w:tabs>
        <w:ind w:right="23"/>
        <w:jc w:val="right"/>
        <w:rPr>
          <w:sz w:val="16"/>
          <w:szCs w:val="16"/>
        </w:rPr>
      </w:pPr>
      <w:r>
        <w:rPr>
          <w:sz w:val="16"/>
          <w:szCs w:val="16"/>
        </w:rPr>
        <w:t xml:space="preserve">                                                                                                                                                                                    </w:t>
      </w:r>
      <w:r>
        <w:rPr>
          <w:sz w:val="16"/>
          <w:szCs w:val="16"/>
        </w:rPr>
        <w:t xml:space="preserve">        на участие в аукционе в </w:t>
      </w:r>
      <w:r>
        <w:rPr>
          <w:sz w:val="16"/>
          <w:szCs w:val="16"/>
        </w:rPr>
        <w:t>электронной форме</w:t>
      </w:r>
    </w:p>
    <w:p w:rsidR="00E7517D" w:rsidRDefault="00E7517D" w:rsidP="00E7517D">
      <w:pPr>
        <w:tabs>
          <w:tab w:val="left" w:pos="3930"/>
          <w:tab w:val="right" w:pos="9355"/>
        </w:tabs>
        <w:ind w:right="23"/>
        <w:jc w:val="right"/>
        <w:rPr>
          <w:sz w:val="16"/>
          <w:szCs w:val="16"/>
        </w:rPr>
      </w:pPr>
      <w:r>
        <w:rPr>
          <w:sz w:val="16"/>
          <w:szCs w:val="16"/>
        </w:rPr>
        <w:t xml:space="preserve">         от «27»  июня  2017 г. № 0187300005817000189-1</w:t>
      </w:r>
    </w:p>
    <w:p w:rsidR="00E7517D" w:rsidRDefault="00E7517D" w:rsidP="00E7517D">
      <w:pPr>
        <w:ind w:left="-426"/>
        <w:jc w:val="center"/>
        <w:rPr>
          <w:color w:val="000000"/>
          <w:sz w:val="18"/>
          <w:szCs w:val="18"/>
        </w:rPr>
      </w:pPr>
      <w:r>
        <w:rPr>
          <w:color w:val="000000"/>
          <w:sz w:val="18"/>
          <w:szCs w:val="18"/>
        </w:rPr>
        <w:t>Таблица рассмотрения заявок</w:t>
      </w:r>
    </w:p>
    <w:p w:rsidR="00E7517D" w:rsidRPr="00E7517D" w:rsidRDefault="00E7517D" w:rsidP="00E7517D">
      <w:pPr>
        <w:ind w:left="-426" w:right="26"/>
        <w:jc w:val="center"/>
        <w:rPr>
          <w:color w:val="000000"/>
          <w:sz w:val="18"/>
          <w:szCs w:val="18"/>
        </w:rPr>
      </w:pPr>
      <w:r>
        <w:rPr>
          <w:color w:val="000000"/>
          <w:sz w:val="18"/>
          <w:szCs w:val="18"/>
        </w:rPr>
        <w:t>на участие в аукционе в электронной форме</w:t>
      </w:r>
      <w:r>
        <w:rPr>
          <w:bCs/>
          <w:sz w:val="18"/>
          <w:szCs w:val="18"/>
        </w:rPr>
        <w:t xml:space="preserve"> </w:t>
      </w:r>
      <w:r>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водоприемного колодца возле жилого дома №6 «А» по ул. </w:t>
      </w:r>
      <w:proofErr w:type="gramStart"/>
      <w:r>
        <w:rPr>
          <w:color w:val="000000"/>
          <w:sz w:val="18"/>
          <w:szCs w:val="18"/>
        </w:rPr>
        <w:t>Октябрьская</w:t>
      </w:r>
      <w:proofErr w:type="gramEnd"/>
      <w:r>
        <w:rPr>
          <w:color w:val="000000"/>
          <w:sz w:val="18"/>
          <w:szCs w:val="18"/>
        </w:rPr>
        <w:t xml:space="preserve"> в городе </w:t>
      </w:r>
      <w:proofErr w:type="spellStart"/>
      <w:r>
        <w:rPr>
          <w:color w:val="000000"/>
          <w:sz w:val="18"/>
          <w:szCs w:val="18"/>
        </w:rPr>
        <w:t>Югорске</w:t>
      </w:r>
      <w:proofErr w:type="spellEnd"/>
      <w:r>
        <w:rPr>
          <w:color w:val="000000"/>
          <w:sz w:val="18"/>
          <w:szCs w:val="18"/>
        </w:rPr>
        <w:t>.</w:t>
      </w:r>
    </w:p>
    <w:p w:rsidR="00E7517D" w:rsidRDefault="00E7517D" w:rsidP="00E7517D">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4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45"/>
        <w:gridCol w:w="5155"/>
        <w:gridCol w:w="1624"/>
        <w:gridCol w:w="1590"/>
      </w:tblGrid>
      <w:tr w:rsidR="00E7517D" w:rsidTr="00E7517D">
        <w:trPr>
          <w:trHeight w:val="201"/>
        </w:trPr>
        <w:tc>
          <w:tcPr>
            <w:tcW w:w="914" w:type="pct"/>
            <w:vMerge w:val="restart"/>
            <w:tcBorders>
              <w:top w:val="single" w:sz="4" w:space="0" w:color="auto"/>
              <w:left w:val="single" w:sz="4" w:space="0" w:color="auto"/>
              <w:bottom w:val="single" w:sz="4" w:space="0" w:color="auto"/>
              <w:right w:val="single" w:sz="4" w:space="0" w:color="auto"/>
            </w:tcBorders>
            <w:hideMark/>
          </w:tcPr>
          <w:p w:rsidR="00E7517D" w:rsidRDefault="00E7517D">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snapToGrid w:val="0"/>
              <w:jc w:val="center"/>
              <w:rPr>
                <w:color w:val="000000"/>
                <w:kern w:val="2"/>
                <w:sz w:val="18"/>
                <w:szCs w:val="18"/>
                <w:lang w:eastAsia="ar-SA"/>
              </w:rPr>
            </w:pPr>
            <w:r>
              <w:rPr>
                <w:color w:val="000000"/>
                <w:sz w:val="18"/>
                <w:szCs w:val="18"/>
              </w:rPr>
              <w:t>№ пункта</w:t>
            </w:r>
          </w:p>
        </w:tc>
        <w:tc>
          <w:tcPr>
            <w:tcW w:w="2311" w:type="pct"/>
            <w:vMerge w:val="restar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snapToGrid w:val="0"/>
              <w:jc w:val="center"/>
              <w:rPr>
                <w:color w:val="000000"/>
                <w:kern w:val="2"/>
                <w:sz w:val="18"/>
                <w:szCs w:val="18"/>
                <w:lang w:eastAsia="ar-SA"/>
              </w:rPr>
            </w:pPr>
            <w:r>
              <w:rPr>
                <w:color w:val="000000"/>
                <w:sz w:val="18"/>
                <w:szCs w:val="18"/>
              </w:rPr>
              <w:t>Характеристика товара</w:t>
            </w:r>
          </w:p>
        </w:tc>
        <w:tc>
          <w:tcPr>
            <w:tcW w:w="1441" w:type="pct"/>
            <w:gridSpan w:val="2"/>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rFonts w:eastAsia="Calibri"/>
                <w:kern w:val="2"/>
                <w:sz w:val="18"/>
                <w:szCs w:val="18"/>
                <w:lang w:eastAsia="ar-SA"/>
              </w:rPr>
            </w:pPr>
            <w:r>
              <w:rPr>
                <w:rFonts w:eastAsia="Calibri"/>
                <w:sz w:val="18"/>
                <w:szCs w:val="18"/>
              </w:rPr>
              <w:t>Номер заявки</w:t>
            </w:r>
          </w:p>
        </w:tc>
      </w:tr>
      <w:tr w:rsidR="00E7517D" w:rsidTr="00E7517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color w:val="000000"/>
                <w:kern w:val="2"/>
                <w:sz w:val="18"/>
                <w:szCs w:val="18"/>
                <w:lang w:eastAsia="ar-SA"/>
              </w:rPr>
            </w:pPr>
          </w:p>
        </w:tc>
        <w:tc>
          <w:tcPr>
            <w:tcW w:w="2311" w:type="pct"/>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color w:val="000000"/>
                <w:kern w:val="2"/>
                <w:sz w:val="18"/>
                <w:szCs w:val="18"/>
                <w:lang w:eastAsia="ar-SA"/>
              </w:rPr>
            </w:pP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rFonts w:eastAsia="Calibri"/>
                <w:kern w:val="2"/>
                <w:sz w:val="18"/>
                <w:szCs w:val="18"/>
                <w:lang w:eastAsia="ar-SA"/>
              </w:rPr>
            </w:pPr>
            <w:r>
              <w:rPr>
                <w:sz w:val="18"/>
                <w:szCs w:val="18"/>
              </w:rPr>
              <w:t>Заявка №1</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rFonts w:eastAsia="Calibri"/>
                <w:kern w:val="2"/>
                <w:sz w:val="18"/>
                <w:szCs w:val="18"/>
                <w:lang w:eastAsia="ar-SA"/>
              </w:rPr>
            </w:pPr>
            <w:r>
              <w:rPr>
                <w:sz w:val="18"/>
                <w:szCs w:val="18"/>
              </w:rPr>
              <w:t>Заявка №2</w:t>
            </w:r>
          </w:p>
        </w:tc>
      </w:tr>
      <w:tr w:rsidR="00E7517D" w:rsidTr="00E7517D">
        <w:trPr>
          <w:trHeight w:val="781"/>
        </w:trPr>
        <w:tc>
          <w:tcPr>
            <w:tcW w:w="914" w:type="pct"/>
            <w:vMerge w:val="restart"/>
            <w:tcBorders>
              <w:top w:val="single" w:sz="4" w:space="0" w:color="auto"/>
              <w:left w:val="single" w:sz="4" w:space="0" w:color="auto"/>
              <w:bottom w:val="single" w:sz="4" w:space="0" w:color="auto"/>
              <w:right w:val="single" w:sz="4" w:space="0" w:color="auto"/>
            </w:tcBorders>
          </w:tcPr>
          <w:p w:rsidR="00E7517D" w:rsidRDefault="00E7517D">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E7517D" w:rsidRDefault="00E7517D">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E7517D" w:rsidRDefault="00E7517D">
            <w:pPr>
              <w:suppressAutoHyphens/>
              <w:snapToGrid w:val="0"/>
              <w:jc w:val="both"/>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1</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jc w:val="both"/>
              <w:rPr>
                <w:kern w:val="2"/>
                <w:sz w:val="16"/>
                <w:szCs w:val="16"/>
              </w:rPr>
            </w:pPr>
            <w:r>
              <w:rPr>
                <w:sz w:val="16"/>
                <w:szCs w:val="16"/>
              </w:rPr>
              <w:t xml:space="preserve">Щебень прочный, фракция диапазон не менее 40 мм и  не более 70 мм. </w:t>
            </w:r>
          </w:p>
          <w:p w:rsidR="00E7517D" w:rsidRDefault="00E7517D">
            <w:pPr>
              <w:suppressAutoHyphens/>
              <w:jc w:val="both"/>
              <w:rPr>
                <w:kern w:val="2"/>
                <w:sz w:val="16"/>
                <w:szCs w:val="16"/>
                <w:lang w:eastAsia="en-US"/>
              </w:rPr>
            </w:pPr>
            <w:r>
              <w:rPr>
                <w:sz w:val="16"/>
                <w:szCs w:val="16"/>
              </w:rPr>
              <w:t>Содержание зерен слабых пород по массе не более 10% (неизменяемое значение). В соответствии с ГОСТ 8267-93.</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b/>
                <w:color w:val="000000"/>
                <w:sz w:val="18"/>
                <w:szCs w:val="18"/>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color w:val="000000"/>
                <w:sz w:val="18"/>
                <w:szCs w:val="18"/>
              </w:rPr>
            </w:pPr>
            <w:r>
              <w:rPr>
                <w:color w:val="000000"/>
                <w:sz w:val="18"/>
                <w:szCs w:val="18"/>
              </w:rPr>
              <w:t>соответствует</w:t>
            </w:r>
          </w:p>
        </w:tc>
      </w:tr>
      <w:tr w:rsidR="00E7517D" w:rsidTr="00E7517D">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2</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widowControl/>
              <w:shd w:val="clear" w:color="auto" w:fill="FFFFFF"/>
              <w:suppressAutoHyphens/>
              <w:jc w:val="both"/>
              <w:rPr>
                <w:rFonts w:eastAsia="Calibri"/>
                <w:sz w:val="16"/>
                <w:szCs w:val="16"/>
                <w:lang w:eastAsia="en-US"/>
              </w:rPr>
            </w:pPr>
            <w:r>
              <w:rPr>
                <w:rFonts w:eastAsia="Calibri"/>
                <w:sz w:val="16"/>
                <w:szCs w:val="16"/>
                <w:lang w:eastAsia="en-US"/>
              </w:rPr>
              <w:t xml:space="preserve">Трубы стальные электросварные </w:t>
            </w:r>
            <w:proofErr w:type="spellStart"/>
            <w:r>
              <w:rPr>
                <w:rFonts w:eastAsia="Calibri"/>
                <w:sz w:val="16"/>
                <w:szCs w:val="16"/>
                <w:lang w:eastAsia="en-US"/>
              </w:rPr>
              <w:t>прямошовные</w:t>
            </w:r>
            <w:proofErr w:type="spellEnd"/>
            <w:r>
              <w:rPr>
                <w:rFonts w:eastAsia="Calibri"/>
                <w:sz w:val="16"/>
                <w:szCs w:val="16"/>
                <w:lang w:eastAsia="en-US"/>
              </w:rPr>
              <w:t xml:space="preserve"> и спирально-шовные группы А и Б с сопротивлением по разрыву 38 кгс/мм2 (неизменяемое значение), наружный диаметр:  не менее 920 мм и не более 1020 мм, толщина стенки не менее 11 мм и не более 12 мм.</w:t>
            </w:r>
          </w:p>
          <w:p w:rsidR="00E7517D" w:rsidRDefault="00E7517D">
            <w:pPr>
              <w:pStyle w:val="a7"/>
              <w:widowControl/>
              <w:shd w:val="clear" w:color="auto" w:fill="FFFFFF"/>
              <w:suppressAutoHyphens/>
              <w:jc w:val="both"/>
              <w:rPr>
                <w:rFonts w:eastAsia="Calibri"/>
                <w:sz w:val="16"/>
                <w:szCs w:val="16"/>
                <w:lang w:eastAsia="en-US"/>
              </w:rPr>
            </w:pPr>
            <w:r>
              <w:rPr>
                <w:sz w:val="16"/>
                <w:szCs w:val="16"/>
              </w:rPr>
              <w:t>В соответствии с ГОСТ 8696-74 и ГОСТ 10704-91.</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r>
      <w:tr w:rsidR="00E7517D" w:rsidTr="00E7517D">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3</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1"/>
              <w:numPr>
                <w:ilvl w:val="0"/>
                <w:numId w:val="0"/>
              </w:numPr>
              <w:tabs>
                <w:tab w:val="left" w:pos="-21"/>
              </w:tabs>
              <w:jc w:val="both"/>
              <w:rPr>
                <w:rFonts w:eastAsia="Calibri"/>
                <w:b w:val="0"/>
                <w:bCs w:val="0"/>
                <w:sz w:val="16"/>
                <w:szCs w:val="16"/>
                <w:lang w:eastAsia="en-US"/>
              </w:rPr>
            </w:pPr>
            <w:r>
              <w:rPr>
                <w:rFonts w:eastAsia="Calibri"/>
                <w:b w:val="0"/>
                <w:bCs w:val="0"/>
                <w:sz w:val="16"/>
                <w:szCs w:val="16"/>
                <w:lang w:eastAsia="en-US"/>
              </w:rPr>
              <w:t xml:space="preserve">Сталь листовая горячекатаная, марки Ст3 (неизменяемое значение), толщиной: не менее 10 мм и не более 13 мм. </w:t>
            </w:r>
          </w:p>
          <w:p w:rsidR="00E7517D" w:rsidRDefault="00E7517D">
            <w:pPr>
              <w:pStyle w:val="1"/>
              <w:numPr>
                <w:ilvl w:val="0"/>
                <w:numId w:val="0"/>
              </w:numPr>
              <w:tabs>
                <w:tab w:val="left" w:pos="-21"/>
              </w:tabs>
              <w:jc w:val="both"/>
              <w:rPr>
                <w:rFonts w:eastAsia="Calibri"/>
                <w:b w:val="0"/>
                <w:bCs w:val="0"/>
                <w:sz w:val="16"/>
                <w:szCs w:val="16"/>
                <w:lang w:eastAsia="en-US"/>
              </w:rPr>
            </w:pPr>
            <w:r>
              <w:rPr>
                <w:b w:val="0"/>
                <w:sz w:val="16"/>
                <w:szCs w:val="16"/>
                <w:lang w:eastAsia="ru-RU"/>
              </w:rPr>
              <w:t>В соответствии с</w:t>
            </w:r>
            <w:r>
              <w:rPr>
                <w:sz w:val="16"/>
                <w:szCs w:val="16"/>
                <w:lang w:eastAsia="ru-RU"/>
              </w:rPr>
              <w:t xml:space="preserve"> </w:t>
            </w:r>
            <w:r>
              <w:rPr>
                <w:rFonts w:eastAsia="Calibri"/>
                <w:b w:val="0"/>
                <w:bCs w:val="0"/>
                <w:sz w:val="16"/>
                <w:szCs w:val="16"/>
                <w:lang w:eastAsia="en-US"/>
              </w:rPr>
              <w:t>ГОСТ 19903-2015.</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color w:val="000000"/>
                <w:sz w:val="18"/>
                <w:szCs w:val="18"/>
              </w:rPr>
            </w:pPr>
            <w:r>
              <w:rPr>
                <w:color w:val="000000"/>
                <w:sz w:val="18"/>
                <w:szCs w:val="18"/>
              </w:rPr>
              <w:t>соответствует</w:t>
            </w:r>
          </w:p>
        </w:tc>
      </w:tr>
      <w:tr w:rsidR="00E7517D" w:rsidTr="00E7517D">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4</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widowControl/>
              <w:shd w:val="clear" w:color="auto" w:fill="FFFFFF"/>
              <w:suppressAutoHyphens/>
              <w:jc w:val="both"/>
              <w:rPr>
                <w:rFonts w:eastAsia="Calibri"/>
                <w:sz w:val="16"/>
                <w:szCs w:val="16"/>
                <w:lang w:eastAsia="en-US"/>
              </w:rPr>
            </w:pPr>
            <w:r>
              <w:rPr>
                <w:sz w:val="16"/>
                <w:szCs w:val="16"/>
                <w:lang w:eastAsia="en-US"/>
              </w:rPr>
              <w:t xml:space="preserve">Горячекатаная арматурная сталь гладкая, диаметром стержня не менее 8 мм и не более 10 мм. Площадь поперечного сечения стержня не менее 0,503 см2 и не более 0,785 см2. </w:t>
            </w:r>
            <w:r>
              <w:rPr>
                <w:sz w:val="16"/>
                <w:szCs w:val="16"/>
              </w:rPr>
              <w:t>В соответствии с ГОСТ 5781-82.</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jc w:val="center"/>
              <w:rPr>
                <w:color w:val="000000"/>
                <w:sz w:val="18"/>
                <w:szCs w:val="18"/>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r>
      <w:tr w:rsidR="00E7517D" w:rsidTr="00E7517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5</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jc w:val="both"/>
              <w:rPr>
                <w:sz w:val="16"/>
                <w:szCs w:val="16"/>
                <w:lang w:eastAsia="en-US"/>
              </w:rPr>
            </w:pPr>
            <w:r>
              <w:rPr>
                <w:sz w:val="16"/>
                <w:szCs w:val="16"/>
                <w:lang w:eastAsia="en-US"/>
              </w:rPr>
              <w:t xml:space="preserve">Трубы стальные электросварные </w:t>
            </w:r>
            <w:proofErr w:type="spellStart"/>
            <w:r>
              <w:rPr>
                <w:sz w:val="16"/>
                <w:szCs w:val="16"/>
                <w:lang w:eastAsia="en-US"/>
              </w:rPr>
              <w:t>прямошовные</w:t>
            </w:r>
            <w:proofErr w:type="spellEnd"/>
            <w:r>
              <w:rPr>
                <w:sz w:val="16"/>
                <w:szCs w:val="16"/>
                <w:lang w:eastAsia="en-US"/>
              </w:rPr>
              <w:t xml:space="preserve"> со снятой фаской из стали, </w:t>
            </w:r>
          </w:p>
          <w:p w:rsidR="00E7517D" w:rsidRDefault="00E7517D">
            <w:pPr>
              <w:pStyle w:val="a7"/>
              <w:widowControl/>
              <w:shd w:val="clear" w:color="auto" w:fill="FFFFFF"/>
              <w:suppressAutoHyphens/>
              <w:jc w:val="both"/>
              <w:rPr>
                <w:sz w:val="16"/>
                <w:szCs w:val="16"/>
                <w:lang w:eastAsia="en-US"/>
              </w:rPr>
            </w:pPr>
            <w:r>
              <w:rPr>
                <w:sz w:val="16"/>
                <w:szCs w:val="16"/>
                <w:lang w:eastAsia="en-US"/>
              </w:rPr>
              <w:t xml:space="preserve">наружный диаметр - не менее 120 мм и не более 127 мм, </w:t>
            </w:r>
          </w:p>
          <w:p w:rsidR="00E7517D" w:rsidRDefault="00E7517D">
            <w:pPr>
              <w:pStyle w:val="a7"/>
              <w:widowControl/>
              <w:shd w:val="clear" w:color="auto" w:fill="FFFFFF"/>
              <w:suppressAutoHyphens/>
              <w:jc w:val="both"/>
              <w:rPr>
                <w:sz w:val="16"/>
                <w:szCs w:val="16"/>
                <w:lang w:eastAsia="en-US"/>
              </w:rPr>
            </w:pPr>
            <w:r>
              <w:rPr>
                <w:sz w:val="16"/>
                <w:szCs w:val="16"/>
                <w:lang w:eastAsia="en-US"/>
              </w:rPr>
              <w:t>толщина стенки не менее 4 мм и не более 4,5 мм.</w:t>
            </w:r>
          </w:p>
          <w:p w:rsidR="00E7517D" w:rsidRDefault="00E7517D">
            <w:pPr>
              <w:pStyle w:val="a7"/>
              <w:widowControl/>
              <w:shd w:val="clear" w:color="auto" w:fill="FFFFFF"/>
              <w:suppressAutoHyphens/>
              <w:jc w:val="both"/>
              <w:rPr>
                <w:rFonts w:eastAsia="Calibri"/>
                <w:sz w:val="16"/>
                <w:szCs w:val="16"/>
                <w:lang w:eastAsia="en-US"/>
              </w:rPr>
            </w:pPr>
            <w:r>
              <w:rPr>
                <w:sz w:val="16"/>
                <w:szCs w:val="16"/>
                <w:lang w:eastAsia="en-US"/>
              </w:rPr>
              <w:t>В соответствии с ГОСТ 10704-91</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r>
      <w:tr w:rsidR="00E7517D" w:rsidTr="00E7517D">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6</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widowControl/>
              <w:shd w:val="clear" w:color="auto" w:fill="FFFFFF"/>
              <w:suppressAutoHyphens/>
              <w:jc w:val="both"/>
              <w:rPr>
                <w:sz w:val="16"/>
                <w:szCs w:val="16"/>
              </w:rPr>
            </w:pPr>
            <w:r>
              <w:rPr>
                <w:rFonts w:eastAsia="Calibri"/>
                <w:sz w:val="16"/>
                <w:szCs w:val="16"/>
                <w:lang w:eastAsia="en-US"/>
              </w:rPr>
              <w:t>Песок природный средний с характеристиками:</w:t>
            </w:r>
            <w:r>
              <w:rPr>
                <w:sz w:val="16"/>
                <w:szCs w:val="16"/>
              </w:rPr>
              <w:t xml:space="preserve"> </w:t>
            </w:r>
          </w:p>
          <w:p w:rsidR="00E7517D" w:rsidRDefault="00E7517D">
            <w:pPr>
              <w:pStyle w:val="a7"/>
              <w:widowControl/>
              <w:shd w:val="clear" w:color="auto" w:fill="FFFFFF"/>
              <w:suppressAutoHyphens/>
              <w:jc w:val="both"/>
              <w:rPr>
                <w:rFonts w:eastAsia="Calibri"/>
                <w:sz w:val="16"/>
                <w:szCs w:val="16"/>
                <w:lang w:eastAsia="en-US"/>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2,3 и не более 2,8 включительно</w:t>
            </w:r>
          </w:p>
          <w:p w:rsidR="00E7517D" w:rsidRDefault="00E7517D">
            <w:pPr>
              <w:pStyle w:val="a7"/>
              <w:widowControl/>
              <w:shd w:val="clear" w:color="auto" w:fill="FFFFFF"/>
              <w:suppressAutoHyphens/>
              <w:jc w:val="both"/>
              <w:rPr>
                <w:rFonts w:eastAsia="Times New Roman"/>
                <w:sz w:val="16"/>
                <w:szCs w:val="16"/>
              </w:rPr>
            </w:pPr>
            <w:r>
              <w:rPr>
                <w:sz w:val="16"/>
                <w:szCs w:val="16"/>
              </w:rPr>
              <w:t>полный остаток на сите с размером ячеек 0,5 мм в диапазоне не менее 40% и не более 55% включительно</w:t>
            </w:r>
          </w:p>
          <w:p w:rsidR="00E7517D" w:rsidRDefault="00E7517D">
            <w:pPr>
              <w:jc w:val="both"/>
              <w:rPr>
                <w:kern w:val="2"/>
                <w:sz w:val="16"/>
                <w:szCs w:val="16"/>
                <w:lang w:eastAsia="ar-SA"/>
              </w:rPr>
            </w:pPr>
            <w:r>
              <w:rPr>
                <w:sz w:val="16"/>
                <w:szCs w:val="16"/>
              </w:rPr>
              <w:t>Содержание зерен крупностью свыше 8 мм 5% (неизменяемое значение)</w:t>
            </w:r>
          </w:p>
          <w:p w:rsidR="00E7517D" w:rsidRDefault="00E7517D">
            <w:pPr>
              <w:jc w:val="both"/>
              <w:rPr>
                <w:sz w:val="16"/>
                <w:szCs w:val="16"/>
              </w:rPr>
            </w:pPr>
            <w:r>
              <w:rPr>
                <w:sz w:val="16"/>
                <w:szCs w:val="16"/>
              </w:rPr>
              <w:t>Содержание зерен крупностью свыше 4 мм 15% (неизменяемое значение)</w:t>
            </w:r>
          </w:p>
          <w:p w:rsidR="00E7517D" w:rsidRDefault="00E7517D">
            <w:pPr>
              <w:jc w:val="both"/>
              <w:rPr>
                <w:sz w:val="16"/>
                <w:szCs w:val="16"/>
              </w:rPr>
            </w:pPr>
            <w:r>
              <w:rPr>
                <w:sz w:val="16"/>
                <w:szCs w:val="16"/>
              </w:rPr>
              <w:t>Содержание зерен крупностью менее 0,125 мм 10% (неизменяемое значение)</w:t>
            </w:r>
          </w:p>
          <w:p w:rsidR="00E7517D" w:rsidRDefault="00E7517D">
            <w:pPr>
              <w:pStyle w:val="a7"/>
              <w:widowControl/>
              <w:shd w:val="clear" w:color="auto" w:fill="FFFFFF"/>
              <w:suppressAutoHyphens/>
              <w:jc w:val="both"/>
              <w:rPr>
                <w:sz w:val="16"/>
                <w:szCs w:val="16"/>
              </w:rPr>
            </w:pPr>
            <w:r>
              <w:rPr>
                <w:sz w:val="16"/>
                <w:szCs w:val="16"/>
              </w:rPr>
              <w:t>Содержание пылевидных и глиняных частиц не более 3% (неизменяемое значение).</w:t>
            </w:r>
          </w:p>
          <w:p w:rsidR="00E7517D" w:rsidRDefault="00E7517D">
            <w:pPr>
              <w:pStyle w:val="a7"/>
              <w:jc w:val="both"/>
              <w:rPr>
                <w:rFonts w:eastAsia="Calibri"/>
                <w:sz w:val="16"/>
                <w:szCs w:val="16"/>
                <w:lang w:eastAsia="en-US"/>
              </w:rPr>
            </w:pPr>
            <w:r>
              <w:rPr>
                <w:sz w:val="16"/>
                <w:szCs w:val="16"/>
              </w:rPr>
              <w:t>Соответствует ГОСТ 32824-2014</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r>
      <w:tr w:rsidR="00E7517D" w:rsidTr="00E7517D">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7</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jc w:val="both"/>
              <w:rPr>
                <w:sz w:val="16"/>
                <w:szCs w:val="16"/>
                <w:lang w:eastAsia="en-US"/>
              </w:rPr>
            </w:pPr>
            <w:r>
              <w:rPr>
                <w:sz w:val="16"/>
                <w:szCs w:val="16"/>
                <w:lang w:eastAsia="en-US"/>
              </w:rPr>
              <w:t xml:space="preserve">Трубы стальные электросварные </w:t>
            </w:r>
            <w:proofErr w:type="spellStart"/>
            <w:r>
              <w:rPr>
                <w:sz w:val="16"/>
                <w:szCs w:val="16"/>
                <w:lang w:eastAsia="en-US"/>
              </w:rPr>
              <w:t>прямошовные</w:t>
            </w:r>
            <w:proofErr w:type="spellEnd"/>
            <w:r>
              <w:rPr>
                <w:sz w:val="16"/>
                <w:szCs w:val="16"/>
                <w:lang w:eastAsia="en-US"/>
              </w:rPr>
              <w:t xml:space="preserve"> со снятой фаской из стали, </w:t>
            </w:r>
          </w:p>
          <w:p w:rsidR="00E7517D" w:rsidRDefault="00E7517D">
            <w:pPr>
              <w:pStyle w:val="a7"/>
              <w:widowControl/>
              <w:shd w:val="clear" w:color="auto" w:fill="FFFFFF"/>
              <w:suppressAutoHyphens/>
              <w:jc w:val="both"/>
              <w:rPr>
                <w:sz w:val="16"/>
                <w:szCs w:val="16"/>
                <w:lang w:eastAsia="en-US"/>
              </w:rPr>
            </w:pPr>
            <w:r>
              <w:rPr>
                <w:sz w:val="16"/>
                <w:szCs w:val="16"/>
                <w:lang w:eastAsia="en-US"/>
              </w:rPr>
              <w:t xml:space="preserve">наружный диаметр не менее 159 мм и не более 168 мм, </w:t>
            </w:r>
          </w:p>
          <w:p w:rsidR="00E7517D" w:rsidRDefault="00E7517D">
            <w:pPr>
              <w:pStyle w:val="a7"/>
              <w:widowControl/>
              <w:shd w:val="clear" w:color="auto" w:fill="FFFFFF"/>
              <w:suppressAutoHyphens/>
              <w:jc w:val="both"/>
              <w:rPr>
                <w:sz w:val="16"/>
                <w:szCs w:val="16"/>
                <w:lang w:eastAsia="en-US"/>
              </w:rPr>
            </w:pPr>
            <w:r>
              <w:rPr>
                <w:sz w:val="16"/>
                <w:szCs w:val="16"/>
                <w:lang w:eastAsia="en-US"/>
              </w:rPr>
              <w:t>толщина стенки не менее 3,5 мм и не более 3,8 мм.</w:t>
            </w:r>
          </w:p>
          <w:p w:rsidR="00E7517D" w:rsidRDefault="00E7517D">
            <w:pPr>
              <w:pStyle w:val="a7"/>
              <w:widowControl/>
              <w:shd w:val="clear" w:color="auto" w:fill="FFFFFF"/>
              <w:suppressAutoHyphens/>
              <w:jc w:val="both"/>
              <w:rPr>
                <w:rFonts w:eastAsia="Calibri"/>
                <w:sz w:val="16"/>
                <w:szCs w:val="16"/>
                <w:lang w:eastAsia="en-US"/>
              </w:rPr>
            </w:pPr>
            <w:r>
              <w:rPr>
                <w:sz w:val="16"/>
                <w:szCs w:val="16"/>
                <w:lang w:eastAsia="en-US"/>
              </w:rPr>
              <w:t>В соответствии с ГОСТ 10704-91</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18"/>
                <w:szCs w:val="18"/>
                <w:lang w:eastAsia="ar-SA"/>
              </w:rPr>
            </w:pPr>
            <w:r>
              <w:rPr>
                <w:color w:val="000000"/>
                <w:sz w:val="18"/>
                <w:szCs w:val="18"/>
              </w:rPr>
              <w:t>соответствует</w:t>
            </w:r>
          </w:p>
        </w:tc>
      </w:tr>
      <w:tr w:rsidR="00E7517D" w:rsidTr="00E7517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8</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jc w:val="both"/>
              <w:rPr>
                <w:kern w:val="2"/>
                <w:sz w:val="16"/>
                <w:szCs w:val="16"/>
                <w:lang w:eastAsia="en-US"/>
              </w:rPr>
            </w:pPr>
            <w:r>
              <w:rPr>
                <w:sz w:val="16"/>
                <w:szCs w:val="16"/>
                <w:lang w:eastAsia="en-US"/>
              </w:rPr>
              <w:t>Сталь угловая равнополочная марки Ст3сп (неизменяемое значение);</w:t>
            </w:r>
          </w:p>
          <w:p w:rsidR="00E7517D" w:rsidRDefault="00E7517D">
            <w:pPr>
              <w:jc w:val="both"/>
              <w:rPr>
                <w:sz w:val="16"/>
                <w:szCs w:val="16"/>
                <w:lang w:eastAsia="en-US"/>
              </w:rPr>
            </w:pPr>
            <w:r>
              <w:rPr>
                <w:sz w:val="16"/>
                <w:szCs w:val="16"/>
                <w:lang w:eastAsia="en-US"/>
              </w:rPr>
              <w:t xml:space="preserve">Размеры: </w:t>
            </w:r>
            <w:proofErr w:type="spellStart"/>
            <w:r>
              <w:rPr>
                <w:sz w:val="16"/>
                <w:szCs w:val="16"/>
                <w:lang w:eastAsia="en-US"/>
              </w:rPr>
              <w:t>ШхД</w:t>
            </w:r>
            <w:proofErr w:type="spellEnd"/>
            <w:r>
              <w:rPr>
                <w:sz w:val="16"/>
                <w:szCs w:val="16"/>
                <w:lang w:eastAsia="en-US"/>
              </w:rPr>
              <w:t xml:space="preserve"> - не менее 63х63мм и не более 70х70 мм, толщина полки -  не менее 4 мм  и не более 6 мм, радиус внутреннего закругления – 7,0 мм (неизменяемое значение); площадь поперечного сечения – не менее 4,96 мм и не более 7,28 мм.</w:t>
            </w:r>
          </w:p>
          <w:p w:rsidR="00E7517D" w:rsidRDefault="00E7517D">
            <w:pPr>
              <w:pStyle w:val="a7"/>
              <w:widowControl/>
              <w:shd w:val="clear" w:color="auto" w:fill="FFFFFF"/>
              <w:suppressAutoHyphens/>
              <w:jc w:val="both"/>
              <w:rPr>
                <w:sz w:val="16"/>
                <w:szCs w:val="16"/>
                <w:lang w:eastAsia="en-US"/>
              </w:rPr>
            </w:pPr>
            <w:r>
              <w:rPr>
                <w:sz w:val="16"/>
                <w:szCs w:val="16"/>
                <w:lang w:eastAsia="en-US"/>
              </w:rPr>
              <w:t xml:space="preserve">В соответствии с ГОСТ 380-2005; ГОСТ 8509-93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r>
      <w:tr w:rsidR="00E7517D" w:rsidTr="00E7517D">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517D" w:rsidRDefault="00E7517D">
            <w:pPr>
              <w:rPr>
                <w:kern w:val="2"/>
                <w:sz w:val="18"/>
                <w:szCs w:val="18"/>
                <w:lang w:eastAsia="ar-SA"/>
              </w:rPr>
            </w:pPr>
          </w:p>
        </w:tc>
        <w:tc>
          <w:tcPr>
            <w:tcW w:w="334" w:type="pct"/>
            <w:tcBorders>
              <w:top w:val="single" w:sz="4" w:space="0" w:color="auto"/>
              <w:left w:val="single" w:sz="4" w:space="0" w:color="auto"/>
              <w:bottom w:val="single" w:sz="4" w:space="0" w:color="auto"/>
              <w:right w:val="single" w:sz="4" w:space="0" w:color="auto"/>
            </w:tcBorders>
            <w:hideMark/>
          </w:tcPr>
          <w:p w:rsidR="00E7517D" w:rsidRDefault="00E7517D">
            <w:pPr>
              <w:suppressAutoHyphens/>
              <w:jc w:val="center"/>
              <w:rPr>
                <w:kern w:val="2"/>
                <w:sz w:val="18"/>
                <w:szCs w:val="18"/>
                <w:lang w:eastAsia="ar-SA"/>
              </w:rPr>
            </w:pPr>
            <w:r>
              <w:rPr>
                <w:sz w:val="18"/>
                <w:szCs w:val="18"/>
              </w:rPr>
              <w:t>9</w:t>
            </w:r>
          </w:p>
        </w:tc>
        <w:tc>
          <w:tcPr>
            <w:tcW w:w="2311" w:type="pct"/>
            <w:tcBorders>
              <w:top w:val="single" w:sz="4" w:space="0" w:color="auto"/>
              <w:left w:val="single" w:sz="4" w:space="0" w:color="auto"/>
              <w:bottom w:val="single" w:sz="4" w:space="0" w:color="auto"/>
              <w:right w:val="single" w:sz="4" w:space="0" w:color="auto"/>
            </w:tcBorders>
            <w:hideMark/>
          </w:tcPr>
          <w:p w:rsidR="00E7517D" w:rsidRDefault="00E7517D">
            <w:pPr>
              <w:pStyle w:val="a7"/>
              <w:widowControl/>
              <w:shd w:val="clear" w:color="auto" w:fill="FFFFFF"/>
              <w:suppressAutoHyphens/>
              <w:jc w:val="both"/>
              <w:rPr>
                <w:sz w:val="16"/>
                <w:szCs w:val="16"/>
                <w:lang w:eastAsia="en-US"/>
              </w:rPr>
            </w:pPr>
            <w:r>
              <w:rPr>
                <w:sz w:val="16"/>
                <w:szCs w:val="16"/>
                <w:lang w:eastAsia="en-US"/>
              </w:rPr>
              <w:t>Сталь листовая углеродистая обыкновенного качества марки ВСт3пс5 (неизменяемое значение), толщиной: не менее 4 мм и не более 6 мм.</w:t>
            </w:r>
          </w:p>
          <w:p w:rsidR="00E7517D" w:rsidRDefault="00E7517D">
            <w:pPr>
              <w:pStyle w:val="a7"/>
              <w:widowControl/>
              <w:shd w:val="clear" w:color="auto" w:fill="FFFFFF"/>
              <w:suppressAutoHyphens/>
              <w:jc w:val="both"/>
              <w:rPr>
                <w:sz w:val="16"/>
                <w:szCs w:val="16"/>
                <w:lang w:eastAsia="en-US"/>
              </w:rPr>
            </w:pPr>
            <w:r>
              <w:rPr>
                <w:bCs/>
                <w:sz w:val="16"/>
                <w:szCs w:val="16"/>
                <w:lang w:eastAsia="en-US"/>
              </w:rPr>
              <w:t>В соответствии с ГОСТ 380-2005; ГОСТ 535-2005; ГОСТ 27772-2015</w:t>
            </w:r>
          </w:p>
        </w:tc>
        <w:tc>
          <w:tcPr>
            <w:tcW w:w="728"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c>
          <w:tcPr>
            <w:tcW w:w="713" w:type="pct"/>
            <w:tcBorders>
              <w:top w:val="single" w:sz="4" w:space="0" w:color="auto"/>
              <w:left w:val="single" w:sz="4" w:space="0" w:color="auto"/>
              <w:bottom w:val="single" w:sz="4" w:space="0" w:color="auto"/>
              <w:right w:val="single" w:sz="4" w:space="0" w:color="auto"/>
            </w:tcBorders>
            <w:vAlign w:val="center"/>
            <w:hideMark/>
          </w:tcPr>
          <w:p w:rsidR="00E7517D" w:rsidRDefault="00E7517D">
            <w:pPr>
              <w:suppressAutoHyphens/>
              <w:jc w:val="center"/>
              <w:rPr>
                <w:kern w:val="2"/>
                <w:sz w:val="24"/>
                <w:szCs w:val="24"/>
                <w:lang w:eastAsia="ar-SA"/>
              </w:rPr>
            </w:pPr>
            <w:r>
              <w:rPr>
                <w:color w:val="000000"/>
                <w:sz w:val="18"/>
                <w:szCs w:val="18"/>
              </w:rPr>
              <w:t>соответствует</w:t>
            </w:r>
          </w:p>
        </w:tc>
      </w:tr>
    </w:tbl>
    <w:p w:rsidR="00E7517D" w:rsidRDefault="00E7517D">
      <w:bookmarkStart w:id="0" w:name="_GoBack"/>
      <w:bookmarkEnd w:id="0"/>
    </w:p>
    <w:sectPr w:rsidR="00E7517D" w:rsidSect="00E7517D">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58"/>
    <w:rsid w:val="00823F29"/>
    <w:rsid w:val="00831058"/>
    <w:rsid w:val="00BB75D2"/>
    <w:rsid w:val="00C5003B"/>
    <w:rsid w:val="00E7517D"/>
    <w:rsid w:val="00E97FB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B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7517D"/>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E7517D"/>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E7517D"/>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7FB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97FB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97FB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E97FB6"/>
    <w:rPr>
      <w:rFonts w:ascii="Times New Roman" w:eastAsia="Times New Roman" w:hAnsi="Times New Roman" w:cs="Times New Roman"/>
      <w:sz w:val="20"/>
      <w:szCs w:val="20"/>
      <w:lang w:eastAsia="ru-RU"/>
    </w:rPr>
  </w:style>
  <w:style w:type="paragraph" w:styleId="a6">
    <w:name w:val="List Paragraph"/>
    <w:basedOn w:val="a"/>
    <w:uiPriority w:val="34"/>
    <w:qFormat/>
    <w:rsid w:val="00E97FB6"/>
    <w:pPr>
      <w:ind w:left="720"/>
      <w:contextualSpacing/>
    </w:p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E7517D"/>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E7517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7517D"/>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E7517D"/>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E7517D"/>
    <w:pPr>
      <w:widowControl w:val="0"/>
      <w:autoSpaceDE w:val="0"/>
      <w:autoSpaceDN w:val="0"/>
      <w:adjustRightInd w:val="0"/>
      <w:spacing w:after="0" w:line="240" w:lineRule="auto"/>
    </w:pPr>
    <w:rPr>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B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7517D"/>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E7517D"/>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E7517D"/>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7FB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97FB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97FB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E97FB6"/>
    <w:rPr>
      <w:rFonts w:ascii="Times New Roman" w:eastAsia="Times New Roman" w:hAnsi="Times New Roman" w:cs="Times New Roman"/>
      <w:sz w:val="20"/>
      <w:szCs w:val="20"/>
      <w:lang w:eastAsia="ru-RU"/>
    </w:rPr>
  </w:style>
  <w:style w:type="paragraph" w:styleId="a6">
    <w:name w:val="List Paragraph"/>
    <w:basedOn w:val="a"/>
    <w:uiPriority w:val="34"/>
    <w:qFormat/>
    <w:rsid w:val="00E97FB6"/>
    <w:pPr>
      <w:ind w:left="720"/>
      <w:contextualSpacing/>
    </w:p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E7517D"/>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E7517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E7517D"/>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E7517D"/>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E7517D"/>
    <w:pPr>
      <w:widowControl w:val="0"/>
      <w:autoSpaceDE w:val="0"/>
      <w:autoSpaceDN w:val="0"/>
      <w:adjustRightInd w:val="0"/>
      <w:spacing w:after="0" w:line="240" w:lineRule="auto"/>
    </w:pPr>
    <w:rPr>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50618">
      <w:bodyDiv w:val="1"/>
      <w:marLeft w:val="0"/>
      <w:marRight w:val="0"/>
      <w:marTop w:val="0"/>
      <w:marBottom w:val="0"/>
      <w:divBdr>
        <w:top w:val="none" w:sz="0" w:space="0" w:color="auto"/>
        <w:left w:val="none" w:sz="0" w:space="0" w:color="auto"/>
        <w:bottom w:val="none" w:sz="0" w:space="0" w:color="auto"/>
        <w:right w:val="none" w:sz="0" w:space="0" w:color="auto"/>
      </w:divBdr>
    </w:div>
    <w:div w:id="8327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2017-06-26T05:06:00Z</cp:lastPrinted>
  <dcterms:created xsi:type="dcterms:W3CDTF">2017-06-26T04:46:00Z</dcterms:created>
  <dcterms:modified xsi:type="dcterms:W3CDTF">2017-06-26T05:11:00Z</dcterms:modified>
</cp:coreProperties>
</file>