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  <w:t>выполнение работ по модернизации АС «Бюджет» и АС «УРМ» для организации эффективного управления закупками продукции для муниципальных нужд и нужд бюджетных учреждений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C213A7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9B6946" w:rsidRDefault="00CC7D6F" w:rsidP="009B6946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9B6946">
              <w:rPr>
                <w:bCs/>
                <w:sz w:val="22"/>
                <w:szCs w:val="22"/>
                <w:lang w:val="en-US"/>
              </w:rPr>
              <w:t>143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9B6946">
              <w:rPr>
                <w:bCs/>
                <w:sz w:val="22"/>
                <w:szCs w:val="22"/>
                <w:lang w:val="en-US"/>
              </w:rPr>
              <w:t>30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9B6946">
              <w:rPr>
                <w:bCs/>
                <w:sz w:val="22"/>
                <w:szCs w:val="22"/>
                <w:lang w:val="en-US"/>
              </w:rPr>
              <w:t>0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9B6946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9B6946" w:rsidRDefault="00CC7D6F" w:rsidP="009B6946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9B6946">
              <w:rPr>
                <w:bCs/>
                <w:sz w:val="22"/>
                <w:szCs w:val="22"/>
                <w:lang w:val="en-US"/>
              </w:rPr>
              <w:t>30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9B6946">
              <w:rPr>
                <w:bCs/>
                <w:sz w:val="22"/>
                <w:szCs w:val="22"/>
                <w:lang w:val="en-US"/>
              </w:rPr>
              <w:t>31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9B6946">
              <w:rPr>
                <w:bCs/>
                <w:sz w:val="22"/>
                <w:szCs w:val="22"/>
                <w:lang w:val="en-US"/>
              </w:rPr>
              <w:t>0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9B6946">
              <w:rPr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9B6946" w:rsidRDefault="00600ABD" w:rsidP="009B6946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9B6946">
              <w:rPr>
                <w:bCs/>
                <w:sz w:val="22"/>
                <w:szCs w:val="22"/>
                <w:lang w:val="en-US"/>
              </w:rPr>
              <w:t>1409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9B6946">
              <w:rPr>
                <w:bCs/>
                <w:sz w:val="22"/>
                <w:szCs w:val="22"/>
                <w:lang w:val="en-US"/>
              </w:rPr>
              <w:t>31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9B6946">
              <w:rPr>
                <w:bCs/>
                <w:sz w:val="22"/>
                <w:szCs w:val="22"/>
                <w:lang w:val="en-US"/>
              </w:rPr>
              <w:t>0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9B6946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9B6946" w:rsidP="0045048C">
            <w:pPr>
              <w:spacing w:after="0"/>
              <w:jc w:val="center"/>
              <w:rPr>
                <w:b/>
                <w:bCs/>
              </w:rPr>
            </w:pPr>
            <w:r w:rsidRPr="009B6946">
              <w:t>выполнение работ по модернизации АС «Бюджет» и АС «УРМ» для организации эффективного управления закупками продукции для муниципальных нужд и нужд бюджетных учреждений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9B6946" w:rsidP="00DC76C3">
            <w:pPr>
              <w:rPr>
                <w:b/>
                <w:bCs/>
              </w:rPr>
            </w:pPr>
            <w:r>
              <w:rPr>
                <w:rFonts w:eastAsiaTheme="minorHAnsi"/>
                <w:lang w:val="en-US"/>
              </w:rPr>
              <w:t>600 000</w:t>
            </w:r>
            <w:r w:rsidR="0045048C" w:rsidRPr="00DC76C3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9B6946" w:rsidP="00CC7D6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800 000</w:t>
            </w:r>
            <w:r w:rsidR="0045048C" w:rsidRPr="00D0410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9B6946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700 000</w:t>
            </w:r>
            <w:r w:rsidRPr="00D0410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9B6946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700 000</w:t>
            </w:r>
            <w:r w:rsidRPr="00D0410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9B6946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700 000</w:t>
            </w:r>
            <w:r w:rsidR="00DC76C3" w:rsidRPr="00D0410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9B694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lang w:val="en-US"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01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11</w:t>
            </w:r>
            <w:r w:rsidRPr="00D04109">
              <w:rPr>
                <w:b/>
                <w:bCs/>
                <w:sz w:val="22"/>
                <w:szCs w:val="22"/>
              </w:rPr>
              <w:t>.201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Default="009B6946" w:rsidP="002E0CCB">
      <w:pPr>
        <w:jc w:val="left"/>
        <w:rPr>
          <w:sz w:val="28"/>
          <w:szCs w:val="28"/>
          <w:lang w:val="en-US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CCB"/>
    <w:rsid w:val="00182C2C"/>
    <w:rsid w:val="00243B28"/>
    <w:rsid w:val="002E0CCB"/>
    <w:rsid w:val="003355BB"/>
    <w:rsid w:val="00357954"/>
    <w:rsid w:val="0045048C"/>
    <w:rsid w:val="004F1D12"/>
    <w:rsid w:val="00600ABD"/>
    <w:rsid w:val="00751E09"/>
    <w:rsid w:val="008C37E9"/>
    <w:rsid w:val="009B6946"/>
    <w:rsid w:val="00AA7B2F"/>
    <w:rsid w:val="00AE0B3D"/>
    <w:rsid w:val="00CC7D6F"/>
    <w:rsid w:val="00D04109"/>
    <w:rsid w:val="00DA5087"/>
    <w:rsid w:val="00DC76C3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Александр Александрович</cp:lastModifiedBy>
  <cp:revision>9</cp:revision>
  <dcterms:created xsi:type="dcterms:W3CDTF">2014-11-25T07:46:00Z</dcterms:created>
  <dcterms:modified xsi:type="dcterms:W3CDTF">2016-11-01T07:33:00Z</dcterms:modified>
</cp:coreProperties>
</file>