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744E85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A472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9B1400" w:rsidRPr="00BB10AF" w:rsidRDefault="009B1400" w:rsidP="009B14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</w:rPr>
      </w:pPr>
      <w:r w:rsidRPr="00BB10AF">
        <w:rPr>
          <w:rFonts w:ascii="Times New Roman" w:eastAsia="Times New Roman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Pr="00BB10AF">
        <w:rPr>
          <w:rFonts w:ascii="Times New Roman" w:eastAsia="Times New Roman" w:hAnsi="Times New Roman" w:cs="Times New Roman"/>
          <w:iCs/>
        </w:rPr>
        <w:t>Расчет за поставленный товар осуществляется в течение 30 (тридцат</w:t>
      </w:r>
      <w:r>
        <w:rPr>
          <w:rFonts w:ascii="Times New Roman" w:eastAsia="Times New Roman" w:hAnsi="Times New Roman" w:cs="Times New Roman"/>
          <w:iCs/>
        </w:rPr>
        <w:t>и</w:t>
      </w:r>
      <w:r w:rsidRPr="00BB10AF">
        <w:rPr>
          <w:rFonts w:ascii="Times New Roman" w:eastAsia="Times New Roman" w:hAnsi="Times New Roman" w:cs="Times New Roman"/>
          <w:iCs/>
        </w:rPr>
        <w:t xml:space="preserve">)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BB10AF">
        <w:rPr>
          <w:rFonts w:ascii="Times New Roman" w:eastAsia="Times New Roman" w:hAnsi="Times New Roman" w:cs="Times New Roman"/>
          <w:iCs/>
        </w:rPr>
        <w:t>взаимосверки</w:t>
      </w:r>
      <w:proofErr w:type="spellEnd"/>
      <w:r w:rsidRPr="00BB10AF">
        <w:rPr>
          <w:rFonts w:ascii="Times New Roman" w:eastAsia="Times New Roman" w:hAnsi="Times New Roman" w:cs="Times New Roman"/>
          <w:iCs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544"/>
        <w:gridCol w:w="850"/>
        <w:gridCol w:w="1843"/>
        <w:gridCol w:w="1984"/>
      </w:tblGrid>
      <w:tr w:rsidR="008D27E9" w:rsidRPr="00D4220E" w:rsidTr="00A472FD">
        <w:trPr>
          <w:trHeight w:val="3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A472FD" w:rsidRPr="00D4220E" w:rsidTr="00A472FD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D" w:rsidRPr="00251FDB" w:rsidRDefault="00A472FD" w:rsidP="0089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D" w:rsidRDefault="00A472FD" w:rsidP="006A1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472FD" w:rsidRDefault="00A472FD" w:rsidP="006A1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10.51.40.120-00000002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D" w:rsidRDefault="00A472FD" w:rsidP="006A1E43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Сыры полутвердые.  Вид сыра: цельный. Вид сыра в зависимости от массовой доли жира в пересчете на сухое вещество:  полужирные. </w:t>
            </w:r>
            <w:r>
              <w:rPr>
                <w:rFonts w:ascii="Times New Roman" w:eastAsia="Times New Roman" w:hAnsi="Times New Roman" w:cs="Times New Roman"/>
                <w:color w:val="5B5B5B"/>
              </w:rPr>
              <w:t>Вид сырья: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</w:rPr>
              <w:t>коровье молоко.</w:t>
            </w:r>
            <w:r>
              <w:rPr>
                <w:rFonts w:ascii="Times New Roman" w:eastAsia="Times New Roman" w:hAnsi="Times New Roman" w:cs="Times New Roman"/>
              </w:rPr>
              <w:t xml:space="preserve"> Наименование сыра из коровьего молока: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голландский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Сорт сыра из коровьего молока: первый. Форма сыра: брусок.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D" w:rsidRDefault="00A472FD" w:rsidP="006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D" w:rsidRPr="008F6B51" w:rsidRDefault="00865223" w:rsidP="008F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D" w:rsidRPr="008F6B51" w:rsidRDefault="00865223" w:rsidP="008F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2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 xml:space="preserve"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</w:t>
      </w:r>
      <w:r w:rsidRPr="00D4220E">
        <w:rPr>
          <w:rFonts w:ascii="Times New Roman" w:hAnsi="Times New Roman" w:cs="Times New Roman"/>
        </w:rPr>
        <w:lastRenderedPageBreak/>
        <w:t>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A472FD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D27E9"/>
    <w:rsid w:val="000E43A8"/>
    <w:rsid w:val="000F1860"/>
    <w:rsid w:val="001232FA"/>
    <w:rsid w:val="00254506"/>
    <w:rsid w:val="002570B7"/>
    <w:rsid w:val="002B02E3"/>
    <w:rsid w:val="003217EF"/>
    <w:rsid w:val="00335050"/>
    <w:rsid w:val="004011FE"/>
    <w:rsid w:val="00633256"/>
    <w:rsid w:val="00666B5F"/>
    <w:rsid w:val="006C7B0F"/>
    <w:rsid w:val="00744E85"/>
    <w:rsid w:val="007B6177"/>
    <w:rsid w:val="00865223"/>
    <w:rsid w:val="008D27E9"/>
    <w:rsid w:val="008F6B51"/>
    <w:rsid w:val="009B1400"/>
    <w:rsid w:val="00A472FD"/>
    <w:rsid w:val="00B5793D"/>
    <w:rsid w:val="00B77C4F"/>
    <w:rsid w:val="00BD605F"/>
    <w:rsid w:val="00C213B0"/>
    <w:rsid w:val="00F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2020-07-28T05:16:00Z</cp:lastPrinted>
  <dcterms:created xsi:type="dcterms:W3CDTF">2020-02-06T08:29:00Z</dcterms:created>
  <dcterms:modified xsi:type="dcterms:W3CDTF">2020-07-28T05:17:00Z</dcterms:modified>
</cp:coreProperties>
</file>