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D1206A"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Pr>
          <w:rFonts w:ascii="PT Astra Serif" w:hAnsi="PT Astra Serif" w:cs="Times New Roman"/>
          <w:b/>
          <w:bCs/>
          <w:sz w:val="24"/>
          <w:szCs w:val="24"/>
          <w:lang w:val="en-US"/>
        </w:rPr>
        <w:t>II</w:t>
      </w:r>
      <w:r w:rsidRPr="00A72B43">
        <w:rPr>
          <w:rFonts w:ascii="PT Astra Serif" w:hAnsi="PT Astra Serif" w:cs="Times New Roman"/>
          <w:b/>
          <w:bCs/>
          <w:sz w:val="24"/>
          <w:szCs w:val="24"/>
        </w:rPr>
        <w:t xml:space="preserve">. </w:t>
      </w:r>
      <w:r w:rsidR="00AA15D0" w:rsidRPr="00D1206A">
        <w:rPr>
          <w:rFonts w:ascii="PT Astra Serif" w:hAnsi="PT Astra Serif" w:cs="Times New Roman"/>
          <w:b/>
          <w:bCs/>
          <w:sz w:val="24"/>
          <w:szCs w:val="24"/>
        </w:rPr>
        <w:t>ТЕХНИЧЕСКОЕ ЗАДАНИЕ</w:t>
      </w:r>
      <w:bookmarkStart w:id="2" w:name="_Ref248562863"/>
      <w:bookmarkEnd w:id="0"/>
      <w:bookmarkEnd w:id="1"/>
    </w:p>
    <w:p w:rsidR="008872A6" w:rsidRPr="00D1206A" w:rsidRDefault="008872A6" w:rsidP="00345E8D">
      <w:pPr>
        <w:autoSpaceDE w:val="0"/>
        <w:autoSpaceDN w:val="0"/>
        <w:adjustRightInd w:val="0"/>
        <w:spacing w:after="0"/>
        <w:rPr>
          <w:rFonts w:ascii="PT Astra Serif" w:hAnsi="PT Astra Serif"/>
          <w:iCs/>
          <w:sz w:val="10"/>
        </w:rPr>
      </w:pPr>
    </w:p>
    <w:p w:rsidR="00FE63DA" w:rsidRPr="00D1206A" w:rsidRDefault="00FE63DA" w:rsidP="00345E8D">
      <w:pPr>
        <w:pStyle w:val="af4"/>
        <w:spacing w:after="0"/>
        <w:ind w:firstLine="720"/>
        <w:rPr>
          <w:rFonts w:ascii="PT Astra Serif" w:hAnsi="PT Astra Serif"/>
          <w:color w:val="000099"/>
        </w:rPr>
      </w:pPr>
      <w:r w:rsidRPr="00D1206A">
        <w:rPr>
          <w:rFonts w:ascii="PT Astra Serif" w:hAnsi="PT Astra Serif"/>
        </w:rPr>
        <w:t>Предмет муниципального контракта:</w:t>
      </w:r>
      <w:r w:rsidRPr="00D1206A">
        <w:rPr>
          <w:rFonts w:ascii="PT Astra Serif" w:hAnsi="PT Astra Serif"/>
          <w:color w:val="000099"/>
        </w:rPr>
        <w:t xml:space="preserve"> </w:t>
      </w:r>
      <w:r w:rsidR="009F0673" w:rsidRPr="00D1206A">
        <w:rPr>
          <w:rFonts w:ascii="PT Astra Serif" w:hAnsi="PT Astra Serif"/>
          <w:color w:val="000099"/>
        </w:rPr>
        <w:t xml:space="preserve">поставка </w:t>
      </w:r>
      <w:r w:rsidR="00FA0069">
        <w:rPr>
          <w:rFonts w:ascii="PT Astra Serif" w:hAnsi="PT Astra Serif"/>
          <w:color w:val="000099"/>
        </w:rPr>
        <w:t>уничтожителя документов</w:t>
      </w:r>
      <w:r w:rsidRPr="00D1206A">
        <w:rPr>
          <w:rFonts w:ascii="PT Astra Serif" w:hAnsi="PT Astra Serif"/>
          <w:color w:val="000099"/>
        </w:rPr>
        <w:t>.</w:t>
      </w:r>
    </w:p>
    <w:p w:rsidR="00345E8D" w:rsidRPr="00D1206A" w:rsidRDefault="00F31D8E" w:rsidP="00345E8D">
      <w:pPr>
        <w:spacing w:after="0"/>
        <w:ind w:firstLine="720"/>
        <w:rPr>
          <w:rFonts w:ascii="PT Astra Serif" w:hAnsi="PT Astra Serif"/>
        </w:rPr>
      </w:pPr>
      <w:r>
        <w:rPr>
          <w:rFonts w:ascii="PT Astra Serif" w:hAnsi="PT Astra Serif"/>
        </w:rPr>
        <w:t xml:space="preserve">1. </w:t>
      </w:r>
      <w:r w:rsidR="00FE63DA" w:rsidRPr="00D1206A">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D1206A" w:rsidTr="00A67964">
        <w:tc>
          <w:tcPr>
            <w:tcW w:w="567"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Код </w:t>
            </w:r>
            <w:r w:rsidR="00D1206A">
              <w:rPr>
                <w:rFonts w:ascii="PT Astra Serif" w:hAnsi="PT Astra Serif"/>
                <w:sz w:val="20"/>
                <w:szCs w:val="22"/>
              </w:rPr>
              <w:t xml:space="preserve">КТРУ или </w:t>
            </w:r>
            <w:r w:rsidRPr="00D1206A">
              <w:rPr>
                <w:rFonts w:ascii="PT Astra Serif" w:hAnsi="PT Astra Serif"/>
                <w:sz w:val="20"/>
                <w:szCs w:val="22"/>
              </w:rPr>
              <w:t>ОКПД</w:t>
            </w:r>
            <w:r w:rsidR="006B05C3" w:rsidRPr="00D1206A">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Наименование </w:t>
            </w:r>
            <w:r w:rsidR="004E57A1" w:rsidRPr="00D1206A">
              <w:rPr>
                <w:rFonts w:ascii="PT Astra Serif" w:hAnsi="PT Astra Serif"/>
                <w:sz w:val="20"/>
                <w:szCs w:val="22"/>
              </w:rPr>
              <w:t>объекта закупки</w:t>
            </w:r>
          </w:p>
        </w:tc>
        <w:tc>
          <w:tcPr>
            <w:tcW w:w="4990" w:type="dxa"/>
            <w:tcBorders>
              <w:top w:val="single" w:sz="4" w:space="0" w:color="000000"/>
              <w:left w:val="single" w:sz="4" w:space="0" w:color="000000"/>
              <w:bottom w:val="single" w:sz="4" w:space="0" w:color="auto"/>
            </w:tcBorders>
          </w:tcPr>
          <w:p w:rsidR="00FE63DA" w:rsidRPr="00D1206A" w:rsidRDefault="002A03F7"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Требования к значениям п</w:t>
            </w:r>
            <w:r w:rsidR="006F16C4" w:rsidRPr="00D1206A">
              <w:rPr>
                <w:rFonts w:ascii="PT Astra Serif" w:hAnsi="PT Astra Serif"/>
                <w:sz w:val="20"/>
                <w:szCs w:val="22"/>
              </w:rPr>
              <w:t>оказател</w:t>
            </w:r>
            <w:r w:rsidRPr="00D1206A">
              <w:rPr>
                <w:rFonts w:ascii="PT Astra Serif" w:hAnsi="PT Astra Serif"/>
                <w:sz w:val="20"/>
                <w:szCs w:val="22"/>
              </w:rPr>
              <w:t>ей</w:t>
            </w:r>
            <w:r w:rsidR="006F16C4" w:rsidRPr="00D1206A">
              <w:rPr>
                <w:rFonts w:ascii="PT Astra Serif" w:hAnsi="PT Astra Serif"/>
                <w:sz w:val="20"/>
                <w:szCs w:val="22"/>
              </w:rPr>
              <w:t>, позволяющи</w:t>
            </w:r>
            <w:r w:rsidRPr="00D1206A">
              <w:rPr>
                <w:rFonts w:ascii="PT Astra Serif" w:hAnsi="PT Astra Serif"/>
                <w:sz w:val="20"/>
                <w:szCs w:val="22"/>
              </w:rPr>
              <w:t>х</w:t>
            </w:r>
            <w:r w:rsidR="006F16C4" w:rsidRPr="00D1206A">
              <w:rPr>
                <w:rFonts w:ascii="PT Astra Serif" w:hAnsi="PT Astra Serif"/>
                <w:sz w:val="20"/>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Ед.</w:t>
            </w:r>
          </w:p>
          <w:p w:rsidR="00FE63DA" w:rsidRPr="00D1206A" w:rsidRDefault="00FE63DA" w:rsidP="005F073C">
            <w:pPr>
              <w:pStyle w:val="310"/>
              <w:ind w:right="0" w:firstLine="0"/>
              <w:jc w:val="center"/>
              <w:rPr>
                <w:rFonts w:ascii="PT Astra Serif" w:hAnsi="PT Astra Serif"/>
                <w:sz w:val="20"/>
                <w:szCs w:val="22"/>
              </w:rPr>
            </w:pPr>
            <w:r w:rsidRPr="00D1206A">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Кол-во</w:t>
            </w:r>
          </w:p>
        </w:tc>
      </w:tr>
      <w:tr w:rsidR="00331EBD" w:rsidRPr="00682952" w:rsidTr="00A67964">
        <w:trPr>
          <w:trHeight w:val="267"/>
        </w:trPr>
        <w:tc>
          <w:tcPr>
            <w:tcW w:w="567" w:type="dxa"/>
            <w:tcBorders>
              <w:top w:val="single" w:sz="4" w:space="0" w:color="auto"/>
              <w:left w:val="single" w:sz="4" w:space="0" w:color="auto"/>
              <w:bottom w:val="single" w:sz="4" w:space="0" w:color="auto"/>
              <w:right w:val="single" w:sz="4" w:space="0" w:color="auto"/>
            </w:tcBorders>
          </w:tcPr>
          <w:p w:rsidR="00331EBD" w:rsidRPr="00682952" w:rsidRDefault="00331EBD" w:rsidP="00331EBD">
            <w:pPr>
              <w:spacing w:after="0"/>
              <w:jc w:val="center"/>
              <w:rPr>
                <w:rFonts w:ascii="PT Astra Serif" w:hAnsi="PT Astra Serif"/>
                <w:sz w:val="18"/>
              </w:rPr>
            </w:pPr>
            <w:r>
              <w:rPr>
                <w:rFonts w:ascii="PT Astra Serif" w:hAnsi="PT Astra Serif"/>
                <w:sz w:val="18"/>
              </w:rPr>
              <w:t>3</w:t>
            </w:r>
          </w:p>
        </w:tc>
        <w:tc>
          <w:tcPr>
            <w:tcW w:w="1276" w:type="dxa"/>
            <w:tcBorders>
              <w:top w:val="single" w:sz="4" w:space="0" w:color="000000"/>
              <w:left w:val="single" w:sz="4" w:space="0" w:color="000000"/>
              <w:bottom w:val="single" w:sz="4" w:space="0" w:color="000000"/>
            </w:tcBorders>
            <w:shd w:val="clear" w:color="auto" w:fill="auto"/>
          </w:tcPr>
          <w:p w:rsidR="00331EBD" w:rsidRPr="00FC51D9" w:rsidRDefault="00622853" w:rsidP="00331EBD">
            <w:pPr>
              <w:spacing w:after="0"/>
              <w:rPr>
                <w:rFonts w:ascii="PT Astra Serif" w:hAnsi="PT Astra Serif"/>
                <w:sz w:val="18"/>
                <w:szCs w:val="18"/>
              </w:rPr>
            </w:pPr>
            <w:r w:rsidRPr="00622853">
              <w:rPr>
                <w:rFonts w:ascii="PT Astra Serif" w:hAnsi="PT Astra Serif"/>
                <w:sz w:val="18"/>
                <w:szCs w:val="18"/>
              </w:rPr>
              <w:t>28.23.23.000</w:t>
            </w:r>
          </w:p>
        </w:tc>
        <w:tc>
          <w:tcPr>
            <w:tcW w:w="1843" w:type="dxa"/>
            <w:tcBorders>
              <w:top w:val="single" w:sz="4" w:space="0" w:color="000000"/>
              <w:left w:val="single" w:sz="4" w:space="0" w:color="000000"/>
              <w:bottom w:val="single" w:sz="4" w:space="0" w:color="000000"/>
            </w:tcBorders>
            <w:shd w:val="clear" w:color="auto" w:fill="auto"/>
          </w:tcPr>
          <w:p w:rsidR="00331EBD" w:rsidRPr="006968B2" w:rsidRDefault="00622853" w:rsidP="00331EBD">
            <w:pPr>
              <w:autoSpaceDE w:val="0"/>
              <w:spacing w:after="0"/>
              <w:rPr>
                <w:rFonts w:ascii="PT Astra Serif" w:hAnsi="PT Astra Serif"/>
              </w:rPr>
            </w:pPr>
            <w:r w:rsidRPr="00622853">
              <w:rPr>
                <w:rFonts w:ascii="PT Astra Serif" w:hAnsi="PT Astra Serif"/>
                <w:sz w:val="20"/>
                <w:szCs w:val="20"/>
              </w:rPr>
              <w:t>Уничтожитель документов</w:t>
            </w:r>
          </w:p>
        </w:tc>
        <w:tc>
          <w:tcPr>
            <w:tcW w:w="4990" w:type="dxa"/>
            <w:tcBorders>
              <w:top w:val="single" w:sz="4" w:space="0" w:color="000000"/>
              <w:left w:val="single" w:sz="4" w:space="0" w:color="000000"/>
              <w:bottom w:val="single" w:sz="4" w:space="0" w:color="000000"/>
            </w:tcBorders>
            <w:shd w:val="clear" w:color="auto" w:fill="auto"/>
          </w:tcPr>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Уничтожитель документов с перекрёстной резкой бумаги с автоподачей</w:t>
            </w:r>
          </w:p>
          <w:p w:rsidR="00622853" w:rsidRPr="00622853" w:rsidRDefault="00622853" w:rsidP="00622853">
            <w:pPr>
              <w:spacing w:after="0"/>
              <w:rPr>
                <w:rFonts w:ascii="PT Astra Serif" w:hAnsi="PT Astra Serif"/>
                <w:sz w:val="20"/>
                <w:szCs w:val="16"/>
                <w:u w:val="single"/>
              </w:rPr>
            </w:pPr>
            <w:r w:rsidRPr="00622853">
              <w:rPr>
                <w:rFonts w:ascii="PT Astra Serif" w:hAnsi="PT Astra Serif"/>
                <w:sz w:val="20"/>
                <w:szCs w:val="16"/>
                <w:u w:val="single"/>
              </w:rPr>
              <w:t>Характеристики устройства:</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максимальный формат документов А4;</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тип резки: перекрёстная;</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размер фрагментов: длина не более 2 мм, ширина не более 15 мм;</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тип корзины: выдвижная;</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автоподача листов;</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количество листов (70 г/м2) в лотке подачи – не менее 150 шт;</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возможность уничтожения степлерных скоб, пластиковых карт, компакт-дисков;</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уровень шума: не более 62 дБ;</w:t>
            </w:r>
          </w:p>
          <w:p w:rsidR="00622853" w:rsidRPr="00622853" w:rsidRDefault="00622853" w:rsidP="00622853">
            <w:pPr>
              <w:spacing w:after="0"/>
              <w:rPr>
                <w:rFonts w:ascii="PT Astra Serif" w:hAnsi="PT Astra Serif"/>
                <w:sz w:val="20"/>
                <w:szCs w:val="16"/>
              </w:rPr>
            </w:pPr>
            <w:r w:rsidRPr="00622853">
              <w:rPr>
                <w:rFonts w:ascii="PT Astra Serif" w:hAnsi="PT Astra Serif"/>
                <w:sz w:val="20"/>
                <w:szCs w:val="16"/>
              </w:rPr>
              <w:t>- наличие автоматического режима работы;</w:t>
            </w:r>
          </w:p>
          <w:p w:rsidR="00331EBD" w:rsidRDefault="00622853" w:rsidP="00622853">
            <w:pPr>
              <w:spacing w:after="0"/>
              <w:rPr>
                <w:rFonts w:ascii="PT Astra Serif" w:hAnsi="PT Astra Serif"/>
                <w:sz w:val="20"/>
                <w:szCs w:val="16"/>
              </w:rPr>
            </w:pPr>
            <w:r w:rsidRPr="00622853">
              <w:rPr>
                <w:rFonts w:ascii="PT Astra Serif" w:hAnsi="PT Astra Serif"/>
                <w:sz w:val="20"/>
                <w:szCs w:val="16"/>
              </w:rPr>
              <w:t>- наличие защиты от перегрева.</w:t>
            </w:r>
          </w:p>
          <w:p w:rsidR="00C604A9" w:rsidRPr="00C604A9" w:rsidRDefault="00C604A9" w:rsidP="00C604A9">
            <w:pPr>
              <w:spacing w:after="0"/>
              <w:rPr>
                <w:rFonts w:ascii="PT Astra Serif" w:hAnsi="PT Astra Serif"/>
                <w:sz w:val="20"/>
                <w:szCs w:val="16"/>
              </w:rPr>
            </w:pPr>
            <w:r w:rsidRPr="00C604A9">
              <w:rPr>
                <w:rFonts w:ascii="PT Astra Serif" w:hAnsi="PT Astra Serif"/>
                <w:sz w:val="20"/>
                <w:szCs w:val="16"/>
              </w:rPr>
              <w:t xml:space="preserve">В соответствии с постановлением Правительства РФ от 31.12.2009 № 1221 «Об утверждении Правил установления требований энергетической эффективности товаров, </w:t>
            </w:r>
            <w:bookmarkStart w:id="3" w:name="_GoBack"/>
            <w:bookmarkEnd w:id="3"/>
            <w:r w:rsidRPr="00C604A9">
              <w:rPr>
                <w:rFonts w:ascii="PT Astra Serif" w:hAnsi="PT Astra Serif"/>
                <w:sz w:val="20"/>
                <w:szCs w:val="16"/>
              </w:rPr>
              <w:t>работ, услуг при осуществлении закупок для обеспечения государственных и муниципальных нужд»:</w:t>
            </w:r>
          </w:p>
          <w:p w:rsidR="00C604A9" w:rsidRPr="00622853" w:rsidRDefault="00C604A9" w:rsidP="00C604A9">
            <w:pPr>
              <w:spacing w:after="0"/>
              <w:rPr>
                <w:rFonts w:ascii="PT Astra Serif" w:hAnsi="PT Astra Serif"/>
                <w:sz w:val="20"/>
                <w:szCs w:val="16"/>
              </w:rPr>
            </w:pPr>
            <w:r w:rsidRPr="00C604A9">
              <w:rPr>
                <w:rFonts w:ascii="PT Astra Serif" w:hAnsi="PT Astra Serif"/>
                <w:sz w:val="20"/>
                <w:szCs w:val="16"/>
              </w:rPr>
              <w:t xml:space="preserve"> - класс энергетической эффективности не ниже класса «А».</w:t>
            </w:r>
          </w:p>
        </w:tc>
        <w:tc>
          <w:tcPr>
            <w:tcW w:w="822" w:type="dxa"/>
            <w:tcBorders>
              <w:top w:val="single" w:sz="4" w:space="0" w:color="auto"/>
              <w:left w:val="single" w:sz="4" w:space="0" w:color="auto"/>
              <w:bottom w:val="single" w:sz="4" w:space="0" w:color="auto"/>
              <w:right w:val="single" w:sz="4" w:space="0" w:color="auto"/>
            </w:tcBorders>
          </w:tcPr>
          <w:p w:rsidR="00331EBD" w:rsidRDefault="00331EBD" w:rsidP="00331EBD">
            <w:r w:rsidRPr="00BB4FE1">
              <w:rPr>
                <w:rFonts w:ascii="PT Astra Serif" w:hAnsi="PT Astra Serif"/>
                <w:sz w:val="20"/>
                <w:szCs w:val="20"/>
              </w:rPr>
              <w:t>штука</w:t>
            </w:r>
          </w:p>
        </w:tc>
        <w:tc>
          <w:tcPr>
            <w:tcW w:w="708" w:type="dxa"/>
            <w:tcBorders>
              <w:top w:val="single" w:sz="4" w:space="0" w:color="auto"/>
              <w:left w:val="single" w:sz="4" w:space="0" w:color="auto"/>
              <w:bottom w:val="single" w:sz="4" w:space="0" w:color="auto"/>
              <w:right w:val="single" w:sz="4" w:space="0" w:color="auto"/>
            </w:tcBorders>
          </w:tcPr>
          <w:p w:rsidR="00331EBD" w:rsidRPr="00FC51D9" w:rsidRDefault="00622853" w:rsidP="00331EBD">
            <w:pPr>
              <w:autoSpaceDE w:val="0"/>
              <w:spacing w:after="0"/>
              <w:jc w:val="center"/>
              <w:rPr>
                <w:rFonts w:ascii="PT Astra Serif" w:hAnsi="PT Astra Serif"/>
                <w:sz w:val="20"/>
              </w:rPr>
            </w:pPr>
            <w:r>
              <w:rPr>
                <w:rFonts w:ascii="PT Astra Serif" w:hAnsi="PT Astra Serif"/>
                <w:sz w:val="20"/>
              </w:rPr>
              <w:t>1</w:t>
            </w:r>
          </w:p>
        </w:tc>
      </w:tr>
    </w:tbl>
    <w:p w:rsidR="00251DA7" w:rsidRDefault="00251DA7" w:rsidP="00251DA7">
      <w:pPr>
        <w:widowControl w:val="0"/>
        <w:suppressAutoHyphens/>
        <w:spacing w:after="0"/>
        <w:jc w:val="left"/>
        <w:rPr>
          <w:rFonts w:ascii="PT Astra Serif" w:hAnsi="PT Astra Serif"/>
          <w:bCs/>
        </w:rPr>
      </w:pPr>
    </w:p>
    <w:p w:rsidR="00714869" w:rsidRPr="00D1206A" w:rsidRDefault="00714869"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Гарантийный срок Поставщика на </w:t>
      </w:r>
      <w:r w:rsidR="007102A6" w:rsidRPr="00D1206A">
        <w:rPr>
          <w:rFonts w:ascii="PT Astra Serif" w:hAnsi="PT Astra Serif"/>
          <w:bCs/>
        </w:rPr>
        <w:t>о</w:t>
      </w:r>
      <w:r w:rsidRPr="00D1206A">
        <w:rPr>
          <w:rFonts w:ascii="PT Astra Serif" w:hAnsi="PT Astra Serif"/>
          <w:bCs/>
        </w:rPr>
        <w:t xml:space="preserve">борудование – не менее двенадцати месяцев. Гарантийный срок начинает течь с момента подписания Заказчиком </w:t>
      </w:r>
      <w:r w:rsidR="007102A6" w:rsidRPr="00D1206A">
        <w:rPr>
          <w:rFonts w:ascii="PT Astra Serif" w:hAnsi="PT Astra Serif"/>
          <w:bCs/>
        </w:rPr>
        <w:t>документа о приёмке, предусмотренного муниципальным контрактом</w:t>
      </w:r>
      <w:r w:rsidRPr="00D1206A">
        <w:rPr>
          <w:rFonts w:ascii="PT Astra Serif" w:hAnsi="PT Astra Serif"/>
          <w:bCs/>
        </w:rPr>
        <w:t>.</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D1206A">
        <w:rPr>
          <w:rFonts w:ascii="PT Astra Serif" w:hAnsi="PT Astra Serif"/>
          <w:bCs/>
        </w:rPr>
        <w:t xml:space="preserve">быть </w:t>
      </w:r>
      <w:r w:rsidRPr="00D1206A">
        <w:rPr>
          <w:rFonts w:ascii="PT Astra Serif" w:hAnsi="PT Astra Serif"/>
          <w:bCs/>
        </w:rPr>
        <w:t xml:space="preserve">не менее двенадцати месяцев с даты подписания Заказчиком </w:t>
      </w:r>
      <w:r w:rsidR="007102A6" w:rsidRPr="00D1206A">
        <w:rPr>
          <w:rFonts w:ascii="PT Astra Serif" w:hAnsi="PT Astra Serif"/>
          <w:bCs/>
        </w:rPr>
        <w:t>документа о приёмке, предусмотренного муниципальным контрактом.</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38045E" w:rsidRPr="00D1206A" w:rsidRDefault="0038045E" w:rsidP="00893B28">
      <w:pPr>
        <w:autoSpaceDE w:val="0"/>
        <w:autoSpaceDN w:val="0"/>
        <w:adjustRightInd w:val="0"/>
        <w:spacing w:after="0"/>
        <w:ind w:firstLine="709"/>
        <w:rPr>
          <w:rFonts w:ascii="PT Astra Serif" w:hAnsi="PT Astra Serif"/>
          <w:bCs/>
        </w:rPr>
      </w:pPr>
    </w:p>
    <w:p w:rsidR="00975ADA" w:rsidRPr="00D1206A" w:rsidRDefault="00975ADA" w:rsidP="00866273">
      <w:pPr>
        <w:autoSpaceDE w:val="0"/>
        <w:autoSpaceDN w:val="0"/>
        <w:adjustRightInd w:val="0"/>
        <w:spacing w:after="0"/>
        <w:ind w:firstLine="709"/>
        <w:rPr>
          <w:rFonts w:ascii="PT Astra Serif" w:hAnsi="PT Astra Serif"/>
          <w:bCs/>
        </w:rPr>
      </w:pPr>
    </w:p>
    <w:p w:rsidR="00866273" w:rsidRPr="00D1206A" w:rsidRDefault="00893B28" w:rsidP="00866273">
      <w:pPr>
        <w:widowControl w:val="0"/>
        <w:suppressAutoHyphens/>
        <w:spacing w:after="0"/>
        <w:rPr>
          <w:rFonts w:ascii="PT Astra Serif" w:hAnsi="PT Astra Serif"/>
        </w:rPr>
      </w:pPr>
      <w:r w:rsidRPr="00D1206A">
        <w:rPr>
          <w:rFonts w:ascii="PT Astra Serif" w:hAnsi="PT Astra Serif"/>
          <w:u w:val="single"/>
        </w:rPr>
        <w:t>Согласовано</w:t>
      </w:r>
      <w:r w:rsidRPr="00D1206A">
        <w:rPr>
          <w:rFonts w:ascii="PT Astra Serif" w:hAnsi="PT Astra Serif"/>
        </w:rPr>
        <w:t>:</w:t>
      </w:r>
      <w:r w:rsidRPr="00D1206A">
        <w:rPr>
          <w:rFonts w:ascii="PT Astra Serif" w:hAnsi="PT Astra Serif"/>
        </w:rPr>
        <w:tab/>
      </w:r>
      <w:r w:rsidRPr="00D1206A">
        <w:rPr>
          <w:rFonts w:ascii="PT Astra Serif" w:hAnsi="PT Astra Serif"/>
        </w:rPr>
        <w:tab/>
      </w:r>
    </w:p>
    <w:p w:rsidR="00240532" w:rsidRDefault="00866273" w:rsidP="00A72B43">
      <w:pPr>
        <w:widowControl w:val="0"/>
        <w:suppressAutoHyphens/>
        <w:spacing w:after="0"/>
        <w:ind w:firstLine="708"/>
        <w:rPr>
          <w:rFonts w:ascii="PT Astra Serif" w:hAnsi="PT Astra Serif"/>
        </w:rPr>
      </w:pPr>
      <w:r w:rsidRPr="00D1206A">
        <w:rPr>
          <w:rFonts w:ascii="PT Astra Serif" w:hAnsi="PT Astra Serif"/>
        </w:rPr>
        <w:t>К</w:t>
      </w:r>
      <w:r w:rsidR="00893B28" w:rsidRPr="00D1206A">
        <w:rPr>
          <w:rFonts w:ascii="PT Astra Serif" w:hAnsi="PT Astra Serif"/>
        </w:rPr>
        <w:t>онтрактн</w:t>
      </w:r>
      <w:r w:rsidRPr="00D1206A">
        <w:rPr>
          <w:rFonts w:ascii="PT Astra Serif" w:hAnsi="PT Astra Serif"/>
        </w:rPr>
        <w:t>ая</w:t>
      </w:r>
      <w:r w:rsidR="00893B28" w:rsidRPr="00D1206A">
        <w:rPr>
          <w:rFonts w:ascii="PT Astra Serif" w:hAnsi="PT Astra Serif"/>
        </w:rPr>
        <w:t xml:space="preserve"> служб</w:t>
      </w:r>
      <w:r w:rsidRPr="00D1206A">
        <w:rPr>
          <w:rFonts w:ascii="PT Astra Serif" w:hAnsi="PT Astra Serif"/>
        </w:rPr>
        <w:t>а</w:t>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Pr="00D1206A">
        <w:rPr>
          <w:rFonts w:ascii="PT Astra Serif" w:hAnsi="PT Astra Serif"/>
        </w:rPr>
        <w:tab/>
      </w:r>
      <w:r w:rsidRPr="00D1206A">
        <w:rPr>
          <w:rFonts w:ascii="PT Astra Serif" w:hAnsi="PT Astra Serif"/>
        </w:rPr>
        <w:tab/>
      </w:r>
      <w:r w:rsidRPr="00D1206A">
        <w:rPr>
          <w:rFonts w:ascii="PT Astra Serif" w:hAnsi="PT Astra Serif"/>
        </w:rPr>
        <w:tab/>
      </w:r>
      <w:r w:rsidR="00EA529E" w:rsidRPr="00D1206A">
        <w:rPr>
          <w:rFonts w:ascii="PT Astra Serif" w:hAnsi="PT Astra Serif"/>
        </w:rPr>
        <w:t>О.В.Дергилев</w:t>
      </w:r>
      <w:bookmarkEnd w:id="2"/>
    </w:p>
    <w:p w:rsidR="00251DA7" w:rsidRPr="00D1206A" w:rsidRDefault="00251DA7" w:rsidP="00A72B43">
      <w:pPr>
        <w:widowControl w:val="0"/>
        <w:suppressAutoHyphens/>
        <w:spacing w:after="0"/>
        <w:ind w:firstLine="708"/>
        <w:rPr>
          <w:rFonts w:ascii="PT Astra Serif" w:hAnsi="PT Astra Serif"/>
          <w:b/>
          <w:bCs/>
        </w:rPr>
      </w:pPr>
    </w:p>
    <w:sectPr w:rsidR="00251DA7" w:rsidRPr="00D1206A"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6E" w:rsidRDefault="00333C6E">
      <w:r>
        <w:separator/>
      </w:r>
    </w:p>
  </w:endnote>
  <w:endnote w:type="continuationSeparator" w:id="0">
    <w:p w:rsidR="00333C6E" w:rsidRDefault="0033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0069">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6E" w:rsidRDefault="00333C6E">
      <w:r>
        <w:separator/>
      </w:r>
    </w:p>
  </w:footnote>
  <w:footnote w:type="continuationSeparator" w:id="0">
    <w:p w:rsidR="00333C6E" w:rsidRDefault="0033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1E3"/>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70AA"/>
    <w:rsid w:val="003172DF"/>
    <w:rsid w:val="00320FD7"/>
    <w:rsid w:val="00321109"/>
    <w:rsid w:val="003226AA"/>
    <w:rsid w:val="00325FE9"/>
    <w:rsid w:val="00331EBD"/>
    <w:rsid w:val="00332ECE"/>
    <w:rsid w:val="00333C6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04A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0069"/>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E4E5D"/>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D003-74A9-4AC8-95ED-6BBDE99D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2224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26</cp:revision>
  <cp:lastPrinted>2020-05-08T08:46:00Z</cp:lastPrinted>
  <dcterms:created xsi:type="dcterms:W3CDTF">2020-01-30T12:23:00Z</dcterms:created>
  <dcterms:modified xsi:type="dcterms:W3CDTF">2020-09-18T12:09:00Z</dcterms:modified>
</cp:coreProperties>
</file>