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148" w:type="dxa"/>
        <w:tblInd w:w="4569" w:type="dxa"/>
        <w:tblLayout w:type="fixed"/>
        <w:tblLook w:val="01E0" w:firstRow="1" w:lastRow="1" w:firstColumn="1" w:lastColumn="1" w:noHBand="0" w:noVBand="0"/>
      </w:tblPr>
      <w:tblGrid>
        <w:gridCol w:w="5148"/>
      </w:tblGrid>
      <w:tr w:rsidR="00650BA1" w:rsidRPr="001763F1" w14:paraId="45193A20" w14:textId="77777777" w:rsidTr="00650BA1">
        <w:tc>
          <w:tcPr>
            <w:tcW w:w="5148" w:type="dxa"/>
          </w:tcPr>
          <w:p w14:paraId="245C63AB" w14:textId="54A44699" w:rsidR="00650BA1" w:rsidRPr="000F4306" w:rsidRDefault="0086603E" w:rsidP="00663540">
            <w:pPr>
              <w:keepNext/>
              <w:keepLines/>
              <w:widowControl w:val="0"/>
              <w:suppressLineNumbers/>
              <w:suppressAutoHyphens/>
              <w:spacing w:before="0" w:beforeAutospacing="0" w:after="0" w:afterAutospacing="0" w:line="276" w:lineRule="auto"/>
              <w:jc w:val="right"/>
              <w:rPr>
                <w:rFonts w:ascii="PT Astra Serif" w:hAnsi="PT Astra Serif"/>
                <w:sz w:val="26"/>
                <w:szCs w:val="26"/>
                <w:highlight w:val="yellow"/>
                <w:lang w:val="ru-RU"/>
              </w:rPr>
            </w:pPr>
            <w:r>
              <w:rPr>
                <w:noProof/>
                <w:lang w:val="ru-RU" w:eastAsia="ru-RU"/>
              </w:rPr>
              <w:drawing>
                <wp:anchor distT="0" distB="0" distL="114300" distR="114300" simplePos="0" relativeHeight="251659264" behindDoc="0" locked="0" layoutInCell="1" allowOverlap="1" wp14:anchorId="3D3538DE" wp14:editId="3DD37BF5">
                  <wp:simplePos x="0" y="0"/>
                  <wp:positionH relativeFrom="column">
                    <wp:posOffset>-68580</wp:posOffset>
                  </wp:positionH>
                  <wp:positionV relativeFrom="paragraph">
                    <wp:posOffset>0</wp:posOffset>
                  </wp:positionV>
                  <wp:extent cx="3131820" cy="2092325"/>
                  <wp:effectExtent l="0" t="0" r="0" b="3175"/>
                  <wp:wrapSquare wrapText="bothSides"/>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3131820" cy="2092325"/>
                          </a:xfrm>
                          <a:prstGeom prst="rect">
                            <a:avLst/>
                          </a:prstGeom>
                        </pic:spPr>
                      </pic:pic>
                    </a:graphicData>
                  </a:graphic>
                </wp:anchor>
              </w:drawing>
            </w:r>
          </w:p>
        </w:tc>
      </w:tr>
    </w:tbl>
    <w:p w14:paraId="79FB556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86DB56"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075EA3EA"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8646823"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3F5EA50"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22C747F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CF7FF81"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45627FBF"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6ECB981A" w14:textId="77777777" w:rsidR="00597775" w:rsidRDefault="00597775" w:rsidP="00EF1D23">
      <w:pPr>
        <w:spacing w:before="0" w:beforeAutospacing="0" w:after="0" w:afterAutospacing="0"/>
        <w:jc w:val="center"/>
        <w:rPr>
          <w:rFonts w:ascii="PT Astra Serif" w:hAnsi="PT Astra Serif"/>
          <w:b/>
          <w:bCs/>
          <w:color w:val="000000"/>
          <w:sz w:val="24"/>
          <w:szCs w:val="24"/>
          <w:lang w:val="ru-RU"/>
        </w:rPr>
      </w:pPr>
    </w:p>
    <w:p w14:paraId="131F9E2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63B43A95"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26D000B" w14:textId="77777777" w:rsidR="00207500" w:rsidRDefault="00207500" w:rsidP="00EF1D23">
      <w:pPr>
        <w:spacing w:before="0" w:beforeAutospacing="0" w:after="0" w:afterAutospacing="0"/>
        <w:jc w:val="center"/>
        <w:rPr>
          <w:rFonts w:ascii="PT Astra Serif" w:hAnsi="PT Astra Serif"/>
          <w:b/>
          <w:bCs/>
          <w:color w:val="000000"/>
          <w:sz w:val="24"/>
          <w:szCs w:val="24"/>
          <w:lang w:val="ru-RU"/>
        </w:rPr>
      </w:pPr>
    </w:p>
    <w:p w14:paraId="5F4D1184" w14:textId="14386450" w:rsidR="00EF1D23" w:rsidRPr="000F4306" w:rsidRDefault="00FF5263" w:rsidP="00EF1D23">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И</w:t>
      </w:r>
      <w:r w:rsidR="002922D0">
        <w:rPr>
          <w:rFonts w:ascii="PT Astra Serif" w:hAnsi="PT Astra Serif"/>
          <w:b/>
          <w:bCs/>
          <w:color w:val="000000"/>
          <w:sz w:val="24"/>
          <w:szCs w:val="24"/>
          <w:lang w:val="ru-RU"/>
        </w:rPr>
        <w:t>ЗВЕЩЕНИЕ</w:t>
      </w:r>
      <w:r w:rsidRPr="000F4306">
        <w:rPr>
          <w:rFonts w:ascii="PT Astra Serif" w:hAnsi="PT Astra Serif"/>
          <w:b/>
          <w:bCs/>
          <w:color w:val="000000"/>
          <w:sz w:val="24"/>
          <w:szCs w:val="24"/>
          <w:lang w:val="ru-RU"/>
        </w:rPr>
        <w:t xml:space="preserve"> </w:t>
      </w:r>
    </w:p>
    <w:p w14:paraId="2A2553B1" w14:textId="7A10282D" w:rsidR="000F448B" w:rsidRDefault="00FF5263" w:rsidP="000F448B">
      <w:pPr>
        <w:spacing w:before="0" w:beforeAutospacing="0" w:after="0" w:afterAutospacing="0"/>
        <w:jc w:val="center"/>
        <w:rPr>
          <w:rFonts w:ascii="PT Astra Serif" w:hAnsi="PT Astra Serif"/>
          <w:b/>
          <w:bCs/>
          <w:color w:val="000000"/>
          <w:sz w:val="24"/>
          <w:szCs w:val="24"/>
          <w:lang w:val="ru-RU"/>
        </w:rPr>
      </w:pPr>
      <w:r w:rsidRPr="000F4306">
        <w:rPr>
          <w:rFonts w:ascii="PT Astra Serif" w:hAnsi="PT Astra Serif"/>
          <w:b/>
          <w:bCs/>
          <w:color w:val="000000"/>
          <w:sz w:val="24"/>
          <w:szCs w:val="24"/>
          <w:lang w:val="ru-RU"/>
        </w:rPr>
        <w:t xml:space="preserve">об осуществлении </w:t>
      </w:r>
      <w:r w:rsidR="00EF1D23" w:rsidRPr="000F4306">
        <w:rPr>
          <w:rFonts w:ascii="PT Astra Serif" w:hAnsi="PT Astra Serif"/>
          <w:b/>
          <w:bCs/>
          <w:color w:val="000000"/>
          <w:sz w:val="24"/>
          <w:szCs w:val="24"/>
          <w:lang w:val="ru-RU"/>
        </w:rPr>
        <w:t>аукциона в электронной форме</w:t>
      </w:r>
    </w:p>
    <w:p w14:paraId="41715E2E" w14:textId="6A004088" w:rsidR="00731E15" w:rsidRDefault="00663540" w:rsidP="00A41A56">
      <w:pPr>
        <w:spacing w:before="0" w:beforeAutospacing="0" w:after="0" w:afterAutospacing="0"/>
        <w:jc w:val="center"/>
        <w:rPr>
          <w:rFonts w:ascii="PT Astra Serif" w:hAnsi="PT Astra Serif"/>
          <w:b/>
          <w:bCs/>
          <w:color w:val="000000"/>
          <w:sz w:val="24"/>
          <w:szCs w:val="24"/>
          <w:lang w:val="ru-RU"/>
        </w:rPr>
      </w:pPr>
      <w:r w:rsidRPr="00663540">
        <w:rPr>
          <w:rFonts w:ascii="PT Astra Serif" w:hAnsi="PT Astra Serif"/>
          <w:b/>
          <w:bCs/>
          <w:color w:val="000000"/>
          <w:sz w:val="24"/>
          <w:szCs w:val="24"/>
          <w:lang w:val="ru-RU"/>
        </w:rPr>
        <w:t>среди субъектов малого предпринимательства и социально ориентированных некоммерческих организаций</w:t>
      </w:r>
      <w:r>
        <w:rPr>
          <w:rFonts w:ascii="PT Astra Serif" w:hAnsi="PT Astra Serif"/>
          <w:b/>
          <w:bCs/>
          <w:color w:val="000000"/>
          <w:sz w:val="24"/>
          <w:szCs w:val="24"/>
          <w:lang w:val="ru-RU"/>
        </w:rPr>
        <w:t xml:space="preserve"> </w:t>
      </w:r>
      <w:r w:rsidR="00A56E5D" w:rsidRPr="00A56E5D">
        <w:rPr>
          <w:rFonts w:ascii="PT Astra Serif" w:hAnsi="PT Astra Serif"/>
          <w:b/>
          <w:bCs/>
          <w:color w:val="000000"/>
          <w:sz w:val="24"/>
          <w:szCs w:val="24"/>
          <w:lang w:val="ru-RU"/>
        </w:rPr>
        <w:t xml:space="preserve"> </w:t>
      </w:r>
      <w:r w:rsidR="009F4D0C" w:rsidRPr="000F4306">
        <w:rPr>
          <w:rFonts w:ascii="PT Astra Serif" w:hAnsi="PT Astra Serif"/>
          <w:b/>
          <w:bCs/>
          <w:color w:val="000000"/>
          <w:sz w:val="24"/>
          <w:szCs w:val="24"/>
          <w:lang w:val="ru-RU"/>
        </w:rPr>
        <w:t xml:space="preserve">на право заключения </w:t>
      </w:r>
      <w:r w:rsidR="00B85C76">
        <w:rPr>
          <w:rFonts w:ascii="PT Astra Serif" w:hAnsi="PT Astra Serif"/>
          <w:b/>
          <w:bCs/>
          <w:color w:val="000000"/>
          <w:sz w:val="24"/>
          <w:szCs w:val="24"/>
          <w:lang w:val="ru-RU"/>
        </w:rPr>
        <w:t xml:space="preserve">муниципального </w:t>
      </w:r>
      <w:r w:rsidR="009F4D0C" w:rsidRPr="000F4306">
        <w:rPr>
          <w:rFonts w:ascii="PT Astra Serif" w:hAnsi="PT Astra Serif"/>
          <w:b/>
          <w:bCs/>
          <w:color w:val="000000"/>
          <w:sz w:val="24"/>
          <w:szCs w:val="24"/>
          <w:lang w:val="ru-RU"/>
        </w:rPr>
        <w:t xml:space="preserve">контракта </w:t>
      </w:r>
    </w:p>
    <w:p w14:paraId="0A29AE9B" w14:textId="77777777" w:rsidR="00663540" w:rsidRDefault="009F4D0C" w:rsidP="00C10310">
      <w:pPr>
        <w:spacing w:before="0" w:beforeAutospacing="0" w:after="0" w:afterAutospacing="0"/>
        <w:jc w:val="center"/>
        <w:rPr>
          <w:rFonts w:ascii="PT Astra Serif" w:hAnsi="PT Astra Serif"/>
          <w:b/>
          <w:bCs/>
          <w:sz w:val="24"/>
          <w:u w:val="single"/>
          <w:lang w:val="ru-RU"/>
        </w:rPr>
      </w:pPr>
      <w:r w:rsidRPr="000F4306">
        <w:rPr>
          <w:rFonts w:ascii="PT Astra Serif" w:hAnsi="PT Astra Serif"/>
          <w:b/>
          <w:bCs/>
          <w:color w:val="000000"/>
          <w:sz w:val="24"/>
          <w:szCs w:val="24"/>
          <w:lang w:val="ru-RU"/>
        </w:rPr>
        <w:t xml:space="preserve">на </w:t>
      </w:r>
      <w:r w:rsidR="00113F5D" w:rsidRPr="00113F5D">
        <w:rPr>
          <w:rFonts w:ascii="PT Astra Serif" w:hAnsi="PT Astra Serif"/>
          <w:b/>
          <w:bCs/>
          <w:sz w:val="24"/>
          <w:u w:val="single"/>
          <w:lang w:val="ru-RU"/>
        </w:rPr>
        <w:t xml:space="preserve">оказание услуг по </w:t>
      </w:r>
      <w:r w:rsidR="00663540" w:rsidRPr="00663540">
        <w:rPr>
          <w:rFonts w:ascii="PT Astra Serif" w:hAnsi="PT Astra Serif"/>
          <w:b/>
          <w:bCs/>
          <w:sz w:val="24"/>
          <w:u w:val="single"/>
          <w:lang w:val="ru-RU"/>
        </w:rPr>
        <w:t xml:space="preserve">предоставлению инфраструктуры для размещения </w:t>
      </w:r>
    </w:p>
    <w:p w14:paraId="36F5282B" w14:textId="7C1C1D90" w:rsidR="009F4D0C" w:rsidRDefault="00663540" w:rsidP="00C10310">
      <w:pPr>
        <w:spacing w:before="0" w:beforeAutospacing="0" w:after="0" w:afterAutospacing="0"/>
        <w:jc w:val="center"/>
        <w:rPr>
          <w:rFonts w:ascii="PT Astra Serif" w:hAnsi="PT Astra Serif"/>
          <w:b/>
          <w:bCs/>
          <w:vertAlign w:val="superscript"/>
          <w:lang w:val="ru-RU"/>
        </w:rPr>
      </w:pPr>
      <w:r w:rsidRPr="00663540">
        <w:rPr>
          <w:rFonts w:ascii="PT Astra Serif" w:hAnsi="PT Astra Serif"/>
          <w:b/>
          <w:bCs/>
          <w:sz w:val="24"/>
          <w:u w:val="single"/>
          <w:lang w:val="ru-RU"/>
        </w:rPr>
        <w:t>веб-сайтов в сети Интернет</w:t>
      </w:r>
      <w:r w:rsidR="009F4D0C" w:rsidRPr="000F4306">
        <w:rPr>
          <w:rFonts w:ascii="PT Astra Serif" w:hAnsi="PT Astra Serif"/>
          <w:b/>
          <w:bCs/>
          <w:lang w:val="ru-RU"/>
        </w:rPr>
        <w:br/>
      </w:r>
      <w:r w:rsidR="009F4D0C" w:rsidRPr="00113F5D">
        <w:rPr>
          <w:rFonts w:ascii="PT Astra Serif" w:hAnsi="PT Astra Serif"/>
          <w:b/>
          <w:bCs/>
          <w:vertAlign w:val="superscript"/>
          <w:lang w:val="ru-RU"/>
        </w:rPr>
        <w:t>(</w:t>
      </w:r>
      <w:r w:rsidR="009F4D0C" w:rsidRPr="00113F5D">
        <w:rPr>
          <w:rFonts w:ascii="PT Astra Serif" w:hAnsi="PT Astra Serif"/>
          <w:b/>
          <w:bCs/>
          <w:i/>
          <w:vertAlign w:val="superscript"/>
          <w:lang w:val="ru-RU"/>
        </w:rPr>
        <w:t>указать предмет контракта</w:t>
      </w:r>
      <w:r w:rsidR="009F4D0C" w:rsidRPr="00113F5D">
        <w:rPr>
          <w:rFonts w:ascii="PT Astra Serif" w:hAnsi="PT Astra Serif"/>
          <w:b/>
          <w:bCs/>
          <w:vertAlign w:val="superscript"/>
          <w:lang w:val="ru-RU"/>
        </w:rPr>
        <w:t>)</w:t>
      </w:r>
    </w:p>
    <w:p w14:paraId="4D5F6803" w14:textId="3E8F8CCE" w:rsidR="00207500" w:rsidRDefault="00207500">
      <w:pPr>
        <w:spacing w:before="0" w:beforeAutospacing="0" w:after="0" w:afterAutospacing="0"/>
        <w:rPr>
          <w:rFonts w:ascii="PT Astra Serif" w:hAnsi="PT Astra Serif"/>
          <w:b/>
          <w:bCs/>
          <w:vertAlign w:val="superscript"/>
          <w:lang w:val="ru-RU"/>
        </w:rPr>
      </w:pPr>
      <w:r>
        <w:rPr>
          <w:rFonts w:ascii="PT Astra Serif" w:hAnsi="PT Astra Serif"/>
          <w:b/>
          <w:bCs/>
          <w:vertAlign w:val="superscript"/>
          <w:lang w:val="ru-RU"/>
        </w:rPr>
        <w:br w:type="page"/>
      </w:r>
    </w:p>
    <w:tbl>
      <w:tblPr>
        <w:tblW w:w="10407" w:type="dxa"/>
        <w:tblInd w:w="-492" w:type="dxa"/>
        <w:tblLayout w:type="fixed"/>
        <w:tblCellMar>
          <w:top w:w="15" w:type="dxa"/>
          <w:left w:w="15" w:type="dxa"/>
          <w:bottom w:w="15" w:type="dxa"/>
          <w:right w:w="15" w:type="dxa"/>
        </w:tblCellMar>
        <w:tblLook w:val="0600" w:firstRow="0" w:lastRow="0" w:firstColumn="0" w:lastColumn="0" w:noHBand="1" w:noVBand="1"/>
      </w:tblPr>
      <w:tblGrid>
        <w:gridCol w:w="626"/>
        <w:gridCol w:w="3260"/>
        <w:gridCol w:w="6521"/>
      </w:tblGrid>
      <w:tr w:rsidR="00291651" w:rsidRPr="00291651" w14:paraId="6C8BCCEC" w14:textId="77777777" w:rsidTr="00044E24">
        <w:trPr>
          <w:trHeight w:val="713"/>
        </w:trPr>
        <w:tc>
          <w:tcPr>
            <w:tcW w:w="626" w:type="dxa"/>
            <w:tcBorders>
              <w:top w:val="single" w:sz="6" w:space="0" w:color="000000"/>
              <w:left w:val="single" w:sz="6" w:space="0" w:color="000000"/>
              <w:right w:val="single" w:sz="6" w:space="0" w:color="000000"/>
            </w:tcBorders>
          </w:tcPr>
          <w:p w14:paraId="471731D1" w14:textId="7C7A0D81"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 пункта</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5FDEFF82" w14:textId="231F79E5"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Наименование</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08FCFD3D" w14:textId="6AED7130" w:rsidR="00291651" w:rsidRPr="00291651" w:rsidRDefault="00291651" w:rsidP="00291651">
            <w:pPr>
              <w:pStyle w:val="1"/>
              <w:keepNext/>
              <w:keepLines/>
              <w:suppressLineNumbers/>
              <w:spacing w:after="0" w:line="240" w:lineRule="auto"/>
              <w:jc w:val="center"/>
              <w:rPr>
                <w:rFonts w:ascii="PT Astra Serif" w:hAnsi="PT Astra Serif"/>
                <w:szCs w:val="22"/>
              </w:rPr>
            </w:pPr>
            <w:r w:rsidRPr="00291651">
              <w:rPr>
                <w:rFonts w:ascii="PT Astra Serif" w:hAnsi="PT Astra Serif"/>
                <w:szCs w:val="22"/>
              </w:rPr>
              <w:t>Информация</w:t>
            </w:r>
          </w:p>
        </w:tc>
      </w:tr>
      <w:tr w:rsidR="00291651" w:rsidRPr="006A388A" w14:paraId="02AB9B2E" w14:textId="77777777" w:rsidTr="00044E24">
        <w:trPr>
          <w:trHeight w:val="2343"/>
        </w:trPr>
        <w:tc>
          <w:tcPr>
            <w:tcW w:w="626" w:type="dxa"/>
            <w:tcBorders>
              <w:top w:val="single" w:sz="6" w:space="0" w:color="000000"/>
              <w:left w:val="single" w:sz="6" w:space="0" w:color="000000"/>
              <w:right w:val="single" w:sz="6" w:space="0" w:color="000000"/>
            </w:tcBorders>
          </w:tcPr>
          <w:p w14:paraId="01127E23" w14:textId="4EADF95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1</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49391F35" w14:textId="4A0D7370"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Заказчик</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127C253F"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Наименование:</w:t>
            </w:r>
            <w:r w:rsidRPr="00113F5D">
              <w:rPr>
                <w:rFonts w:ascii="PT Astra Serif" w:hAnsi="PT Astra Serif"/>
                <w:szCs w:val="22"/>
              </w:rPr>
              <w:t xml:space="preserve"> Администрация г.Югорска.</w:t>
            </w:r>
          </w:p>
          <w:p w14:paraId="3FADA28D"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Место нахождения</w:t>
            </w:r>
            <w:r w:rsidRPr="00113F5D">
              <w:rPr>
                <w:rFonts w:ascii="PT Astra Serif" w:hAnsi="PT Astra Serif"/>
                <w:szCs w:val="22"/>
              </w:rPr>
              <w:t>: 628260, Ханты-Мансийский автономный округ – Югра, г. Югорск, ул.40 лет Победы, д.11</w:t>
            </w:r>
          </w:p>
          <w:p w14:paraId="0341CBB3"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Почтовый адрес</w:t>
            </w:r>
            <w:r w:rsidRPr="00113F5D">
              <w:rPr>
                <w:rFonts w:ascii="PT Astra Serif" w:hAnsi="PT Astra Serif"/>
                <w:szCs w:val="22"/>
              </w:rPr>
              <w:t>: 628260, Ханты-Мансийский автономный округ – Югра, г. Югорск, ул.40 лет Победы, д.11</w:t>
            </w:r>
          </w:p>
          <w:p w14:paraId="0E3048A7"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Адрес электронной почты</w:t>
            </w:r>
            <w:r w:rsidRPr="00113F5D">
              <w:rPr>
                <w:rFonts w:ascii="PT Astra Serif" w:hAnsi="PT Astra Serif"/>
                <w:szCs w:val="22"/>
              </w:rPr>
              <w:t>: inform@ugorsk.ru.</w:t>
            </w:r>
          </w:p>
          <w:p w14:paraId="6D5FF21A" w14:textId="77777777" w:rsidR="00291651" w:rsidRPr="00113F5D" w:rsidRDefault="00291651" w:rsidP="00113F5D">
            <w:pPr>
              <w:pStyle w:val="1"/>
              <w:keepNext/>
              <w:keepLines/>
              <w:suppressLineNumbers/>
              <w:spacing w:after="0" w:line="240" w:lineRule="auto"/>
              <w:jc w:val="both"/>
              <w:rPr>
                <w:rFonts w:ascii="PT Astra Serif" w:hAnsi="PT Astra Serif"/>
                <w:szCs w:val="22"/>
              </w:rPr>
            </w:pPr>
            <w:r w:rsidRPr="00113F5D">
              <w:rPr>
                <w:rFonts w:ascii="PT Astra Serif" w:hAnsi="PT Astra Serif"/>
                <w:b/>
                <w:szCs w:val="22"/>
              </w:rPr>
              <w:t>Номер контрактного телефона</w:t>
            </w:r>
            <w:r w:rsidRPr="00113F5D">
              <w:rPr>
                <w:rFonts w:ascii="PT Astra Serif" w:hAnsi="PT Astra Serif"/>
                <w:szCs w:val="22"/>
              </w:rPr>
              <w:t>: 8 (34675) 5-00-61</w:t>
            </w:r>
          </w:p>
          <w:p w14:paraId="5D4A33A1" w14:textId="4B89A0F3" w:rsidR="00291651" w:rsidRPr="00113F5D" w:rsidRDefault="00291651" w:rsidP="00113F5D">
            <w:pPr>
              <w:spacing w:before="0" w:beforeAutospacing="0" w:after="0" w:afterAutospacing="0"/>
              <w:jc w:val="both"/>
              <w:rPr>
                <w:rFonts w:ascii="PT Astra Serif" w:hAnsi="PT Astra Serif"/>
                <w:sz w:val="24"/>
                <w:szCs w:val="24"/>
                <w:lang w:val="ru-RU"/>
              </w:rPr>
            </w:pPr>
            <w:r w:rsidRPr="00113F5D">
              <w:rPr>
                <w:rFonts w:ascii="PT Astra Serif" w:hAnsi="PT Astra Serif"/>
                <w:b/>
                <w:sz w:val="24"/>
                <w:lang w:val="ru-RU"/>
              </w:rPr>
              <w:t>Ответственное должностное лицо</w:t>
            </w:r>
            <w:r w:rsidRPr="00113F5D">
              <w:rPr>
                <w:rFonts w:ascii="PT Astra Serif" w:hAnsi="PT Astra Serif"/>
                <w:sz w:val="24"/>
                <w:lang w:val="ru-RU"/>
              </w:rPr>
              <w:t xml:space="preserve">: </w:t>
            </w:r>
            <w:r w:rsidR="00597775" w:rsidRPr="00597775">
              <w:rPr>
                <w:rFonts w:ascii="PT Astra Serif" w:hAnsi="PT Astra Serif"/>
                <w:sz w:val="24"/>
                <w:lang w:val="ru-RU"/>
              </w:rPr>
              <w:t>заведующий сектором по муниципальным закупкам и связи управления информационных технологий Дергилев Олег Владимирович</w:t>
            </w:r>
            <w:r w:rsidRPr="00113F5D">
              <w:rPr>
                <w:rFonts w:ascii="PT Astra Serif" w:hAnsi="PT Astra Serif"/>
                <w:sz w:val="24"/>
                <w:lang w:val="ru-RU"/>
              </w:rPr>
              <w:t>.</w:t>
            </w:r>
          </w:p>
        </w:tc>
      </w:tr>
      <w:tr w:rsidR="00291651" w:rsidRPr="006A388A" w14:paraId="2C11A170" w14:textId="77777777" w:rsidTr="00044E24">
        <w:trPr>
          <w:trHeight w:val="2343"/>
        </w:trPr>
        <w:tc>
          <w:tcPr>
            <w:tcW w:w="626" w:type="dxa"/>
            <w:tcBorders>
              <w:top w:val="single" w:sz="6" w:space="0" w:color="000000"/>
              <w:left w:val="single" w:sz="6" w:space="0" w:color="000000"/>
              <w:right w:val="single" w:sz="6" w:space="0" w:color="000000"/>
            </w:tcBorders>
          </w:tcPr>
          <w:p w14:paraId="198ED2CE" w14:textId="03437299" w:rsidR="00291651" w:rsidRPr="00291651" w:rsidRDefault="00291651" w:rsidP="00291651">
            <w:pPr>
              <w:jc w:val="center"/>
              <w:rPr>
                <w:rFonts w:ascii="PT Astra Serif" w:hAnsi="PT Astra Serif"/>
                <w:bCs/>
                <w:color w:val="000000"/>
                <w:sz w:val="24"/>
                <w:szCs w:val="24"/>
                <w:lang w:val="ru-RU"/>
              </w:rPr>
            </w:pPr>
            <w:r>
              <w:rPr>
                <w:rFonts w:ascii="PT Astra Serif" w:hAnsi="PT Astra Serif"/>
                <w:bCs/>
                <w:color w:val="000000"/>
                <w:sz w:val="24"/>
                <w:szCs w:val="24"/>
                <w:lang w:val="ru-RU"/>
              </w:rPr>
              <w:t>2</w:t>
            </w:r>
          </w:p>
        </w:tc>
        <w:tc>
          <w:tcPr>
            <w:tcW w:w="3260" w:type="dxa"/>
            <w:tcBorders>
              <w:top w:val="single" w:sz="6" w:space="0" w:color="000000"/>
              <w:left w:val="single" w:sz="6" w:space="0" w:color="000000"/>
              <w:right w:val="single" w:sz="6" w:space="0" w:color="000000"/>
            </w:tcBorders>
            <w:tcMar>
              <w:top w:w="75" w:type="dxa"/>
              <w:left w:w="75" w:type="dxa"/>
              <w:bottom w:w="75" w:type="dxa"/>
              <w:right w:w="75" w:type="dxa"/>
            </w:tcMar>
          </w:tcPr>
          <w:p w14:paraId="0C6CF893" w14:textId="3D7DAE27" w:rsidR="00291651" w:rsidRPr="000F4306" w:rsidRDefault="00291651" w:rsidP="00113F5D">
            <w:pPr>
              <w:rPr>
                <w:rFonts w:ascii="PT Astra Serif" w:hAnsi="PT Astra Serif"/>
                <w:color w:val="000000"/>
                <w:sz w:val="24"/>
                <w:szCs w:val="24"/>
              </w:rPr>
            </w:pPr>
            <w:proofErr w:type="spellStart"/>
            <w:r w:rsidRPr="000F4306">
              <w:rPr>
                <w:rFonts w:ascii="PT Astra Serif" w:hAnsi="PT Astra Serif"/>
                <w:bCs/>
                <w:color w:val="000000"/>
                <w:sz w:val="24"/>
                <w:szCs w:val="24"/>
              </w:rPr>
              <w:t>Уполномоченный</w:t>
            </w:r>
            <w:proofErr w:type="spellEnd"/>
            <w:r w:rsidRPr="000F4306">
              <w:rPr>
                <w:rFonts w:ascii="PT Astra Serif" w:hAnsi="PT Astra Serif"/>
                <w:bCs/>
                <w:color w:val="000000"/>
                <w:sz w:val="24"/>
                <w:szCs w:val="24"/>
              </w:rPr>
              <w:t xml:space="preserve"> </w:t>
            </w:r>
            <w:proofErr w:type="spellStart"/>
            <w:r w:rsidRPr="000F4306">
              <w:rPr>
                <w:rFonts w:ascii="PT Astra Serif" w:hAnsi="PT Astra Serif"/>
                <w:bCs/>
                <w:color w:val="000000"/>
                <w:sz w:val="24"/>
                <w:szCs w:val="24"/>
              </w:rPr>
              <w:t>орган</w:t>
            </w:r>
            <w:proofErr w:type="spellEnd"/>
            <w:r w:rsidRPr="000F4306">
              <w:rPr>
                <w:rFonts w:ascii="PT Astra Serif" w:hAnsi="PT Astra Serif"/>
                <w:bCs/>
                <w:color w:val="000000"/>
                <w:sz w:val="24"/>
                <w:szCs w:val="24"/>
              </w:rPr>
              <w:t xml:space="preserve"> </w:t>
            </w:r>
          </w:p>
        </w:tc>
        <w:tc>
          <w:tcPr>
            <w:tcW w:w="6521" w:type="dxa"/>
            <w:tcBorders>
              <w:top w:val="single" w:sz="6" w:space="0" w:color="000000"/>
              <w:left w:val="single" w:sz="6" w:space="0" w:color="000000"/>
              <w:right w:val="single" w:sz="6" w:space="0" w:color="000000"/>
            </w:tcBorders>
            <w:tcMar>
              <w:top w:w="75" w:type="dxa"/>
              <w:left w:w="75" w:type="dxa"/>
              <w:bottom w:w="75" w:type="dxa"/>
              <w:right w:w="75" w:type="dxa"/>
            </w:tcMar>
          </w:tcPr>
          <w:p w14:paraId="4B88D01C"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Наименование</w:t>
            </w:r>
            <w:r w:rsidRPr="000F4306">
              <w:rPr>
                <w:rFonts w:ascii="PT Astra Serif" w:hAnsi="PT Astra Serif"/>
                <w:sz w:val="24"/>
                <w:szCs w:val="24"/>
                <w:lang w:val="ru-RU"/>
              </w:rPr>
              <w:t xml:space="preserve">: Администрация города Югорска. </w:t>
            </w:r>
          </w:p>
          <w:p w14:paraId="5AA48F30"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proofErr w:type="gramStart"/>
            <w:r w:rsidRPr="000F4306">
              <w:rPr>
                <w:rFonts w:ascii="PT Astra Serif" w:hAnsi="PT Astra Serif"/>
                <w:b/>
                <w:sz w:val="24"/>
                <w:szCs w:val="24"/>
                <w:lang w:val="ru-RU"/>
              </w:rPr>
              <w:t>Место нахождения</w:t>
            </w:r>
            <w:r w:rsidRPr="000F4306">
              <w:rPr>
                <w:rFonts w:ascii="PT Astra Serif" w:hAnsi="PT Astra Serif"/>
                <w:sz w:val="24"/>
                <w:szCs w:val="24"/>
                <w:lang w:val="ru-RU"/>
              </w:rPr>
              <w:t xml:space="preserve">: 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 xml:space="preserve">г. Югорск, ул. 40 лет Победы, 11, </w:t>
            </w:r>
            <w:proofErr w:type="spellStart"/>
            <w:r w:rsidRPr="000F4306">
              <w:rPr>
                <w:rFonts w:ascii="PT Astra Serif" w:hAnsi="PT Astra Serif"/>
                <w:sz w:val="24"/>
                <w:szCs w:val="24"/>
                <w:lang w:val="ru-RU"/>
              </w:rPr>
              <w:t>каб</w:t>
            </w:r>
            <w:proofErr w:type="spellEnd"/>
            <w:r w:rsidRPr="000F4306">
              <w:rPr>
                <w:rFonts w:ascii="PT Astra Serif" w:hAnsi="PT Astra Serif"/>
                <w:sz w:val="24"/>
                <w:szCs w:val="24"/>
                <w:lang w:val="ru-RU"/>
              </w:rPr>
              <w:t>. 310.</w:t>
            </w:r>
            <w:proofErr w:type="gramEnd"/>
          </w:p>
          <w:p w14:paraId="76160AD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 xml:space="preserve"> </w:t>
            </w:r>
            <w:proofErr w:type="gramStart"/>
            <w:r w:rsidRPr="000F4306">
              <w:rPr>
                <w:rFonts w:ascii="PT Astra Serif" w:hAnsi="PT Astra Serif"/>
                <w:b/>
                <w:sz w:val="24"/>
                <w:szCs w:val="24"/>
                <w:lang w:val="ru-RU"/>
              </w:rPr>
              <w:t xml:space="preserve">Почтовый адрес: </w:t>
            </w:r>
            <w:r w:rsidRPr="000F4306">
              <w:rPr>
                <w:rFonts w:ascii="PT Astra Serif" w:hAnsi="PT Astra Serif"/>
                <w:sz w:val="24"/>
                <w:szCs w:val="24"/>
                <w:lang w:val="ru-RU"/>
              </w:rPr>
              <w:t xml:space="preserve">628260, Ханты - Мансийский автономный округ - Югра, Тюменская обл., </w:t>
            </w:r>
            <w:r w:rsidRPr="000F4306">
              <w:rPr>
                <w:rFonts w:ascii="PT Astra Serif" w:hAnsi="PT Astra Serif"/>
                <w:sz w:val="24"/>
                <w:szCs w:val="24"/>
              </w:rPr>
              <w:t> </w:t>
            </w:r>
            <w:r w:rsidRPr="000F4306">
              <w:rPr>
                <w:rFonts w:ascii="PT Astra Serif" w:hAnsi="PT Astra Serif"/>
                <w:sz w:val="24"/>
                <w:szCs w:val="24"/>
                <w:lang w:val="ru-RU"/>
              </w:rPr>
              <w:t>г. Югорск, ул. 40 лет Победы, 11.</w:t>
            </w:r>
            <w:proofErr w:type="gramEnd"/>
          </w:p>
          <w:p w14:paraId="46ABA5BD"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Телефон</w:t>
            </w:r>
            <w:r w:rsidRPr="000F4306">
              <w:rPr>
                <w:rFonts w:ascii="PT Astra Serif" w:hAnsi="PT Astra Serif"/>
                <w:sz w:val="24"/>
                <w:szCs w:val="24"/>
                <w:lang w:val="ru-RU"/>
              </w:rPr>
              <w:t xml:space="preserve"> (34675) 50037 факс (34675) 50037. </w:t>
            </w:r>
          </w:p>
          <w:p w14:paraId="42021B67" w14:textId="77777777" w:rsidR="00291651" w:rsidRPr="000F4306" w:rsidRDefault="00291651" w:rsidP="00113F5D">
            <w:pPr>
              <w:keepNext/>
              <w:keepLines/>
              <w:widowControl w:val="0"/>
              <w:suppressLineNumbers/>
              <w:suppressAutoHyphens/>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Адрес электронной почты</w:t>
            </w:r>
            <w:r w:rsidRPr="000F4306">
              <w:rPr>
                <w:rFonts w:ascii="PT Astra Serif" w:hAnsi="PT Astra Serif"/>
                <w:sz w:val="24"/>
                <w:szCs w:val="24"/>
                <w:lang w:val="ru-RU"/>
              </w:rPr>
              <w:t xml:space="preserve">: </w:t>
            </w:r>
            <w:proofErr w:type="spellStart"/>
            <w:r w:rsidRPr="000F4306">
              <w:rPr>
                <w:rFonts w:ascii="PT Astra Serif" w:hAnsi="PT Astra Serif"/>
                <w:sz w:val="24"/>
                <w:szCs w:val="24"/>
              </w:rPr>
              <w:t>omz</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ugorsk</w:t>
            </w:r>
            <w:proofErr w:type="spellEnd"/>
            <w:r w:rsidRPr="000F4306">
              <w:rPr>
                <w:rFonts w:ascii="PT Astra Serif" w:hAnsi="PT Astra Serif"/>
                <w:sz w:val="24"/>
                <w:szCs w:val="24"/>
                <w:lang w:val="ru-RU"/>
              </w:rPr>
              <w:t>.</w:t>
            </w:r>
            <w:proofErr w:type="spellStart"/>
            <w:r w:rsidRPr="000F4306">
              <w:rPr>
                <w:rFonts w:ascii="PT Astra Serif" w:hAnsi="PT Astra Serif"/>
                <w:sz w:val="24"/>
                <w:szCs w:val="24"/>
              </w:rPr>
              <w:t>ru</w:t>
            </w:r>
            <w:proofErr w:type="spellEnd"/>
            <w:r w:rsidRPr="000F4306">
              <w:rPr>
                <w:rFonts w:ascii="PT Astra Serif" w:hAnsi="PT Astra Serif"/>
                <w:sz w:val="24"/>
                <w:szCs w:val="24"/>
                <w:lang w:val="ru-RU"/>
              </w:rPr>
              <w:t xml:space="preserve"> </w:t>
            </w:r>
          </w:p>
          <w:p w14:paraId="65E20CCA" w14:textId="616F576E" w:rsidR="00291651" w:rsidRPr="000F4306" w:rsidRDefault="00291651" w:rsidP="008B6457">
            <w:pPr>
              <w:spacing w:before="0" w:beforeAutospacing="0" w:after="0" w:afterAutospacing="0"/>
              <w:jc w:val="both"/>
              <w:rPr>
                <w:rFonts w:ascii="PT Astra Serif" w:hAnsi="PT Astra Serif"/>
                <w:sz w:val="24"/>
                <w:szCs w:val="24"/>
                <w:lang w:val="ru-RU"/>
              </w:rPr>
            </w:pPr>
            <w:r w:rsidRPr="000F4306">
              <w:rPr>
                <w:rFonts w:ascii="PT Astra Serif" w:hAnsi="PT Astra Serif"/>
                <w:b/>
                <w:sz w:val="24"/>
                <w:szCs w:val="24"/>
                <w:lang w:val="ru-RU"/>
              </w:rPr>
              <w:t>Ответственное должностное лицо</w:t>
            </w:r>
            <w:r w:rsidRPr="000F4306">
              <w:rPr>
                <w:rFonts w:ascii="PT Astra Serif" w:hAnsi="PT Astra Serif"/>
                <w:sz w:val="24"/>
                <w:szCs w:val="24"/>
                <w:lang w:val="ru-RU"/>
              </w:rPr>
              <w:t>: начальник отдела муниципальных закупок Захарова Наталья Борисовна.</w:t>
            </w:r>
          </w:p>
        </w:tc>
      </w:tr>
      <w:tr w:rsidR="00291651" w:rsidRPr="000F4306" w14:paraId="28CBF320"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5B0ED9A" w14:textId="4D9011F3" w:rsidR="00291651" w:rsidRPr="00291651" w:rsidRDefault="00291651" w:rsidP="00291651">
            <w:pPr>
              <w:jc w:val="center"/>
              <w:rPr>
                <w:rFonts w:ascii="PT Astra Serif" w:hAnsi="PT Astra Serif"/>
                <w:color w:val="000099"/>
                <w:sz w:val="24"/>
                <w:szCs w:val="24"/>
                <w:lang w:val="ru-RU"/>
              </w:rPr>
            </w:pPr>
            <w:r w:rsidRPr="00291651">
              <w:rPr>
                <w:rFonts w:ascii="PT Astra Serif" w:hAnsi="PT Astra Serif"/>
                <w:sz w:val="24"/>
                <w:szCs w:val="24"/>
                <w:lang w:val="ru-RU"/>
              </w:rPr>
              <w:t>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B6B096C" w14:textId="1739F677" w:rsidR="00291651" w:rsidRPr="00113F5D" w:rsidRDefault="00291651" w:rsidP="00113F5D">
            <w:pPr>
              <w:rPr>
                <w:rFonts w:ascii="PT Astra Serif" w:hAnsi="PT Astra Serif"/>
                <w:color w:val="000099"/>
                <w:sz w:val="24"/>
                <w:szCs w:val="24"/>
              </w:rPr>
            </w:pPr>
            <w:proofErr w:type="spellStart"/>
            <w:r w:rsidRPr="00113F5D">
              <w:rPr>
                <w:rFonts w:ascii="PT Astra Serif" w:hAnsi="PT Astra Serif"/>
                <w:color w:val="000099"/>
                <w:sz w:val="24"/>
                <w:szCs w:val="24"/>
              </w:rPr>
              <w:t>Идентификационный</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код</w:t>
            </w:r>
            <w:proofErr w:type="spellEnd"/>
            <w:r w:rsidRPr="00113F5D">
              <w:rPr>
                <w:rFonts w:ascii="PT Astra Serif" w:hAnsi="PT Astra Serif"/>
                <w:color w:val="000099"/>
                <w:sz w:val="24"/>
                <w:szCs w:val="24"/>
              </w:rPr>
              <w:t xml:space="preserve"> </w:t>
            </w:r>
            <w:proofErr w:type="spellStart"/>
            <w:r w:rsidRPr="00113F5D">
              <w:rPr>
                <w:rFonts w:ascii="PT Astra Serif" w:hAnsi="PT Astra Serif"/>
                <w:color w:val="000099"/>
                <w:sz w:val="24"/>
                <w:szCs w:val="24"/>
              </w:rPr>
              <w:t>закупки</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45555DE" w14:textId="54EDD0D2" w:rsidR="00291651" w:rsidRPr="00A123AB" w:rsidRDefault="00FC26DF" w:rsidP="008109C4">
            <w:pPr>
              <w:rPr>
                <w:rFonts w:ascii="PT Astra Serif" w:hAnsi="PT Astra Serif"/>
                <w:color w:val="000099"/>
                <w:sz w:val="24"/>
                <w:szCs w:val="24"/>
                <w:lang w:val="ru-RU"/>
              </w:rPr>
            </w:pPr>
            <w:r w:rsidRPr="00FC26DF">
              <w:rPr>
                <w:rFonts w:ascii="PT Astra Serif" w:hAnsi="PT Astra Serif"/>
                <w:color w:val="000099"/>
                <w:sz w:val="24"/>
                <w:szCs w:val="24"/>
                <w:lang w:val="ru-RU"/>
              </w:rPr>
              <w:t>233862200236886220100102490016311244</w:t>
            </w:r>
          </w:p>
        </w:tc>
      </w:tr>
      <w:tr w:rsidR="00291651" w:rsidRPr="00113F5D" w14:paraId="519A2F9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3665FED" w14:textId="2B0D843A"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33AE56C" w14:textId="0F97F388"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Способ определения поставщика (подрядчика, исполнителя)</w:t>
            </w:r>
            <w:r w:rsidRPr="000F4306">
              <w:rPr>
                <w:rFonts w:ascii="PT Astra Serif" w:hAnsi="PT Astra Serif"/>
                <w:color w:val="000000"/>
                <w:sz w:val="24"/>
                <w:szCs w:val="24"/>
                <w:lang w:val="ru-RU"/>
              </w:rPr>
              <w:tab/>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5802F0E" w14:textId="59EA0F17" w:rsidR="00291651" w:rsidRPr="000F4306" w:rsidRDefault="00291651" w:rsidP="00113F5D">
            <w:pPr>
              <w:rPr>
                <w:rFonts w:ascii="PT Astra Serif" w:hAnsi="PT Astra Serif"/>
                <w:sz w:val="24"/>
                <w:szCs w:val="24"/>
                <w:lang w:val="ru-RU"/>
              </w:rPr>
            </w:pPr>
            <w:r w:rsidRPr="000F4306">
              <w:rPr>
                <w:rFonts w:ascii="PT Astra Serif" w:hAnsi="PT Astra Serif"/>
                <w:sz w:val="24"/>
                <w:szCs w:val="24"/>
                <w:lang w:val="ru-RU"/>
              </w:rPr>
              <w:t>Электронный аукцион</w:t>
            </w:r>
          </w:p>
        </w:tc>
      </w:tr>
      <w:tr w:rsidR="00291651" w:rsidRPr="006A388A" w14:paraId="0C35918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D80E16B" w14:textId="40967398" w:rsidR="00291651" w:rsidRPr="000F4306"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205EF1" w14:textId="197AF7CB"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Адрес электронной площадки в информационно-телекоммуникационной сети Интернет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E70809"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Акционерное общество «Сбербанк - Автоматизированная система торгов»</w:t>
            </w:r>
          </w:p>
          <w:p w14:paraId="592C1BDB" w14:textId="77777777" w:rsidR="00291651" w:rsidRPr="000F4306" w:rsidRDefault="00291651" w:rsidP="00113F5D">
            <w:pPr>
              <w:spacing w:before="0" w:beforeAutospacing="0" w:after="0" w:afterAutospacing="0"/>
              <w:rPr>
                <w:rFonts w:ascii="PT Astra Serif" w:hAnsi="PT Astra Serif"/>
                <w:sz w:val="24"/>
                <w:szCs w:val="24"/>
                <w:lang w:val="ru-RU"/>
              </w:rPr>
            </w:pPr>
            <w:r w:rsidRPr="000F4306">
              <w:rPr>
                <w:rFonts w:ascii="PT Astra Serif" w:hAnsi="PT Astra Serif"/>
                <w:sz w:val="24"/>
                <w:szCs w:val="24"/>
                <w:lang w:val="ru-RU"/>
              </w:rPr>
              <w:t>http://www.sberbank-ast.ru</w:t>
            </w:r>
          </w:p>
        </w:tc>
      </w:tr>
      <w:tr w:rsidR="00291651" w:rsidRPr="006A388A" w14:paraId="00071E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90AAE21" w14:textId="16B37E22" w:rsidR="00291651" w:rsidRPr="00291651" w:rsidRDefault="00291651" w:rsidP="00291651">
            <w:pPr>
              <w:jc w:val="center"/>
              <w:rPr>
                <w:rFonts w:ascii="PT Astra Serif" w:hAnsi="PT Astra Serif"/>
                <w:color w:val="000000"/>
                <w:sz w:val="24"/>
                <w:szCs w:val="24"/>
                <w:lang w:val="ru-RU"/>
              </w:rPr>
            </w:pPr>
            <w:r>
              <w:rPr>
                <w:rFonts w:ascii="PT Astra Serif" w:hAnsi="PT Astra Serif"/>
                <w:color w:val="000000"/>
                <w:sz w:val="24"/>
                <w:szCs w:val="24"/>
                <w:lang w:val="ru-RU"/>
              </w:rPr>
              <w:t>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E1DA4C3" w14:textId="745481F6" w:rsidR="00291651" w:rsidRPr="000F4306" w:rsidRDefault="00291651" w:rsidP="00113F5D">
            <w:pPr>
              <w:rPr>
                <w:rFonts w:ascii="PT Astra Serif" w:hAnsi="PT Astra Serif"/>
                <w:color w:val="000000"/>
                <w:sz w:val="24"/>
                <w:szCs w:val="24"/>
              </w:rPr>
            </w:pPr>
            <w:r w:rsidRPr="000F4306">
              <w:rPr>
                <w:rFonts w:ascii="PT Astra Serif" w:hAnsi="PT Astra Serif"/>
                <w:color w:val="000000"/>
                <w:sz w:val="24"/>
                <w:szCs w:val="24"/>
              </w:rPr>
              <w:t>Наименование объекта закупки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246C52D" w14:textId="6E0EAF9E" w:rsidR="000F448B" w:rsidRPr="00EB388D" w:rsidRDefault="00291651" w:rsidP="00663540">
            <w:pPr>
              <w:spacing w:before="0" w:beforeAutospacing="0" w:after="0" w:afterAutospacing="0"/>
              <w:jc w:val="both"/>
              <w:rPr>
                <w:rFonts w:ascii="PT Astra Serif" w:hAnsi="PT Astra Serif"/>
                <w:color w:val="000099"/>
                <w:sz w:val="24"/>
                <w:szCs w:val="24"/>
                <w:highlight w:val="yellow"/>
                <w:lang w:val="ru-RU"/>
              </w:rPr>
            </w:pPr>
            <w:r w:rsidRPr="00EB388D">
              <w:rPr>
                <w:rFonts w:ascii="PT Astra Serif" w:hAnsi="PT Astra Serif"/>
                <w:bCs/>
                <w:color w:val="000099"/>
                <w:sz w:val="24"/>
                <w:szCs w:val="24"/>
                <w:lang w:val="ru-RU"/>
              </w:rPr>
              <w:t xml:space="preserve">Аукцион в электронной форме </w:t>
            </w:r>
            <w:r w:rsidR="00663540" w:rsidRPr="00663540">
              <w:rPr>
                <w:rFonts w:ascii="PT Astra Serif" w:hAnsi="PT Astra Serif"/>
                <w:bCs/>
                <w:color w:val="000099"/>
                <w:sz w:val="24"/>
                <w:szCs w:val="24"/>
                <w:lang w:val="ru-RU"/>
              </w:rPr>
              <w:t xml:space="preserve">среди субъектов малого предпринимательства и социально ориентированных некоммерческих организаций </w:t>
            </w:r>
            <w:r w:rsidRPr="00EB388D">
              <w:rPr>
                <w:rFonts w:ascii="PT Astra Serif" w:hAnsi="PT Astra Serif"/>
                <w:bCs/>
                <w:color w:val="000099"/>
                <w:sz w:val="24"/>
                <w:szCs w:val="24"/>
                <w:lang w:val="ru-RU"/>
              </w:rPr>
              <w:t>на право заключения муниципального контракта на оказание услуг по</w:t>
            </w:r>
            <w:r w:rsidR="00AC5941" w:rsidRPr="00AC5941">
              <w:rPr>
                <w:rFonts w:ascii="PT Astra Serif" w:hAnsi="PT Astra Serif"/>
                <w:bCs/>
                <w:color w:val="000099"/>
                <w:sz w:val="24"/>
                <w:szCs w:val="24"/>
                <w:lang w:val="ru-RU"/>
              </w:rPr>
              <w:t xml:space="preserve"> </w:t>
            </w:r>
            <w:r w:rsidR="00663540" w:rsidRPr="00663540">
              <w:rPr>
                <w:rFonts w:ascii="PT Astra Serif" w:hAnsi="PT Astra Serif"/>
                <w:bCs/>
                <w:color w:val="000099"/>
                <w:sz w:val="24"/>
                <w:szCs w:val="24"/>
                <w:lang w:val="ru-RU"/>
              </w:rPr>
              <w:t>предоставлению инфраструктуры для размещения веб-сайтов в сети Интернет</w:t>
            </w:r>
          </w:p>
        </w:tc>
      </w:tr>
      <w:tr w:rsidR="00291651" w:rsidRPr="006A388A" w14:paraId="21F754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356806D8" w14:textId="727EDE62" w:rsidR="00291651" w:rsidRPr="001B62DC" w:rsidRDefault="001B62DC" w:rsidP="00291651">
            <w:pPr>
              <w:jc w:val="center"/>
              <w:rPr>
                <w:rFonts w:ascii="PT Astra Serif" w:hAnsi="PT Astra Serif"/>
                <w:color w:val="000000"/>
                <w:sz w:val="24"/>
                <w:szCs w:val="24"/>
              </w:rPr>
            </w:pPr>
            <w:r>
              <w:rPr>
                <w:rFonts w:ascii="PT Astra Serif" w:hAnsi="PT Astra Serif"/>
                <w:color w:val="000000"/>
                <w:sz w:val="24"/>
                <w:szCs w:val="24"/>
              </w:rPr>
              <w:t>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5C43693" w14:textId="2E4558AF" w:rsidR="00291651" w:rsidRPr="000F4306" w:rsidRDefault="00291651" w:rsidP="00113F5D">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при осуществлении закупки выполнения работы или оказания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36E8529" w14:textId="2B379860" w:rsidR="00291651" w:rsidRPr="000F4306" w:rsidRDefault="001B62DC" w:rsidP="00650BA1">
            <w:pPr>
              <w:rPr>
                <w:rFonts w:ascii="PT Astra Serif" w:hAnsi="PT Astra Serif"/>
                <w:sz w:val="24"/>
                <w:szCs w:val="24"/>
                <w:highlight w:val="yellow"/>
                <w:lang w:val="ru-RU"/>
              </w:rPr>
            </w:pPr>
            <w:r w:rsidRPr="001B62DC">
              <w:rPr>
                <w:rFonts w:ascii="PT Astra Serif" w:hAnsi="PT Astra Serif"/>
                <w:sz w:val="24"/>
                <w:szCs w:val="24"/>
                <w:lang w:val="ru-RU"/>
              </w:rPr>
              <w:t>Информация об объекте закупки отражена в Приложении 1 к извещению об осуществлении закупки «Описание объекта закупки»</w:t>
            </w:r>
          </w:p>
        </w:tc>
      </w:tr>
      <w:tr w:rsidR="001B62DC" w:rsidRPr="007962B1" w14:paraId="251E987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44189C5" w14:textId="3FECFD5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883E7EB" w14:textId="131C5263" w:rsidR="001B62DC" w:rsidRPr="000F4306" w:rsidRDefault="001B62DC" w:rsidP="000F448B">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Срок исполнения контракта (отдельных этапов исполнения контракта, если проектом контракта </w:t>
            </w:r>
            <w:r w:rsidRPr="000F4306">
              <w:rPr>
                <w:rFonts w:ascii="PT Astra Serif" w:hAnsi="PT Astra Serif"/>
                <w:color w:val="000000"/>
                <w:sz w:val="24"/>
                <w:szCs w:val="24"/>
                <w:lang w:val="ru-RU"/>
              </w:rPr>
              <w:lastRenderedPageBreak/>
              <w:t>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25361A0" w14:textId="10099533"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lastRenderedPageBreak/>
              <w:t xml:space="preserve">Срок оказания услуг </w:t>
            </w:r>
            <w:r w:rsidR="00AC22EE">
              <w:rPr>
                <w:rFonts w:ascii="PT Astra Serif" w:hAnsi="PT Astra Serif"/>
                <w:color w:val="000099"/>
                <w:sz w:val="24"/>
                <w:szCs w:val="24"/>
                <w:lang w:val="ru-RU"/>
              </w:rPr>
              <w:t>–</w:t>
            </w:r>
            <w:r w:rsidRPr="00044E24">
              <w:rPr>
                <w:rFonts w:ascii="PT Astra Serif" w:hAnsi="PT Astra Serif"/>
                <w:color w:val="000099"/>
                <w:sz w:val="24"/>
                <w:szCs w:val="24"/>
                <w:lang w:val="ru-RU"/>
              </w:rPr>
              <w:t xml:space="preserve"> </w:t>
            </w:r>
            <w:r w:rsidR="00AC5941">
              <w:rPr>
                <w:rFonts w:ascii="PT Astra Serif" w:hAnsi="PT Astra Serif"/>
                <w:color w:val="000099"/>
                <w:sz w:val="24"/>
                <w:szCs w:val="24"/>
                <w:lang w:val="ru-RU"/>
              </w:rPr>
              <w:t>с даты заключения муниципального контракта</w:t>
            </w:r>
            <w:r w:rsidR="005A3ED7">
              <w:rPr>
                <w:rFonts w:ascii="PT Astra Serif" w:hAnsi="PT Astra Serif"/>
                <w:color w:val="000099"/>
                <w:sz w:val="24"/>
                <w:szCs w:val="24"/>
                <w:lang w:val="ru-RU"/>
              </w:rPr>
              <w:t>, но не ранее 01.02.2024,</w:t>
            </w:r>
            <w:r w:rsidR="00AC5941">
              <w:rPr>
                <w:rFonts w:ascii="PT Astra Serif" w:hAnsi="PT Astra Serif"/>
                <w:color w:val="000099"/>
                <w:sz w:val="24"/>
                <w:szCs w:val="24"/>
                <w:lang w:val="ru-RU"/>
              </w:rPr>
              <w:t xml:space="preserve"> </w:t>
            </w:r>
            <w:r w:rsidR="00AC22EE">
              <w:rPr>
                <w:rFonts w:ascii="PT Astra Serif" w:hAnsi="PT Astra Serif"/>
                <w:color w:val="000099"/>
                <w:sz w:val="24"/>
                <w:szCs w:val="24"/>
                <w:lang w:val="ru-RU"/>
              </w:rPr>
              <w:t xml:space="preserve">по </w:t>
            </w:r>
            <w:r w:rsidR="00663540">
              <w:rPr>
                <w:rFonts w:ascii="PT Astra Serif" w:hAnsi="PT Astra Serif"/>
                <w:color w:val="000099"/>
                <w:sz w:val="24"/>
                <w:szCs w:val="24"/>
                <w:lang w:val="ru-RU"/>
              </w:rPr>
              <w:t>31</w:t>
            </w:r>
            <w:r w:rsidRPr="00044E24">
              <w:rPr>
                <w:rFonts w:ascii="PT Astra Serif" w:hAnsi="PT Astra Serif"/>
                <w:color w:val="000099"/>
                <w:sz w:val="24"/>
                <w:szCs w:val="24"/>
                <w:lang w:val="ru-RU"/>
              </w:rPr>
              <w:t>.</w:t>
            </w:r>
            <w:r w:rsidR="00C77CEC">
              <w:rPr>
                <w:rFonts w:ascii="PT Astra Serif" w:hAnsi="PT Astra Serif"/>
                <w:color w:val="000099"/>
                <w:sz w:val="24"/>
                <w:szCs w:val="24"/>
                <w:lang w:val="ru-RU"/>
              </w:rPr>
              <w:t>1</w:t>
            </w:r>
            <w:r w:rsidR="00663540">
              <w:rPr>
                <w:rFonts w:ascii="PT Astra Serif" w:hAnsi="PT Astra Serif"/>
                <w:color w:val="000099"/>
                <w:sz w:val="24"/>
                <w:szCs w:val="24"/>
                <w:lang w:val="ru-RU"/>
              </w:rPr>
              <w:t>2</w:t>
            </w:r>
            <w:r w:rsidRPr="00044E24">
              <w:rPr>
                <w:rFonts w:ascii="PT Astra Serif" w:hAnsi="PT Astra Serif"/>
                <w:color w:val="000099"/>
                <w:sz w:val="24"/>
                <w:szCs w:val="24"/>
                <w:lang w:val="ru-RU"/>
              </w:rPr>
              <w:t>.202</w:t>
            </w:r>
            <w:r w:rsidR="00663540">
              <w:rPr>
                <w:rFonts w:ascii="PT Astra Serif" w:hAnsi="PT Astra Serif"/>
                <w:color w:val="000099"/>
                <w:sz w:val="24"/>
                <w:szCs w:val="24"/>
                <w:lang w:val="ru-RU"/>
              </w:rPr>
              <w:t>4</w:t>
            </w:r>
            <w:r>
              <w:rPr>
                <w:rFonts w:ascii="PT Astra Serif" w:hAnsi="PT Astra Serif"/>
                <w:color w:val="000099"/>
                <w:sz w:val="24"/>
                <w:szCs w:val="24"/>
                <w:lang w:val="ru-RU"/>
              </w:rPr>
              <w:t>.</w:t>
            </w:r>
          </w:p>
          <w:p w14:paraId="13D51F81" w14:textId="61F669DA" w:rsidR="007962B1" w:rsidRDefault="007962B1" w:rsidP="007962B1">
            <w:pPr>
              <w:spacing w:before="0" w:beforeAutospacing="0" w:after="0" w:afterAutospacing="0"/>
              <w:rPr>
                <w:rFonts w:ascii="PT Astra Serif" w:hAnsi="PT Astra Serif"/>
                <w:color w:val="000099"/>
                <w:sz w:val="24"/>
                <w:szCs w:val="24"/>
                <w:lang w:val="ru-RU"/>
              </w:rPr>
            </w:pPr>
            <w:r>
              <w:rPr>
                <w:rFonts w:ascii="PT Astra Serif" w:hAnsi="PT Astra Serif"/>
                <w:color w:val="000099"/>
                <w:sz w:val="24"/>
                <w:szCs w:val="24"/>
                <w:lang w:val="ru-RU"/>
              </w:rPr>
              <w:t xml:space="preserve">Начало исполнения контракта: </w:t>
            </w:r>
            <w:r w:rsidR="00C32BA0">
              <w:rPr>
                <w:rFonts w:ascii="PT Astra Serif" w:hAnsi="PT Astra Serif"/>
                <w:color w:val="000099"/>
                <w:sz w:val="24"/>
                <w:szCs w:val="24"/>
                <w:lang w:val="ru-RU"/>
              </w:rPr>
              <w:t xml:space="preserve">с </w:t>
            </w:r>
            <w:r w:rsidR="00AC22EE">
              <w:rPr>
                <w:rFonts w:ascii="PT Astra Serif" w:hAnsi="PT Astra Serif"/>
                <w:color w:val="000099"/>
                <w:sz w:val="24"/>
                <w:szCs w:val="24"/>
                <w:lang w:val="ru-RU"/>
              </w:rPr>
              <w:t>даты</w:t>
            </w:r>
            <w:r w:rsidR="00C32BA0">
              <w:rPr>
                <w:rFonts w:ascii="PT Astra Serif" w:hAnsi="PT Astra Serif"/>
                <w:color w:val="000099"/>
                <w:sz w:val="24"/>
                <w:szCs w:val="24"/>
                <w:lang w:val="ru-RU"/>
              </w:rPr>
              <w:t xml:space="preserve"> заключения муниципального контракта</w:t>
            </w:r>
            <w:r w:rsidRPr="000013E2">
              <w:rPr>
                <w:rFonts w:ascii="PT Astra Serif" w:hAnsi="PT Astra Serif"/>
                <w:color w:val="000099"/>
                <w:sz w:val="24"/>
                <w:szCs w:val="24"/>
                <w:lang w:val="ru-RU"/>
              </w:rPr>
              <w:t>.</w:t>
            </w:r>
          </w:p>
          <w:p w14:paraId="6764E7D4" w14:textId="0FCE73B8" w:rsidR="001B62DC" w:rsidRPr="000F4306" w:rsidRDefault="007962B1" w:rsidP="00663540">
            <w:pPr>
              <w:spacing w:before="0" w:beforeAutospacing="0" w:after="0" w:afterAutospacing="0"/>
              <w:rPr>
                <w:rFonts w:ascii="PT Astra Serif" w:hAnsi="PT Astra Serif"/>
                <w:sz w:val="24"/>
                <w:szCs w:val="24"/>
                <w:lang w:val="ru-RU"/>
              </w:rPr>
            </w:pPr>
            <w:r>
              <w:rPr>
                <w:rFonts w:ascii="PT Astra Serif" w:hAnsi="PT Astra Serif"/>
                <w:color w:val="000099"/>
                <w:sz w:val="24"/>
                <w:szCs w:val="24"/>
                <w:lang w:val="ru-RU"/>
              </w:rPr>
              <w:lastRenderedPageBreak/>
              <w:t xml:space="preserve">Срок окончания исполнения контракта: </w:t>
            </w:r>
            <w:r w:rsidR="009863A4">
              <w:rPr>
                <w:rFonts w:ascii="PT Astra Serif" w:hAnsi="PT Astra Serif"/>
                <w:color w:val="000099"/>
                <w:sz w:val="24"/>
                <w:szCs w:val="24"/>
                <w:lang w:val="ru-RU"/>
              </w:rPr>
              <w:t>3</w:t>
            </w:r>
            <w:r w:rsidR="00663540">
              <w:rPr>
                <w:rFonts w:ascii="PT Astra Serif" w:hAnsi="PT Astra Serif"/>
                <w:color w:val="000099"/>
                <w:sz w:val="24"/>
                <w:szCs w:val="24"/>
                <w:lang w:val="ru-RU"/>
              </w:rPr>
              <w:t>1</w:t>
            </w:r>
            <w:r w:rsidR="00C10310" w:rsidRPr="00C10310">
              <w:rPr>
                <w:rFonts w:ascii="PT Astra Serif" w:hAnsi="PT Astra Serif"/>
                <w:color w:val="000099"/>
                <w:sz w:val="24"/>
                <w:szCs w:val="24"/>
                <w:lang w:val="ru-RU"/>
              </w:rPr>
              <w:t>.</w:t>
            </w:r>
            <w:r w:rsidR="00C77CEC">
              <w:rPr>
                <w:rFonts w:ascii="PT Astra Serif" w:hAnsi="PT Astra Serif"/>
                <w:color w:val="000099"/>
                <w:sz w:val="24"/>
                <w:szCs w:val="24"/>
                <w:lang w:val="ru-RU"/>
              </w:rPr>
              <w:t>12</w:t>
            </w:r>
            <w:r w:rsidR="00C10310" w:rsidRPr="00C10310">
              <w:rPr>
                <w:rFonts w:ascii="PT Astra Serif" w:hAnsi="PT Astra Serif"/>
                <w:color w:val="000099"/>
                <w:sz w:val="24"/>
                <w:szCs w:val="24"/>
                <w:lang w:val="ru-RU"/>
              </w:rPr>
              <w:t>.202</w:t>
            </w:r>
            <w:r w:rsidR="00663540">
              <w:rPr>
                <w:rFonts w:ascii="PT Astra Serif" w:hAnsi="PT Astra Serif"/>
                <w:color w:val="000099"/>
                <w:sz w:val="24"/>
                <w:szCs w:val="24"/>
                <w:lang w:val="ru-RU"/>
              </w:rPr>
              <w:t>4</w:t>
            </w:r>
            <w:r w:rsidR="00C10310" w:rsidRPr="00C10310">
              <w:rPr>
                <w:rFonts w:ascii="PT Astra Serif" w:hAnsi="PT Astra Serif"/>
                <w:color w:val="000099"/>
                <w:sz w:val="24"/>
                <w:szCs w:val="24"/>
                <w:lang w:val="ru-RU"/>
              </w:rPr>
              <w:t>.</w:t>
            </w:r>
          </w:p>
        </w:tc>
      </w:tr>
      <w:tr w:rsidR="001B62DC" w:rsidRPr="006A388A" w14:paraId="577AC57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14C9F4BB" w14:textId="2349FB73"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79D2181" w14:textId="414F284D"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Начальная (максимальная) цена контракта (цена отдельных этапов исполнения контракта, если проектом контракта предусмотрены такие этапы)</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8D827C7" w14:textId="4C5BF340" w:rsidR="001B62DC" w:rsidRPr="000F4306" w:rsidRDefault="00BC3315" w:rsidP="00DF0B5B">
            <w:pPr>
              <w:jc w:val="both"/>
              <w:rPr>
                <w:rFonts w:ascii="PT Astra Serif" w:hAnsi="PT Astra Serif"/>
                <w:sz w:val="24"/>
                <w:szCs w:val="24"/>
                <w:lang w:val="ru-RU"/>
              </w:rPr>
            </w:pPr>
            <w:r>
              <w:rPr>
                <w:rFonts w:ascii="PT Astra Serif" w:hAnsi="PT Astra Serif"/>
                <w:snapToGrid w:val="0"/>
                <w:color w:val="000099"/>
                <w:sz w:val="24"/>
                <w:lang w:val="ru-RU"/>
              </w:rPr>
              <w:t>1</w:t>
            </w:r>
            <w:r w:rsidR="00DF0B5B">
              <w:rPr>
                <w:rFonts w:ascii="PT Astra Serif" w:hAnsi="PT Astra Serif"/>
                <w:snapToGrid w:val="0"/>
                <w:color w:val="000099"/>
                <w:sz w:val="24"/>
                <w:lang w:val="ru-RU"/>
              </w:rPr>
              <w:t>5</w:t>
            </w:r>
            <w:r>
              <w:rPr>
                <w:rFonts w:ascii="PT Astra Serif" w:hAnsi="PT Astra Serif"/>
                <w:snapToGrid w:val="0"/>
                <w:color w:val="000099"/>
                <w:sz w:val="24"/>
                <w:lang w:val="ru-RU"/>
              </w:rPr>
              <w:t xml:space="preserve">7 </w:t>
            </w:r>
            <w:r w:rsidR="00DF0B5B">
              <w:rPr>
                <w:rFonts w:ascii="PT Astra Serif" w:hAnsi="PT Astra Serif"/>
                <w:snapToGrid w:val="0"/>
                <w:color w:val="000099"/>
                <w:sz w:val="24"/>
                <w:lang w:val="ru-RU"/>
              </w:rPr>
              <w:t>221</w:t>
            </w:r>
            <w:r w:rsidR="001B62DC" w:rsidRPr="00113F5D">
              <w:rPr>
                <w:rFonts w:ascii="PT Astra Serif" w:hAnsi="PT Astra Serif"/>
                <w:snapToGrid w:val="0"/>
                <w:color w:val="000099"/>
                <w:sz w:val="24"/>
                <w:lang w:val="ru-RU"/>
              </w:rPr>
              <w:t xml:space="preserve"> (</w:t>
            </w:r>
            <w:r>
              <w:rPr>
                <w:rFonts w:ascii="PT Astra Serif" w:hAnsi="PT Astra Serif"/>
                <w:snapToGrid w:val="0"/>
                <w:color w:val="000099"/>
                <w:sz w:val="24"/>
                <w:lang w:val="ru-RU"/>
              </w:rPr>
              <w:t xml:space="preserve">сто </w:t>
            </w:r>
            <w:r w:rsidR="00DF0B5B">
              <w:rPr>
                <w:rFonts w:ascii="PT Astra Serif" w:hAnsi="PT Astra Serif"/>
                <w:snapToGrid w:val="0"/>
                <w:color w:val="000099"/>
                <w:sz w:val="24"/>
                <w:lang w:val="ru-RU"/>
              </w:rPr>
              <w:t xml:space="preserve">пятьдесят </w:t>
            </w:r>
            <w:r>
              <w:rPr>
                <w:rFonts w:ascii="PT Astra Serif" w:hAnsi="PT Astra Serif"/>
                <w:snapToGrid w:val="0"/>
                <w:color w:val="000099"/>
                <w:sz w:val="24"/>
                <w:lang w:val="ru-RU"/>
              </w:rPr>
              <w:t>семь</w:t>
            </w:r>
            <w:r w:rsidR="00C77CEC">
              <w:rPr>
                <w:rFonts w:ascii="PT Astra Serif" w:hAnsi="PT Astra Serif"/>
                <w:snapToGrid w:val="0"/>
                <w:color w:val="000099"/>
                <w:sz w:val="24"/>
                <w:lang w:val="ru-RU"/>
              </w:rPr>
              <w:t xml:space="preserve"> </w:t>
            </w:r>
            <w:r w:rsidR="001B62DC" w:rsidRPr="00113F5D">
              <w:rPr>
                <w:rFonts w:ascii="PT Astra Serif" w:hAnsi="PT Astra Serif"/>
                <w:snapToGrid w:val="0"/>
                <w:color w:val="000099"/>
                <w:sz w:val="24"/>
                <w:lang w:val="ru-RU"/>
              </w:rPr>
              <w:t>тысяч</w:t>
            </w:r>
            <w:r>
              <w:rPr>
                <w:rFonts w:ascii="PT Astra Serif" w:hAnsi="PT Astra Serif"/>
                <w:snapToGrid w:val="0"/>
                <w:color w:val="000099"/>
                <w:sz w:val="24"/>
                <w:lang w:val="ru-RU"/>
              </w:rPr>
              <w:t xml:space="preserve"> </w:t>
            </w:r>
            <w:r w:rsidR="00DF0B5B">
              <w:rPr>
                <w:rFonts w:ascii="PT Astra Serif" w:hAnsi="PT Astra Serif"/>
                <w:snapToGrid w:val="0"/>
                <w:color w:val="000099"/>
                <w:sz w:val="24"/>
                <w:lang w:val="ru-RU"/>
              </w:rPr>
              <w:t>двести двадцать один</w:t>
            </w:r>
            <w:r w:rsidR="00597775">
              <w:rPr>
                <w:rFonts w:ascii="PT Astra Serif" w:hAnsi="PT Astra Serif"/>
                <w:snapToGrid w:val="0"/>
                <w:color w:val="000099"/>
                <w:sz w:val="24"/>
                <w:lang w:val="ru-RU"/>
              </w:rPr>
              <w:t>)</w:t>
            </w:r>
            <w:r w:rsidR="001B62DC">
              <w:rPr>
                <w:rFonts w:ascii="PT Astra Serif" w:hAnsi="PT Astra Serif"/>
                <w:snapToGrid w:val="0"/>
                <w:color w:val="000099"/>
                <w:sz w:val="24"/>
                <w:lang w:val="ru-RU"/>
              </w:rPr>
              <w:t xml:space="preserve"> рубл</w:t>
            </w:r>
            <w:r w:rsidR="00DF0B5B">
              <w:rPr>
                <w:rFonts w:ascii="PT Astra Serif" w:hAnsi="PT Astra Serif"/>
                <w:snapToGrid w:val="0"/>
                <w:color w:val="000099"/>
                <w:sz w:val="24"/>
                <w:lang w:val="ru-RU"/>
              </w:rPr>
              <w:t>ь</w:t>
            </w:r>
            <w:r w:rsidR="001B62DC">
              <w:rPr>
                <w:rFonts w:ascii="PT Astra Serif" w:hAnsi="PT Astra Serif"/>
                <w:snapToGrid w:val="0"/>
                <w:color w:val="000099"/>
                <w:sz w:val="24"/>
                <w:lang w:val="ru-RU"/>
              </w:rPr>
              <w:t xml:space="preserve"> </w:t>
            </w:r>
            <w:r w:rsidR="00DF0B5B">
              <w:rPr>
                <w:rFonts w:ascii="PT Astra Serif" w:hAnsi="PT Astra Serif"/>
                <w:snapToGrid w:val="0"/>
                <w:color w:val="000099"/>
                <w:sz w:val="24"/>
                <w:lang w:val="ru-RU"/>
              </w:rPr>
              <w:t>71</w:t>
            </w:r>
            <w:r w:rsidR="001B62DC">
              <w:rPr>
                <w:rFonts w:ascii="PT Astra Serif" w:hAnsi="PT Astra Serif"/>
                <w:snapToGrid w:val="0"/>
                <w:color w:val="000099"/>
                <w:sz w:val="24"/>
                <w:lang w:val="ru-RU"/>
              </w:rPr>
              <w:t xml:space="preserve"> коп</w:t>
            </w:r>
            <w:r w:rsidR="00C10310">
              <w:rPr>
                <w:rFonts w:ascii="PT Astra Serif" w:hAnsi="PT Astra Serif"/>
                <w:snapToGrid w:val="0"/>
                <w:color w:val="000099"/>
                <w:sz w:val="24"/>
                <w:lang w:val="ru-RU"/>
              </w:rPr>
              <w:t>е</w:t>
            </w:r>
            <w:r>
              <w:rPr>
                <w:rFonts w:ascii="PT Astra Serif" w:hAnsi="PT Astra Serif"/>
                <w:snapToGrid w:val="0"/>
                <w:color w:val="000099"/>
                <w:sz w:val="24"/>
                <w:lang w:val="ru-RU"/>
              </w:rPr>
              <w:t>й</w:t>
            </w:r>
            <w:r w:rsidR="00C10310">
              <w:rPr>
                <w:rFonts w:ascii="PT Astra Serif" w:hAnsi="PT Astra Serif"/>
                <w:snapToGrid w:val="0"/>
                <w:color w:val="000099"/>
                <w:sz w:val="24"/>
                <w:lang w:val="ru-RU"/>
              </w:rPr>
              <w:t>к</w:t>
            </w:r>
            <w:r w:rsidR="00DF0B5B">
              <w:rPr>
                <w:rFonts w:ascii="PT Astra Serif" w:hAnsi="PT Astra Serif"/>
                <w:snapToGrid w:val="0"/>
                <w:color w:val="000099"/>
                <w:sz w:val="24"/>
                <w:lang w:val="ru-RU"/>
              </w:rPr>
              <w:t>а</w:t>
            </w:r>
          </w:p>
        </w:tc>
      </w:tr>
      <w:tr w:rsidR="001B62DC" w:rsidRPr="006A388A" w14:paraId="62520F69"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E627C2C" w14:textId="02E33D9B" w:rsidR="001B62DC" w:rsidRPr="00291651"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F5A38C" w14:textId="22BE6CD9" w:rsidR="001B62DC" w:rsidRPr="000F4306" w:rsidRDefault="001B62DC" w:rsidP="001B62DC">
            <w:pPr>
              <w:rPr>
                <w:rFonts w:ascii="PT Astra Serif" w:hAnsi="PT Astra Serif"/>
                <w:color w:val="000000"/>
                <w:sz w:val="24"/>
                <w:szCs w:val="24"/>
              </w:rPr>
            </w:pPr>
            <w:proofErr w:type="spellStart"/>
            <w:r w:rsidRPr="000F4306">
              <w:rPr>
                <w:rFonts w:ascii="PT Astra Serif" w:hAnsi="PT Astra Serif"/>
                <w:color w:val="000000"/>
                <w:sz w:val="24"/>
                <w:szCs w:val="24"/>
              </w:rPr>
              <w:t>Источник</w:t>
            </w:r>
            <w:proofErr w:type="spellEnd"/>
            <w:r w:rsidRPr="000F4306">
              <w:rPr>
                <w:rFonts w:ascii="PT Astra Serif" w:hAnsi="PT Astra Serif"/>
                <w:color w:val="000000"/>
                <w:sz w:val="24"/>
                <w:szCs w:val="24"/>
              </w:rPr>
              <w:t xml:space="preserve"> </w:t>
            </w:r>
            <w:proofErr w:type="spellStart"/>
            <w:r w:rsidRPr="000F4306">
              <w:rPr>
                <w:rFonts w:ascii="PT Astra Serif" w:hAnsi="PT Astra Serif"/>
                <w:color w:val="000000"/>
                <w:sz w:val="24"/>
                <w:szCs w:val="24"/>
              </w:rPr>
              <w:t>финансирования</w:t>
            </w:r>
            <w:proofErr w:type="spellEnd"/>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98FF260" w14:textId="0363834E" w:rsidR="001B62DC" w:rsidRPr="000F4306" w:rsidRDefault="001B62DC" w:rsidP="00663540">
            <w:pPr>
              <w:jc w:val="both"/>
              <w:rPr>
                <w:rFonts w:ascii="PT Astra Serif" w:hAnsi="PT Astra Serif"/>
                <w:color w:val="000000"/>
                <w:sz w:val="24"/>
                <w:szCs w:val="24"/>
                <w:lang w:val="ru-RU"/>
              </w:rPr>
            </w:pPr>
            <w:r w:rsidRPr="00113F5D">
              <w:rPr>
                <w:rFonts w:ascii="PT Astra Serif" w:hAnsi="PT Astra Serif"/>
                <w:color w:val="000099"/>
                <w:sz w:val="24"/>
                <w:szCs w:val="24"/>
                <w:lang w:val="ru-RU"/>
              </w:rPr>
              <w:t>Бюджет города Югорска на 202</w:t>
            </w:r>
            <w:r w:rsidR="00663540">
              <w:rPr>
                <w:rFonts w:ascii="PT Astra Serif" w:hAnsi="PT Astra Serif"/>
                <w:color w:val="000099"/>
                <w:sz w:val="24"/>
                <w:szCs w:val="24"/>
                <w:lang w:val="ru-RU"/>
              </w:rPr>
              <w:t>4</w:t>
            </w:r>
            <w:r w:rsidRPr="00113F5D">
              <w:rPr>
                <w:rFonts w:ascii="PT Astra Serif" w:hAnsi="PT Astra Serif"/>
                <w:color w:val="000099"/>
                <w:sz w:val="24"/>
                <w:szCs w:val="24"/>
                <w:lang w:val="ru-RU"/>
              </w:rPr>
              <w:t xml:space="preserve"> год (</w:t>
            </w:r>
            <w:r w:rsidR="00A56E5D" w:rsidRPr="00A56E5D">
              <w:rPr>
                <w:rFonts w:ascii="PT Astra Serif" w:hAnsi="PT Astra Serif"/>
                <w:color w:val="000099"/>
                <w:sz w:val="24"/>
                <w:szCs w:val="24"/>
                <w:lang w:val="ru-RU"/>
              </w:rPr>
              <w:t>Муниципальная программа города Югорска «Развитие информационного общества»</w:t>
            </w:r>
            <w:r w:rsidRPr="00113F5D">
              <w:rPr>
                <w:rFonts w:ascii="PT Astra Serif" w:hAnsi="PT Astra Serif"/>
                <w:color w:val="000099"/>
                <w:sz w:val="24"/>
                <w:szCs w:val="24"/>
                <w:lang w:val="ru-RU"/>
              </w:rPr>
              <w:t>)</w:t>
            </w:r>
          </w:p>
        </w:tc>
      </w:tr>
      <w:tr w:rsidR="001B62DC" w:rsidRPr="000F4306" w14:paraId="6B26861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DD2A07F" w14:textId="57B1B081"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t>11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261460" w14:textId="23429ECB"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Наименование валюты в соответствии с общероссийским классификатором валют</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CE86990" w14:textId="77777777" w:rsidR="001B62DC" w:rsidRPr="000F4306" w:rsidRDefault="001B62DC" w:rsidP="001B62DC">
            <w:pPr>
              <w:rPr>
                <w:rFonts w:ascii="PT Astra Serif" w:hAnsi="PT Astra Serif"/>
                <w:color w:val="000000"/>
                <w:sz w:val="24"/>
                <w:szCs w:val="24"/>
                <w:lang w:val="ru-RU"/>
              </w:rPr>
            </w:pPr>
            <w:r w:rsidRPr="00A41A56">
              <w:rPr>
                <w:rFonts w:ascii="PT Astra Serif" w:hAnsi="PT Astra Serif"/>
                <w:sz w:val="24"/>
                <w:szCs w:val="26"/>
                <w:lang w:val="ru-RU" w:eastAsia="ru-RU"/>
              </w:rPr>
              <w:t>российский рубль</w:t>
            </w:r>
          </w:p>
        </w:tc>
      </w:tr>
      <w:tr w:rsidR="001B62DC" w:rsidRPr="00113F5D" w14:paraId="307A0C67" w14:textId="77777777" w:rsidTr="00044E24">
        <w:tc>
          <w:tcPr>
            <w:tcW w:w="626" w:type="dxa"/>
            <w:tcBorders>
              <w:top w:val="single" w:sz="6" w:space="0" w:color="000000"/>
              <w:left w:val="single" w:sz="6" w:space="0" w:color="000000"/>
              <w:bottom w:val="single" w:sz="6" w:space="0" w:color="000000"/>
              <w:right w:val="single" w:sz="6" w:space="0" w:color="000000"/>
            </w:tcBorders>
          </w:tcPr>
          <w:p w14:paraId="2B1FCBD5" w14:textId="16A6CAFD"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FF3F2D8" w14:textId="2463FE4E"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Размер аванса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F64FE3C" w14:textId="1BEA13E3" w:rsidR="001B62DC" w:rsidRPr="000F4306" w:rsidRDefault="001B62DC" w:rsidP="001B62DC">
            <w:pPr>
              <w:spacing w:before="0" w:beforeAutospacing="0" w:after="0" w:afterAutospacing="0"/>
              <w:rPr>
                <w:rFonts w:ascii="PT Astra Serif" w:hAnsi="PT Astra Serif"/>
                <w:i/>
                <w:color w:val="000000"/>
                <w:sz w:val="24"/>
                <w:szCs w:val="24"/>
                <w:lang w:val="ru-RU"/>
              </w:rPr>
            </w:pPr>
            <w:r w:rsidRPr="000F4306">
              <w:rPr>
                <w:rFonts w:ascii="PT Astra Serif" w:hAnsi="PT Astra Serif"/>
                <w:color w:val="000000"/>
                <w:sz w:val="24"/>
                <w:szCs w:val="24"/>
                <w:lang w:val="ru-RU"/>
              </w:rPr>
              <w:t>не предусмотрен</w:t>
            </w:r>
          </w:p>
        </w:tc>
      </w:tr>
      <w:tr w:rsidR="001B62DC" w:rsidRPr="006A388A" w14:paraId="449A0F6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51F3B8C" w14:textId="218A2EA6"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13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F5196E8" w14:textId="7BF98EEF"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Требования, предъявляемые к участникам закупки в соответствии с част</w:t>
            </w:r>
            <w:r w:rsidR="00156091">
              <w:rPr>
                <w:rFonts w:ascii="PT Astra Serif" w:hAnsi="PT Astra Serif"/>
                <w:sz w:val="24"/>
                <w:szCs w:val="24"/>
                <w:lang w:val="ru-RU"/>
              </w:rPr>
              <w:t>ью</w:t>
            </w:r>
            <w:r w:rsidRPr="000F4306">
              <w:rPr>
                <w:rFonts w:ascii="PT Astra Serif" w:hAnsi="PT Astra Serif"/>
                <w:sz w:val="24"/>
                <w:szCs w:val="24"/>
                <w:lang w:val="ru-RU"/>
              </w:rPr>
              <w:t xml:space="preserve"> 1 статьи 31 Закона о контрактной си</w:t>
            </w:r>
            <w:r>
              <w:rPr>
                <w:rFonts w:ascii="PT Astra Serif" w:hAnsi="PT Astra Serif"/>
                <w:sz w:val="24"/>
                <w:szCs w:val="24"/>
                <w:lang w:val="ru-RU"/>
              </w:rPr>
              <w:t>с</w:t>
            </w:r>
            <w:r w:rsidRPr="000F4306">
              <w:rPr>
                <w:rFonts w:ascii="PT Astra Serif" w:hAnsi="PT Astra Serif"/>
                <w:sz w:val="24"/>
                <w:szCs w:val="24"/>
                <w:lang w:val="ru-RU"/>
              </w:rPr>
              <w:t>теме</w:t>
            </w:r>
          </w:p>
          <w:p w14:paraId="6816FC6C" w14:textId="77777777" w:rsidR="001B62DC" w:rsidRPr="000F4306" w:rsidRDefault="001B62DC" w:rsidP="001B62DC">
            <w:pPr>
              <w:rPr>
                <w:rFonts w:ascii="PT Astra Serif" w:hAnsi="PT Astra Serif"/>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4DEB9A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Участник закупки должен соответствовать требованиям:</w:t>
            </w:r>
          </w:p>
          <w:p w14:paraId="7F848C76" w14:textId="77777777" w:rsidR="001B62DC" w:rsidRPr="000F4306" w:rsidRDefault="001B62DC" w:rsidP="001B62DC">
            <w:pPr>
              <w:spacing w:before="0" w:beforeAutospacing="0" w:after="0" w:afterAutospacing="0"/>
              <w:jc w:val="both"/>
              <w:rPr>
                <w:rFonts w:ascii="PT Astra Serif" w:hAnsi="PT Astra Serif"/>
                <w:sz w:val="24"/>
                <w:szCs w:val="24"/>
                <w:lang w:val="ru-RU"/>
              </w:rPr>
            </w:pPr>
            <w:r w:rsidRPr="000F4306">
              <w:rPr>
                <w:rFonts w:ascii="PT Astra Serif" w:hAnsi="PT Astra Serif"/>
                <w:sz w:val="24"/>
                <w:szCs w:val="24"/>
                <w:lang w:val="ru-RU"/>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которые являются объектом закупки;</w:t>
            </w:r>
          </w:p>
          <w:p w14:paraId="1B0D7A70" w14:textId="37790C5C"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2) </w:t>
            </w:r>
            <w:proofErr w:type="spellStart"/>
            <w:r w:rsidRPr="000F4306">
              <w:rPr>
                <w:rFonts w:ascii="PT Astra Serif" w:hAnsi="PT Astra Serif"/>
                <w:color w:val="000000"/>
                <w:sz w:val="24"/>
                <w:szCs w:val="24"/>
                <w:lang w:val="ru-RU"/>
              </w:rPr>
              <w:t>непроведение</w:t>
            </w:r>
            <w:proofErr w:type="spellEnd"/>
            <w:r w:rsidRPr="000F4306">
              <w:rPr>
                <w:rFonts w:ascii="PT Astra Serif" w:hAnsi="PT Astra Serif"/>
                <w:color w:val="000000"/>
                <w:sz w:val="24"/>
                <w:szCs w:val="24"/>
                <w:lang w:val="ru-RU"/>
              </w:rPr>
              <w:t xml:space="preserve">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14:paraId="6F1EDFFE"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3) </w:t>
            </w:r>
            <w:proofErr w:type="spellStart"/>
            <w:r w:rsidRPr="000F4306">
              <w:rPr>
                <w:rFonts w:ascii="PT Astra Serif" w:hAnsi="PT Astra Serif"/>
                <w:color w:val="000000"/>
                <w:sz w:val="24"/>
                <w:szCs w:val="24"/>
                <w:lang w:val="ru-RU"/>
              </w:rPr>
              <w:t>неприостановление</w:t>
            </w:r>
            <w:proofErr w:type="spellEnd"/>
            <w:r w:rsidRPr="000F4306">
              <w:rPr>
                <w:rFonts w:ascii="PT Astra Serif" w:hAnsi="PT Astra Serif"/>
                <w:color w:val="000000"/>
                <w:sz w:val="24"/>
                <w:szCs w:val="24"/>
                <w:lang w:val="ru-RU"/>
              </w:rPr>
              <w:t xml:space="preserve"> деятельности участника закупки в порядке, установленном Кодексом об административных правонарушениях;</w:t>
            </w:r>
          </w:p>
          <w:p w14:paraId="0E841427" w14:textId="7A7E7A3F"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4)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безнадёжными к взысканию в соответствии с законодательством Российской Федерации о налогах и сборах) за прошедший календарный год, размер которых превышает 25 % балансовой стоимости активов участника закупки, по данным бухгалтерской отчётности за последний отчётный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w:t>
            </w:r>
            <w:r w:rsidRPr="000F4306">
              <w:rPr>
                <w:rFonts w:ascii="PT Astra Serif" w:hAnsi="PT Astra Serif"/>
                <w:color w:val="000000"/>
                <w:sz w:val="24"/>
                <w:szCs w:val="24"/>
                <w:lang w:val="ru-RU"/>
              </w:rPr>
              <w:lastRenderedPageBreak/>
              <w:t>на участие в определении поставщика (подрядчика, исполнителя) не принято;</w:t>
            </w:r>
          </w:p>
          <w:p w14:paraId="7C05DFD3" w14:textId="6B9DD96A"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5) отсутствие у участника закупки – физического лица либо у руководителя, членов коллегиального исполнительного органа, лица, исполняющего функции единоличного исполнительного органа, или главного бухгалтера юридического лица – участника закупки судимости за преступления в сфере экономики и (или) преступления, предусмотренные статьями 289, 290, 291, 291.1 Уголовного кодекса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определённые должности или заниматься определённой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14:paraId="0868A2AF" w14:textId="58912FC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6) участник закупки - юридическое лицо, которое в течение двух лет до момента подачи заявки на участие в закупке не было привлечено к административной ответственности за совершение административного правонарушения, предусмотренного статьёй 19.28 Кодекса Российской Федерации об административных правонарушениях; </w:t>
            </w:r>
          </w:p>
          <w:p w14:paraId="3135BEF5"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7)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14:paraId="26E685DD" w14:textId="77777777" w:rsidR="003746D6" w:rsidRPr="006776D7" w:rsidRDefault="001B62DC" w:rsidP="003746D6">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8) </w:t>
            </w:r>
            <w:r w:rsidR="003746D6" w:rsidRPr="006776D7">
              <w:rPr>
                <w:rFonts w:ascii="PT Astra Serif" w:hAnsi="PT Astra Serif"/>
                <w:color w:val="000000"/>
                <w:sz w:val="24"/>
                <w:szCs w:val="24"/>
                <w:lang w:val="ru-RU"/>
              </w:rPr>
              <w:t xml:space="preserve">отсутствие обстоятельств, при которых должностное лицо заказчика (руководитель заказчика, член комиссии по осуществлению закупок, руководитель контрактной службы заказчика, контрактный управляющий), его супруг (супруга), близкий родственник по прямой восходящей или нисходящей линии (отец, мать, дедушка, бабушка, сын, дочь, внук, внучка), полнородный или </w:t>
            </w:r>
            <w:proofErr w:type="spellStart"/>
            <w:r w:rsidR="003746D6" w:rsidRPr="006776D7">
              <w:rPr>
                <w:rFonts w:ascii="PT Astra Serif" w:hAnsi="PT Astra Serif"/>
                <w:color w:val="000000"/>
                <w:sz w:val="24"/>
                <w:szCs w:val="24"/>
                <w:lang w:val="ru-RU"/>
              </w:rPr>
              <w:t>неполнородный</w:t>
            </w:r>
            <w:proofErr w:type="spellEnd"/>
            <w:r w:rsidR="003746D6" w:rsidRPr="006776D7">
              <w:rPr>
                <w:rFonts w:ascii="PT Astra Serif" w:hAnsi="PT Astra Serif"/>
                <w:color w:val="000000"/>
                <w:sz w:val="24"/>
                <w:szCs w:val="24"/>
                <w:lang w:val="ru-RU"/>
              </w:rPr>
              <w:t xml:space="preserve"> (имеющий общих с должностным лицом заказчика отца или мать) брат (сестра), лицо, усыновленное должностным лицом заказчика, либо усыновитель этого должностного лица заказчика является:</w:t>
            </w:r>
          </w:p>
          <w:p w14:paraId="74AA3903"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а) физическим лицом (в том числе зарегистрированным в качестве индивидуального предпринимателя), являющимся участником закупки;</w:t>
            </w:r>
          </w:p>
          <w:p w14:paraId="415A1E1A" w14:textId="77777777" w:rsidR="003746D6" w:rsidRPr="006776D7"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б) руководителем, единоличным исполнительным органом, членом коллегиального исполнительного органа, учредителем, членом коллегиального органа унитарной организации, являющейся участником закупки;</w:t>
            </w:r>
          </w:p>
          <w:p w14:paraId="75EB9D5C" w14:textId="3941A895" w:rsidR="001B62DC" w:rsidRPr="000F4306" w:rsidRDefault="003746D6" w:rsidP="003746D6">
            <w:pPr>
              <w:spacing w:before="0" w:beforeAutospacing="0" w:after="0" w:afterAutospacing="0"/>
              <w:jc w:val="both"/>
              <w:rPr>
                <w:rFonts w:ascii="PT Astra Serif" w:hAnsi="PT Astra Serif"/>
                <w:color w:val="000000"/>
                <w:sz w:val="24"/>
                <w:szCs w:val="24"/>
                <w:lang w:val="ru-RU"/>
              </w:rPr>
            </w:pPr>
            <w:r w:rsidRPr="006776D7">
              <w:rPr>
                <w:rFonts w:ascii="PT Astra Serif" w:hAnsi="PT Astra Serif"/>
                <w:color w:val="000000"/>
                <w:sz w:val="24"/>
                <w:szCs w:val="24"/>
                <w:lang w:val="ru-RU"/>
              </w:rPr>
              <w:t xml:space="preserve">в) единоличным исполнительным органом, членом коллегиального исполнительного органа, членом коллегиального органа управления, выгодоприобретателем корпоративного юридического лица, являющегося </w:t>
            </w:r>
            <w:r w:rsidRPr="006776D7">
              <w:rPr>
                <w:rFonts w:ascii="PT Astra Serif" w:hAnsi="PT Astra Serif"/>
                <w:color w:val="000000"/>
                <w:sz w:val="24"/>
                <w:szCs w:val="24"/>
                <w:lang w:val="ru-RU"/>
              </w:rPr>
              <w:lastRenderedPageBreak/>
              <w:t>участником закупки. Выгодоприобретателем для целей настоящего пункта является физическое лицо, которое владеет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владеет напрямую или косвенно (через юридическое лицо или через несколько юридических лиц) долей, превышающей десять процентов в уставном (складочном) капитале хозяйственного товарищества или общества;</w:t>
            </w:r>
            <w:r w:rsidRPr="000F4306">
              <w:rPr>
                <w:rFonts w:ascii="PT Astra Serif" w:hAnsi="PT Astra Serif"/>
                <w:color w:val="000000"/>
                <w:sz w:val="24"/>
                <w:szCs w:val="24"/>
                <w:lang w:val="ru-RU"/>
              </w:rPr>
              <w:t xml:space="preserve"> </w:t>
            </w:r>
            <w:r w:rsidR="001B62DC" w:rsidRPr="000F4306">
              <w:rPr>
                <w:rFonts w:ascii="PT Astra Serif" w:hAnsi="PT Astra Serif"/>
                <w:color w:val="000000"/>
                <w:sz w:val="24"/>
                <w:szCs w:val="24"/>
                <w:lang w:val="ru-RU"/>
              </w:rPr>
              <w:t xml:space="preserve"> </w:t>
            </w:r>
          </w:p>
          <w:p w14:paraId="6B00C2E3"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9) участник закупки не является офшорной компанией, не имеет в составе участников (членов) корпоративного юридического лица или в составе учредителей унитарного юридического лица офшорной компании, а также не имеет офшорных компаний в числе лиц, владеющих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(складочном) капитале хозяйственного товарищества или общества;</w:t>
            </w:r>
          </w:p>
          <w:p w14:paraId="7EAC62E0" w14:textId="77777777" w:rsidR="00B54434" w:rsidRPr="00B54434" w:rsidRDefault="001B62DC" w:rsidP="00B54434">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10) </w:t>
            </w:r>
            <w:r w:rsidR="00B54434" w:rsidRPr="00B54434">
              <w:rPr>
                <w:rFonts w:ascii="PT Astra Serif" w:hAnsi="PT Astra Serif"/>
                <w:color w:val="000000"/>
                <w:sz w:val="24"/>
                <w:szCs w:val="24"/>
                <w:lang w:val="ru-RU"/>
              </w:rPr>
              <w:t>участник закупки не является иностранным агентом;</w:t>
            </w:r>
          </w:p>
          <w:p w14:paraId="17417108" w14:textId="365A3817" w:rsidR="001B62DC" w:rsidRPr="000F4306" w:rsidRDefault="00B54434" w:rsidP="00B54434">
            <w:pPr>
              <w:spacing w:before="0" w:beforeAutospacing="0" w:after="0" w:afterAutospacing="0"/>
              <w:jc w:val="both"/>
              <w:rPr>
                <w:rFonts w:ascii="PT Astra Serif" w:hAnsi="PT Astra Serif"/>
                <w:color w:val="000000"/>
                <w:sz w:val="24"/>
                <w:szCs w:val="24"/>
                <w:lang w:val="ru-RU"/>
              </w:rPr>
            </w:pPr>
            <w:r w:rsidRPr="00B54434">
              <w:rPr>
                <w:rFonts w:ascii="PT Astra Serif" w:hAnsi="PT Astra Serif"/>
                <w:color w:val="000000"/>
                <w:sz w:val="24"/>
                <w:szCs w:val="24"/>
                <w:lang w:val="ru-RU"/>
              </w:rPr>
              <w:t xml:space="preserve">11) </w:t>
            </w:r>
            <w:r w:rsidR="001B62DC" w:rsidRPr="000F4306">
              <w:rPr>
                <w:rFonts w:ascii="PT Astra Serif" w:hAnsi="PT Astra Serif"/>
                <w:color w:val="000000"/>
                <w:sz w:val="24"/>
                <w:szCs w:val="24"/>
                <w:lang w:val="ru-RU"/>
              </w:rPr>
              <w:t>отсутствие у участника закупки ограничений для участия в закупках, установленных законодательством Российской Федерации</w:t>
            </w:r>
          </w:p>
        </w:tc>
      </w:tr>
      <w:tr w:rsidR="001B62DC" w:rsidRPr="00A56E5D" w14:paraId="0F2B13DD"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5C172E7" w14:textId="38EBDA40"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lastRenderedPageBreak/>
              <w:t>14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54DD7E7" w14:textId="7A3C48C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Требования, предъявляемые к участникам закупки в соответствии с частями 2 и 2.1 (при наличии таких требований) статьи 31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96B859" w14:textId="36901F51" w:rsidR="001B62DC" w:rsidRPr="000F4306" w:rsidRDefault="00A56E5D" w:rsidP="00845411">
            <w:pPr>
              <w:jc w:val="both"/>
              <w:rPr>
                <w:rFonts w:ascii="PT Astra Serif" w:hAnsi="PT Astra Serif"/>
                <w:i/>
                <w:sz w:val="24"/>
                <w:szCs w:val="24"/>
                <w:lang w:val="ru-RU"/>
              </w:rPr>
            </w:pPr>
            <w:r>
              <w:rPr>
                <w:rFonts w:ascii="PT Astra Serif" w:hAnsi="PT Astra Serif"/>
                <w:color w:val="000099"/>
                <w:sz w:val="24"/>
                <w:szCs w:val="24"/>
                <w:lang w:val="ru-RU"/>
              </w:rPr>
              <w:t>Не установлено</w:t>
            </w:r>
          </w:p>
        </w:tc>
      </w:tr>
      <w:tr w:rsidR="001B62DC" w:rsidRPr="006A388A" w14:paraId="7D720DFB"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F1273B3" w14:textId="3B1DFD8F"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2A5BD8F" w14:textId="1961FC22"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Перечень документов, которые подтверждают соответствие участника закупки требованиям, установленным в извещении о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B65DA3D" w14:textId="53DD926F" w:rsidR="001B62DC" w:rsidRPr="000F4306" w:rsidRDefault="001B62DC" w:rsidP="001B62DC">
            <w:pPr>
              <w:rPr>
                <w:rFonts w:ascii="PT Astra Serif" w:hAnsi="PT Astra Serif"/>
                <w:i/>
                <w:sz w:val="24"/>
                <w:szCs w:val="24"/>
                <w:lang w:val="ru-RU"/>
              </w:rPr>
            </w:pPr>
            <w:r w:rsidRPr="001B62DC">
              <w:rPr>
                <w:rFonts w:ascii="PT Astra Serif" w:hAnsi="PT Astra Serif"/>
                <w:sz w:val="24"/>
                <w:szCs w:val="24"/>
                <w:lang w:val="ru-RU"/>
              </w:rPr>
              <w:t xml:space="preserve">Установлено в соответствии с Приложением 3 к извещению о проведении закупки </w:t>
            </w:r>
          </w:p>
        </w:tc>
      </w:tr>
      <w:tr w:rsidR="001B62DC" w:rsidRPr="006A388A" w14:paraId="7405CBD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F90E5A7" w14:textId="5C97BCE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B8F5364" w14:textId="61ED8194"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Требования, предъявляемые к участникам закупки в соответствии с частью </w:t>
            </w:r>
            <w:r w:rsidRPr="000F4306">
              <w:rPr>
                <w:rFonts w:ascii="PT Astra Serif" w:hAnsi="PT Astra Serif"/>
                <w:color w:val="000000"/>
                <w:sz w:val="24"/>
                <w:szCs w:val="24"/>
              </w:rPr>
              <w:t xml:space="preserve">1.1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31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 (при наличии такого требования)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47EEAE2" w14:textId="00DFDB6D" w:rsidR="001B62DC" w:rsidRPr="000F4306" w:rsidRDefault="00156091" w:rsidP="001B62DC">
            <w:pPr>
              <w:spacing w:before="0" w:beforeAutospacing="0" w:after="0" w:afterAutospacing="0"/>
              <w:jc w:val="both"/>
              <w:rPr>
                <w:rFonts w:ascii="PT Astra Serif" w:hAnsi="PT Astra Serif"/>
                <w:color w:val="000000"/>
                <w:sz w:val="24"/>
                <w:szCs w:val="24"/>
                <w:lang w:val="ru-RU"/>
              </w:rPr>
            </w:pPr>
            <w:r w:rsidRPr="00156091">
              <w:rPr>
                <w:rFonts w:ascii="PT Astra Serif" w:hAnsi="PT Astra Serif"/>
                <w:color w:val="000000"/>
                <w:sz w:val="24"/>
                <w:szCs w:val="24"/>
                <w:lang w:val="ru-RU"/>
              </w:rPr>
              <w:t>Отсутствие в реестре недобросовестных поставщиков (подрядчиков, исполнителей) информации об участнике закупки, в том числе информации о лицах, информация о которых содержится в заявке на участие в закупке в соответствии с подпунктом «в» пункта 1 части 1 статьи 43 Закона о контрактной системе, если Правительством Российской Федерации не установлено иное.</w:t>
            </w:r>
          </w:p>
        </w:tc>
      </w:tr>
      <w:tr w:rsidR="001B62DC" w:rsidRPr="006A388A" w14:paraId="3CAB3D1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5DD440C" w14:textId="10520D48"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6A2551" w14:textId="24C71E2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Преимущества в соответствии со статьями 28 и 29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572E5A4" w14:textId="18244312" w:rsidR="001B62DC" w:rsidRPr="00044E24" w:rsidRDefault="001B62DC" w:rsidP="001B62DC">
            <w:pPr>
              <w:spacing w:before="0" w:beforeAutospacing="0" w:after="0" w:afterAutospacing="0"/>
              <w:jc w:val="both"/>
              <w:rPr>
                <w:rFonts w:ascii="PT Astra Serif" w:hAnsi="PT Astra Serif"/>
                <w:sz w:val="24"/>
                <w:szCs w:val="24"/>
                <w:lang w:val="ru-RU"/>
              </w:rPr>
            </w:pPr>
            <w:r w:rsidRPr="00044E24">
              <w:rPr>
                <w:rFonts w:ascii="PT Astra Serif" w:hAnsi="PT Astra Serif"/>
                <w:sz w:val="24"/>
                <w:szCs w:val="24"/>
                <w:lang w:val="ru-RU"/>
              </w:rPr>
              <w:t xml:space="preserve">Преимущества учреждениям и предприятиям уголовно-исполнительной системы: </w:t>
            </w:r>
            <w:r w:rsidRPr="00044E24">
              <w:rPr>
                <w:rFonts w:ascii="PT Astra Serif" w:hAnsi="PT Astra Serif"/>
                <w:sz w:val="24"/>
                <w:lang w:val="ru-RU"/>
              </w:rPr>
              <w:t xml:space="preserve">не предоставляются. </w:t>
            </w:r>
          </w:p>
          <w:p w14:paraId="28C8DBF6" w14:textId="422DCE66"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sz w:val="24"/>
                <w:szCs w:val="24"/>
                <w:lang w:val="ru-RU"/>
              </w:rPr>
              <w:t xml:space="preserve">Преимущества организациям инвалидов: </w:t>
            </w:r>
            <w:r w:rsidRPr="00044E24">
              <w:rPr>
                <w:rFonts w:ascii="PT Astra Serif" w:hAnsi="PT Astra Serif"/>
                <w:sz w:val="24"/>
                <w:lang w:val="ru-RU"/>
              </w:rPr>
              <w:t xml:space="preserve">не предоставляются. </w:t>
            </w:r>
          </w:p>
        </w:tc>
      </w:tr>
      <w:tr w:rsidR="001B62DC" w:rsidRPr="006A388A" w14:paraId="1BAFC9E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451568" w14:textId="07184CD4"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18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5280B5" w14:textId="14882D78"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Преимущества участия в определении поставщика </w:t>
            </w:r>
            <w:r w:rsidRPr="000F4306">
              <w:rPr>
                <w:rFonts w:ascii="PT Astra Serif" w:hAnsi="PT Astra Serif"/>
                <w:color w:val="000000"/>
                <w:sz w:val="24"/>
                <w:szCs w:val="24"/>
                <w:lang w:val="ru-RU"/>
              </w:rPr>
              <w:lastRenderedPageBreak/>
              <w:t xml:space="preserve">(подрядчика, исполнителя) в соответствии с частью </w:t>
            </w:r>
            <w:r w:rsidRPr="000F4306">
              <w:rPr>
                <w:rFonts w:ascii="PT Astra Serif" w:hAnsi="PT Astra Serif"/>
                <w:color w:val="000000"/>
                <w:sz w:val="24"/>
                <w:szCs w:val="24"/>
              </w:rPr>
              <w:t xml:space="preserve">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30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2056D3" w14:textId="0DC52226" w:rsidR="001B62DC" w:rsidRPr="00DE2695" w:rsidRDefault="00663540" w:rsidP="00663540">
            <w:pPr>
              <w:jc w:val="both"/>
              <w:rPr>
                <w:rFonts w:ascii="PT Astra Serif" w:hAnsi="PT Astra Serif"/>
                <w:color w:val="000000"/>
                <w:sz w:val="24"/>
                <w:szCs w:val="24"/>
                <w:lang w:val="ru-RU"/>
              </w:rPr>
            </w:pPr>
            <w:r w:rsidRPr="00663540">
              <w:rPr>
                <w:rFonts w:ascii="PT Astra Serif" w:hAnsi="PT Astra Serif"/>
                <w:color w:val="000099"/>
                <w:sz w:val="24"/>
                <w:lang w:val="ru-RU"/>
              </w:rPr>
              <w:lastRenderedPageBreak/>
              <w:t xml:space="preserve">Участниками закупки могут быть только субъекты малого предпринимательства и социально ориентированные </w:t>
            </w:r>
            <w:r w:rsidRPr="00663540">
              <w:rPr>
                <w:rFonts w:ascii="PT Astra Serif" w:hAnsi="PT Astra Serif"/>
                <w:color w:val="000099"/>
                <w:sz w:val="24"/>
                <w:lang w:val="ru-RU"/>
              </w:rPr>
              <w:lastRenderedPageBreak/>
              <w:t>некоммерческие организации</w:t>
            </w:r>
          </w:p>
        </w:tc>
      </w:tr>
      <w:tr w:rsidR="001B62DC" w:rsidRPr="000F4306" w14:paraId="4F3D609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60CD8B" w14:textId="49E25BF9"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19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1E14FF3" w14:textId="59646810"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Требование, установленное в соответствии с частью 5 статьи 30 Закона о контрактной системе, с указанием в соответствии с частью 6 статьи 30 Закона о контрактной системе </w:t>
            </w:r>
            <w:r w:rsidR="00731E15" w:rsidRPr="000F4306">
              <w:rPr>
                <w:rFonts w:ascii="PT Astra Serif" w:hAnsi="PT Astra Serif"/>
                <w:color w:val="000000"/>
                <w:sz w:val="24"/>
                <w:szCs w:val="24"/>
                <w:lang w:val="ru-RU"/>
              </w:rPr>
              <w:t>объёма</w:t>
            </w:r>
            <w:r w:rsidRPr="000F4306">
              <w:rPr>
                <w:rFonts w:ascii="PT Astra Serif" w:hAnsi="PT Astra Serif"/>
                <w:color w:val="000000"/>
                <w:sz w:val="24"/>
                <w:szCs w:val="24"/>
                <w:lang w:val="ru-RU"/>
              </w:rPr>
              <w:t xml:space="preserve"> привлечения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BC4FD7B" w14:textId="6A6BAC2D" w:rsidR="001B62DC" w:rsidRPr="00DE2695" w:rsidRDefault="001B62DC" w:rsidP="001B62DC">
            <w:pPr>
              <w:rPr>
                <w:rFonts w:ascii="PT Astra Serif" w:hAnsi="PT Astra Serif"/>
                <w:color w:val="000000"/>
                <w:sz w:val="24"/>
                <w:szCs w:val="24"/>
              </w:rPr>
            </w:pPr>
            <w:r w:rsidRPr="00DE2695">
              <w:rPr>
                <w:rFonts w:ascii="PT Astra Serif" w:hAnsi="PT Astra Serif"/>
                <w:color w:val="000000"/>
                <w:sz w:val="24"/>
                <w:szCs w:val="24"/>
                <w:lang w:val="ru-RU"/>
              </w:rPr>
              <w:t>Не у</w:t>
            </w:r>
            <w:proofErr w:type="spellStart"/>
            <w:r w:rsidRPr="00DE2695">
              <w:rPr>
                <w:rFonts w:ascii="PT Astra Serif" w:hAnsi="PT Astra Serif"/>
                <w:color w:val="000000"/>
                <w:sz w:val="24"/>
                <w:szCs w:val="24"/>
              </w:rPr>
              <w:t>становлено</w:t>
            </w:r>
            <w:proofErr w:type="spellEnd"/>
          </w:p>
        </w:tc>
      </w:tr>
      <w:tr w:rsidR="001B62DC" w:rsidRPr="00663540" w14:paraId="4FFD0C7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04E312" w14:textId="72031AF6"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0AEE237" w14:textId="2B69A74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sidRPr="000F4306">
              <w:rPr>
                <w:rFonts w:ascii="PT Astra Serif" w:hAnsi="PT Astra Serif"/>
                <w:lang w:val="ru-RU"/>
              </w:rPr>
              <w:t xml:space="preserve"> </w:t>
            </w:r>
            <w:r w:rsidRPr="000F4306">
              <w:rPr>
                <w:rFonts w:ascii="PT Astra Serif" w:hAnsi="PT Astra Serif"/>
                <w:color w:val="000000"/>
                <w:sz w:val="24"/>
                <w:szCs w:val="24"/>
                <w:lang w:val="ru-RU"/>
              </w:rPr>
              <w:t>в случае, если такие условия, запреты и ограничения установлены в соответствии со статьёй 14 Закона 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029004B" w14:textId="3CEF6F7A" w:rsidR="001B62DC" w:rsidRPr="00650BA1" w:rsidRDefault="00663540" w:rsidP="001B62DC">
            <w:pPr>
              <w:spacing w:before="0" w:beforeAutospacing="0" w:after="0" w:afterAutospacing="0"/>
              <w:jc w:val="both"/>
              <w:rPr>
                <w:rFonts w:ascii="PT Astra Serif" w:hAnsi="PT Astra Serif"/>
                <w:color w:val="000099"/>
                <w:sz w:val="24"/>
                <w:szCs w:val="24"/>
                <w:lang w:val="ru-RU"/>
              </w:rPr>
            </w:pPr>
            <w:r w:rsidRPr="00663540">
              <w:rPr>
                <w:rFonts w:ascii="PT Astra Serif" w:hAnsi="PT Astra Serif"/>
                <w:color w:val="000099"/>
                <w:sz w:val="24"/>
                <w:szCs w:val="24"/>
                <w:lang w:val="ru-RU"/>
              </w:rPr>
              <w:t>Не установлено</w:t>
            </w:r>
          </w:p>
        </w:tc>
      </w:tr>
      <w:tr w:rsidR="001B62DC" w:rsidRPr="006A388A" w14:paraId="129BFA0A"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5E9ED71" w14:textId="16CC4FE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30AAB82" w14:textId="6F882B1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заявки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67D3E1" w14:textId="7E1CA424" w:rsidR="001B62DC" w:rsidRPr="00E95031" w:rsidRDefault="001B62DC" w:rsidP="001B62DC">
            <w:pPr>
              <w:spacing w:before="0" w:beforeAutospacing="0" w:after="0" w:afterAutospacing="0"/>
              <w:ind w:firstLine="340"/>
              <w:jc w:val="both"/>
              <w:rPr>
                <w:rFonts w:ascii="PT Astra Serif" w:hAnsi="PT Astra Serif"/>
                <w:color w:val="000099"/>
                <w:sz w:val="24"/>
                <w:szCs w:val="24"/>
                <w:lang w:val="ru-RU"/>
              </w:rPr>
            </w:pPr>
            <w:r w:rsidRPr="00E95031">
              <w:rPr>
                <w:rFonts w:ascii="PT Astra Serif" w:hAnsi="PT Astra Serif"/>
                <w:color w:val="000000"/>
                <w:sz w:val="24"/>
                <w:szCs w:val="24"/>
                <w:lang w:val="ru-RU"/>
              </w:rPr>
              <w:t xml:space="preserve">Размер обеспечения заявки на участие в закупке установлен в размере 1% от начальной (максимальной) цены контракта, что </w:t>
            </w:r>
            <w:r w:rsidRPr="00E95031">
              <w:rPr>
                <w:rFonts w:ascii="PT Astra Serif" w:hAnsi="PT Astra Serif"/>
                <w:color w:val="000099"/>
                <w:sz w:val="24"/>
                <w:szCs w:val="24"/>
                <w:lang w:val="ru-RU"/>
              </w:rPr>
              <w:t xml:space="preserve">составляет </w:t>
            </w:r>
            <w:r w:rsidR="00BC3315">
              <w:rPr>
                <w:rFonts w:ascii="PT Astra Serif" w:hAnsi="PT Astra Serif"/>
                <w:color w:val="000099"/>
                <w:sz w:val="24"/>
                <w:szCs w:val="24"/>
                <w:lang w:val="ru-RU"/>
              </w:rPr>
              <w:t>1</w:t>
            </w:r>
            <w:r w:rsidR="00C77CEC">
              <w:rPr>
                <w:rFonts w:ascii="PT Astra Serif" w:hAnsi="PT Astra Serif"/>
                <w:color w:val="000099"/>
                <w:sz w:val="24"/>
                <w:szCs w:val="24"/>
                <w:lang w:val="ru-RU"/>
              </w:rPr>
              <w:t xml:space="preserve"> </w:t>
            </w:r>
            <w:r w:rsidR="00DF0B5B">
              <w:rPr>
                <w:rFonts w:ascii="PT Astra Serif" w:hAnsi="PT Astra Serif"/>
                <w:color w:val="000099"/>
                <w:sz w:val="24"/>
                <w:szCs w:val="24"/>
                <w:lang w:val="ru-RU"/>
              </w:rPr>
              <w:t>572</w:t>
            </w:r>
            <w:r w:rsidR="00956623" w:rsidRPr="00956623">
              <w:rPr>
                <w:rFonts w:ascii="PT Astra Serif" w:hAnsi="PT Astra Serif"/>
                <w:color w:val="000099"/>
                <w:sz w:val="24"/>
                <w:szCs w:val="24"/>
                <w:lang w:val="ru-RU"/>
              </w:rPr>
              <w:t xml:space="preserve"> (</w:t>
            </w:r>
            <w:r w:rsidR="00BC3315">
              <w:rPr>
                <w:rFonts w:ascii="PT Astra Serif" w:hAnsi="PT Astra Serif"/>
                <w:color w:val="000099"/>
                <w:sz w:val="24"/>
                <w:szCs w:val="24"/>
                <w:lang w:val="ru-RU"/>
              </w:rPr>
              <w:t xml:space="preserve">одна тысяча </w:t>
            </w:r>
            <w:r w:rsidR="00DF0B5B">
              <w:rPr>
                <w:rFonts w:ascii="PT Astra Serif" w:hAnsi="PT Astra Serif"/>
                <w:color w:val="000099"/>
                <w:sz w:val="24"/>
                <w:szCs w:val="24"/>
                <w:lang w:val="ru-RU"/>
              </w:rPr>
              <w:t xml:space="preserve">пятьсот </w:t>
            </w:r>
            <w:r w:rsidR="00BC3315">
              <w:rPr>
                <w:rFonts w:ascii="PT Astra Serif" w:hAnsi="PT Astra Serif"/>
                <w:color w:val="000099"/>
                <w:sz w:val="24"/>
                <w:szCs w:val="24"/>
                <w:lang w:val="ru-RU"/>
              </w:rPr>
              <w:t>семь</w:t>
            </w:r>
            <w:r w:rsidR="00DF0B5B">
              <w:rPr>
                <w:rFonts w:ascii="PT Astra Serif" w:hAnsi="PT Astra Serif"/>
                <w:color w:val="000099"/>
                <w:sz w:val="24"/>
                <w:szCs w:val="24"/>
                <w:lang w:val="ru-RU"/>
              </w:rPr>
              <w:t>десят два</w:t>
            </w:r>
            <w:r w:rsidR="00956623" w:rsidRPr="00956623">
              <w:rPr>
                <w:rFonts w:ascii="PT Astra Serif" w:hAnsi="PT Astra Serif"/>
                <w:color w:val="000099"/>
                <w:sz w:val="24"/>
                <w:szCs w:val="24"/>
                <w:lang w:val="ru-RU"/>
              </w:rPr>
              <w:t>) рубл</w:t>
            </w:r>
            <w:r w:rsidR="00DF0B5B">
              <w:rPr>
                <w:rFonts w:ascii="PT Astra Serif" w:hAnsi="PT Astra Serif"/>
                <w:color w:val="000099"/>
                <w:sz w:val="24"/>
                <w:szCs w:val="24"/>
                <w:lang w:val="ru-RU"/>
              </w:rPr>
              <w:t>я</w:t>
            </w:r>
            <w:r w:rsidR="00956623" w:rsidRPr="00956623">
              <w:rPr>
                <w:rFonts w:ascii="PT Astra Serif" w:hAnsi="PT Astra Serif"/>
                <w:color w:val="000099"/>
                <w:sz w:val="24"/>
                <w:szCs w:val="24"/>
                <w:lang w:val="ru-RU"/>
              </w:rPr>
              <w:t xml:space="preserve"> </w:t>
            </w:r>
            <w:r w:rsidR="00DF0B5B">
              <w:rPr>
                <w:rFonts w:ascii="PT Astra Serif" w:hAnsi="PT Astra Serif"/>
                <w:color w:val="000099"/>
                <w:sz w:val="24"/>
                <w:szCs w:val="24"/>
                <w:lang w:val="ru-RU"/>
              </w:rPr>
              <w:t>22</w:t>
            </w:r>
            <w:r w:rsidR="00956623" w:rsidRPr="00956623">
              <w:rPr>
                <w:rFonts w:ascii="PT Astra Serif" w:hAnsi="PT Astra Serif"/>
                <w:color w:val="000099"/>
                <w:sz w:val="24"/>
                <w:szCs w:val="24"/>
                <w:lang w:val="ru-RU"/>
              </w:rPr>
              <w:t xml:space="preserve"> копе</w:t>
            </w:r>
            <w:r w:rsidR="00DF0B5B">
              <w:rPr>
                <w:rFonts w:ascii="PT Astra Serif" w:hAnsi="PT Astra Serif"/>
                <w:color w:val="000099"/>
                <w:sz w:val="24"/>
                <w:szCs w:val="24"/>
                <w:lang w:val="ru-RU"/>
              </w:rPr>
              <w:t>й</w:t>
            </w:r>
            <w:r w:rsidR="00956623" w:rsidRPr="00956623">
              <w:rPr>
                <w:rFonts w:ascii="PT Astra Serif" w:hAnsi="PT Astra Serif"/>
                <w:color w:val="000099"/>
                <w:sz w:val="24"/>
                <w:szCs w:val="24"/>
                <w:lang w:val="ru-RU"/>
              </w:rPr>
              <w:t>к</w:t>
            </w:r>
            <w:r w:rsidR="00DF0B5B">
              <w:rPr>
                <w:rFonts w:ascii="PT Astra Serif" w:hAnsi="PT Astra Serif"/>
                <w:color w:val="000099"/>
                <w:sz w:val="24"/>
                <w:szCs w:val="24"/>
                <w:lang w:val="ru-RU"/>
              </w:rPr>
              <w:t>и</w:t>
            </w:r>
            <w:r w:rsidRPr="00E95031">
              <w:rPr>
                <w:rFonts w:ascii="PT Astra Serif" w:hAnsi="PT Astra Serif"/>
                <w:color w:val="000099"/>
                <w:sz w:val="24"/>
                <w:szCs w:val="24"/>
                <w:lang w:val="ru-RU"/>
              </w:rPr>
              <w:t>.</w:t>
            </w:r>
          </w:p>
          <w:p w14:paraId="5BFCF6FC" w14:textId="72C58EAC" w:rsidR="001B62DC" w:rsidRPr="00E95031" w:rsidRDefault="001B62DC" w:rsidP="001B62DC">
            <w:pPr>
              <w:spacing w:before="0" w:beforeAutospacing="0" w:after="0" w:afterAutospacing="0"/>
              <w:ind w:firstLine="340"/>
              <w:jc w:val="both"/>
              <w:rPr>
                <w:rFonts w:ascii="PT Astra Serif" w:hAnsi="PT Astra Serif"/>
                <w:sz w:val="24"/>
                <w:szCs w:val="24"/>
                <w:lang w:val="ru-RU"/>
              </w:rPr>
            </w:pPr>
            <w:r w:rsidRPr="00E95031">
              <w:rPr>
                <w:rFonts w:ascii="PT Astra Serif" w:hAnsi="PT Astra Serif"/>
                <w:sz w:val="24"/>
                <w:szCs w:val="24"/>
                <w:lang w:val="ru-RU"/>
              </w:rPr>
              <w:t>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1/2 процента начальной (максимальной) цены контракта. Государственные, муниципальные учреждения не предоставляют обеспечение подаваемых ими заявок на участие в закупках.</w:t>
            </w:r>
          </w:p>
        </w:tc>
      </w:tr>
      <w:tr w:rsidR="001B62DC" w:rsidRPr="006A388A" w14:paraId="0D79AF58"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DB369B9" w14:textId="5A0AF94D"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D418F8" w14:textId="0A46EB09"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Порядок внесения денежных средств в качестве обеспечения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3F76B60" w14:textId="77777777" w:rsidR="003746D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Обеспечение заявки на участие в закупке предоставляется в размере, указанном в предыдущем пункте одним из следующих способов: </w:t>
            </w:r>
          </w:p>
          <w:p w14:paraId="34E621FE" w14:textId="58306131"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путём блокирования денежных средств, внесённых участником закупки на банковский </w:t>
            </w:r>
            <w:r w:rsidR="00C10310" w:rsidRPr="002D11F8">
              <w:rPr>
                <w:rFonts w:ascii="PT Astra Serif" w:hAnsi="PT Astra Serif"/>
                <w:color w:val="000000"/>
                <w:sz w:val="24"/>
                <w:szCs w:val="24"/>
                <w:lang w:val="ru-RU"/>
              </w:rPr>
              <w:t>счёт</w:t>
            </w:r>
            <w:r w:rsidRPr="002D11F8">
              <w:rPr>
                <w:rFonts w:ascii="PT Astra Serif" w:hAnsi="PT Astra Serif"/>
                <w:color w:val="000000"/>
                <w:sz w:val="24"/>
                <w:szCs w:val="24"/>
                <w:lang w:val="ru-RU"/>
              </w:rPr>
              <w:t xml:space="preserve">, открытый таким </w:t>
            </w:r>
            <w:r w:rsidRPr="002D11F8">
              <w:rPr>
                <w:rFonts w:ascii="PT Astra Serif" w:hAnsi="PT Astra Serif"/>
                <w:color w:val="000000"/>
                <w:sz w:val="24"/>
                <w:szCs w:val="24"/>
                <w:lang w:val="ru-RU"/>
              </w:rPr>
              <w:lastRenderedPageBreak/>
              <w:t xml:space="preserve">участником в банке, включённом в перечень, утверждённый Правительством Российской Федерации; </w:t>
            </w:r>
          </w:p>
          <w:p w14:paraId="7BB2CB3C"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путём предоставления независимой гарантии, соответствующей требованиям статьи 45 Закона о контрактной системе. </w:t>
            </w:r>
          </w:p>
          <w:p w14:paraId="152BC552"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Выбор способа обеспечения осуществляется участником закупки самостоятельно. Срок действия независимой гарантии должен составлять не менее месяца с даты окончания срока подачи заявок. </w:t>
            </w:r>
          </w:p>
          <w:p w14:paraId="4B3D8C77" w14:textId="77777777" w:rsidR="001B62DC" w:rsidRPr="002D11F8"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Предприятия уголовно-исполнительной системы, организации инвалидов, предусмотренные частью 2 статьи 29 Закона о контрактной системе, предоставляют обеспечение заявки на участие в закупке в размере одной второй процента начальной (максимальной) цены контракта. </w:t>
            </w:r>
          </w:p>
          <w:p w14:paraId="02623AE2" w14:textId="13429B7B" w:rsidR="001B62DC" w:rsidRPr="000F4306" w:rsidRDefault="001B62DC" w:rsidP="003746D6">
            <w:pPr>
              <w:spacing w:before="0" w:beforeAutospacing="0" w:after="0" w:afterAutospacing="0"/>
              <w:ind w:firstLine="352"/>
              <w:jc w:val="both"/>
              <w:rPr>
                <w:rFonts w:ascii="PT Astra Serif" w:hAnsi="PT Astra Serif"/>
                <w:color w:val="000000"/>
                <w:sz w:val="24"/>
                <w:szCs w:val="24"/>
                <w:lang w:val="ru-RU"/>
              </w:rPr>
            </w:pPr>
            <w:r w:rsidRPr="002D11F8">
              <w:rPr>
                <w:rFonts w:ascii="PT Astra Serif" w:hAnsi="PT Astra Serif"/>
                <w:color w:val="000000"/>
                <w:sz w:val="24"/>
                <w:szCs w:val="24"/>
                <w:lang w:val="ru-RU"/>
              </w:rPr>
              <w:t>Государственные, муниципальные учреждения не предоставляют обеспечение подаваемых ими заявок на участие в закупках.</w:t>
            </w:r>
          </w:p>
        </w:tc>
      </w:tr>
      <w:tr w:rsidR="001B62DC" w:rsidRPr="006A388A" w14:paraId="6D94B59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B53FDCA" w14:textId="29A481C4"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0488224" w14:textId="698A0B18"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 xml:space="preserve">Условия независимой гарантии (если требование обеспечения заявки установлено в соответствии со статьёй 44 Закона о контрактной системе)  </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8B547EA" w14:textId="77777777"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Независимая гарантия должна соответствовать требованиям статьи 45 Закона о контрактной системе</w:t>
            </w:r>
          </w:p>
        </w:tc>
      </w:tr>
      <w:tr w:rsidR="001B62DC" w:rsidRPr="00B85C76" w14:paraId="3185018C" w14:textId="77777777" w:rsidTr="00044E24">
        <w:tc>
          <w:tcPr>
            <w:tcW w:w="626" w:type="dxa"/>
            <w:tcBorders>
              <w:top w:val="single" w:sz="6" w:space="0" w:color="000000"/>
              <w:left w:val="single" w:sz="6" w:space="0" w:color="000000"/>
              <w:bottom w:val="single" w:sz="6" w:space="0" w:color="000000"/>
              <w:right w:val="single" w:sz="6" w:space="0" w:color="000000"/>
            </w:tcBorders>
          </w:tcPr>
          <w:p w14:paraId="5C9267AB" w14:textId="1DDAA8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24</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D0877E3" w14:textId="403C18DB"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Реквизиты счета, на котором в соответствии с законодательством Российской Федерации учитываются операции со средствами, поступающими заказчику</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1B7CEA5" w14:textId="77777777"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Наименование заказчика</w:t>
            </w:r>
            <w:r w:rsidRPr="00264A30">
              <w:rPr>
                <w:rFonts w:ascii="PT Astra Serif" w:hAnsi="PT Astra Serif"/>
                <w:color w:val="000000"/>
                <w:sz w:val="24"/>
                <w:szCs w:val="24"/>
                <w:lang w:val="ru-RU"/>
              </w:rPr>
              <w:t>: Администрация города Югорска</w:t>
            </w:r>
          </w:p>
          <w:p w14:paraId="78C51DF0" w14:textId="1E386538"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Получатель</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Депфин Югорска (Администрация города Югорска, 04873030170), ИНН 8622002368, КПП 862201001.</w:t>
            </w:r>
          </w:p>
          <w:p w14:paraId="065EF4D5" w14:textId="62574752"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
                <w:color w:val="000000"/>
                <w:sz w:val="24"/>
                <w:szCs w:val="24"/>
                <w:lang w:val="ru-RU"/>
              </w:rPr>
              <w:t>Банк</w:t>
            </w:r>
            <w:r w:rsidRPr="00264A30">
              <w:rPr>
                <w:rFonts w:ascii="PT Astra Serif" w:hAnsi="PT Astra Serif"/>
                <w:color w:val="000000"/>
                <w:sz w:val="24"/>
                <w:szCs w:val="24"/>
                <w:lang w:val="ru-RU"/>
              </w:rPr>
              <w:t>:</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color w:val="000000"/>
                <w:sz w:val="24"/>
                <w:szCs w:val="24"/>
                <w:lang w:val="ru-RU"/>
              </w:rPr>
              <w:t xml:space="preserve">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264A30">
              <w:rPr>
                <w:rFonts w:ascii="PT Astra Serif" w:hAnsi="PT Astra Serif"/>
                <w:color w:val="000000"/>
                <w:sz w:val="24"/>
                <w:szCs w:val="24"/>
                <w:lang w:val="ru-RU"/>
              </w:rPr>
              <w:t xml:space="preserve">казначейский </w:t>
            </w:r>
            <w:r w:rsidR="00C10310" w:rsidRPr="00264A30">
              <w:rPr>
                <w:rFonts w:ascii="PT Astra Serif" w:hAnsi="PT Astra Serif"/>
                <w:color w:val="000000"/>
                <w:sz w:val="24"/>
                <w:szCs w:val="24"/>
                <w:lang w:val="ru-RU"/>
              </w:rPr>
              <w:t>счёт</w:t>
            </w:r>
            <w:r w:rsidRPr="00264A30">
              <w:rPr>
                <w:rFonts w:ascii="PT Astra Serif" w:hAnsi="PT Astra Serif"/>
                <w:color w:val="000000"/>
                <w:sz w:val="24"/>
                <w:szCs w:val="24"/>
                <w:lang w:val="ru-RU"/>
              </w:rPr>
              <w:t xml:space="preserve"> получателя 03100643000000018700</w:t>
            </w:r>
            <w:r>
              <w:rPr>
                <w:rFonts w:ascii="PT Astra Serif" w:hAnsi="PT Astra Serif"/>
                <w:color w:val="000000"/>
                <w:sz w:val="24"/>
                <w:szCs w:val="24"/>
                <w:lang w:val="ru-RU"/>
              </w:rPr>
              <w:t>,</w:t>
            </w:r>
          </w:p>
          <w:p w14:paraId="50719C46" w14:textId="03E332E6"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color w:val="000000"/>
                <w:sz w:val="24"/>
                <w:szCs w:val="24"/>
                <w:lang w:val="ru-RU"/>
              </w:rPr>
              <w:t>КБК 040 11610061040000140</w:t>
            </w:r>
          </w:p>
        </w:tc>
      </w:tr>
      <w:tr w:rsidR="001B62DC" w:rsidRPr="00B85C76" w14:paraId="66F613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CEE79BA" w14:textId="24FB7255"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25</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69922B6" w14:textId="779FEA5A"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 xml:space="preserve">Реквизиты счета для перечисления денежных средств в случае, предусмотренном частью </w:t>
            </w:r>
            <w:r w:rsidRPr="000F4306">
              <w:rPr>
                <w:rFonts w:ascii="PT Astra Serif" w:hAnsi="PT Astra Serif"/>
                <w:color w:val="000000"/>
                <w:sz w:val="24"/>
                <w:szCs w:val="24"/>
              </w:rPr>
              <w:t xml:space="preserve">13 </w:t>
            </w:r>
            <w:proofErr w:type="spellStart"/>
            <w:r w:rsidRPr="000F4306">
              <w:rPr>
                <w:rFonts w:ascii="PT Astra Serif" w:hAnsi="PT Astra Serif"/>
                <w:color w:val="000000"/>
                <w:sz w:val="24"/>
                <w:szCs w:val="24"/>
              </w:rPr>
              <w:t>статьи</w:t>
            </w:r>
            <w:proofErr w:type="spellEnd"/>
            <w:r w:rsidRPr="000F4306">
              <w:rPr>
                <w:rFonts w:ascii="PT Astra Serif" w:hAnsi="PT Astra Serif"/>
                <w:color w:val="000000"/>
                <w:sz w:val="24"/>
                <w:szCs w:val="24"/>
              </w:rPr>
              <w:t xml:space="preserve"> 44 </w:t>
            </w:r>
            <w:proofErr w:type="spellStart"/>
            <w:r w:rsidRPr="000F4306">
              <w:rPr>
                <w:rFonts w:ascii="PT Astra Serif" w:hAnsi="PT Astra Serif"/>
                <w:color w:val="000000"/>
                <w:sz w:val="24"/>
                <w:szCs w:val="24"/>
              </w:rPr>
              <w:t>Закона</w:t>
            </w:r>
            <w:proofErr w:type="spellEnd"/>
            <w:r w:rsidRPr="000F4306">
              <w:rPr>
                <w:rFonts w:ascii="PT Astra Serif" w:hAnsi="PT Astra Serif"/>
                <w:color w:val="000000"/>
                <w:sz w:val="24"/>
                <w:szCs w:val="24"/>
              </w:rPr>
              <w:t xml:space="preserve"> </w:t>
            </w:r>
            <w:r w:rsidRPr="000F4306">
              <w:rPr>
                <w:rFonts w:ascii="PT Astra Serif" w:hAnsi="PT Astra Serif"/>
                <w:color w:val="000000"/>
                <w:sz w:val="24"/>
                <w:szCs w:val="24"/>
                <w:lang w:val="ru-RU"/>
              </w:rPr>
              <w:t>о контрактной системе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41EBF7F" w14:textId="77777777"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
                <w:bCs/>
                <w:color w:val="000000"/>
                <w:sz w:val="24"/>
                <w:szCs w:val="24"/>
                <w:lang w:val="ru-RU"/>
              </w:rPr>
              <w:t>Наименование заказчика</w:t>
            </w:r>
            <w:r w:rsidRPr="00264A30">
              <w:rPr>
                <w:rFonts w:ascii="PT Astra Serif" w:hAnsi="PT Astra Serif"/>
                <w:bCs/>
                <w:color w:val="000000"/>
                <w:sz w:val="24"/>
                <w:szCs w:val="24"/>
                <w:lang w:val="ru-RU"/>
              </w:rPr>
              <w:t>: Администрация города Югорска</w:t>
            </w:r>
          </w:p>
          <w:p w14:paraId="1C605587" w14:textId="46E08E1C"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Получатель:</w:t>
            </w:r>
            <w:r w:rsidR="00A41A56">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Депфин Югорска (Администрация города Югорска, 04873030170), ИНН 8622002368, КПП 862201001.</w:t>
            </w:r>
          </w:p>
          <w:p w14:paraId="112F3313" w14:textId="44D06175"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4D3B17">
              <w:rPr>
                <w:rFonts w:ascii="PT Astra Serif" w:hAnsi="PT Astra Serif"/>
                <w:b/>
                <w:bCs/>
                <w:color w:val="000000"/>
                <w:sz w:val="24"/>
                <w:szCs w:val="24"/>
                <w:lang w:val="ru-RU"/>
              </w:rPr>
              <w:t>Банк:</w:t>
            </w:r>
            <w:r>
              <w:rPr>
                <w:rFonts w:ascii="PT Astra Serif" w:hAnsi="PT Astra Serif"/>
                <w:b/>
                <w:bCs/>
                <w:color w:val="000000"/>
                <w:sz w:val="24"/>
                <w:szCs w:val="24"/>
                <w:lang w:val="ru-RU"/>
              </w:rPr>
              <w:t xml:space="preserve"> </w:t>
            </w:r>
            <w:r w:rsidRPr="00264A30">
              <w:rPr>
                <w:rFonts w:ascii="PT Astra Serif" w:hAnsi="PT Astra Serif"/>
                <w:bCs/>
                <w:color w:val="000000"/>
                <w:sz w:val="24"/>
                <w:szCs w:val="24"/>
                <w:lang w:val="ru-RU"/>
              </w:rPr>
              <w:t>РКЦ Ханты-Мансийск г. Ханты-Мансийск//УФК по Ханты-Мансийскому автономному округу-Югре г. Ханты-Мансийск, БИК 007162163,</w:t>
            </w:r>
            <w:r>
              <w:rPr>
                <w:rFonts w:ascii="PT Astra Serif" w:hAnsi="PT Astra Serif"/>
                <w:bCs/>
                <w:color w:val="000000"/>
                <w:sz w:val="24"/>
                <w:szCs w:val="24"/>
                <w:lang w:val="ru-RU"/>
              </w:rPr>
              <w:t xml:space="preserve">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40102810245370000007,</w:t>
            </w:r>
          </w:p>
          <w:p w14:paraId="5AC726B5" w14:textId="523E708D" w:rsidR="001B62DC" w:rsidRPr="00264A30" w:rsidRDefault="001B62DC" w:rsidP="001B62DC">
            <w:pPr>
              <w:spacing w:before="0" w:beforeAutospacing="0" w:after="0" w:afterAutospacing="0"/>
              <w:rPr>
                <w:rFonts w:ascii="PT Astra Serif" w:hAnsi="PT Astra Serif"/>
                <w:bCs/>
                <w:color w:val="000000"/>
                <w:sz w:val="24"/>
                <w:szCs w:val="24"/>
                <w:lang w:val="ru-RU"/>
              </w:rPr>
            </w:pPr>
            <w:r w:rsidRPr="00264A30">
              <w:rPr>
                <w:rFonts w:ascii="PT Astra Serif" w:hAnsi="PT Astra Serif"/>
                <w:bCs/>
                <w:color w:val="000000"/>
                <w:sz w:val="24"/>
                <w:szCs w:val="24"/>
                <w:lang w:val="ru-RU"/>
              </w:rPr>
              <w:t xml:space="preserve">казначейский </w:t>
            </w:r>
            <w:r w:rsidR="00C10310" w:rsidRPr="00264A30">
              <w:rPr>
                <w:rFonts w:ascii="PT Astra Serif" w:hAnsi="PT Astra Serif"/>
                <w:bCs/>
                <w:color w:val="000000"/>
                <w:sz w:val="24"/>
                <w:szCs w:val="24"/>
                <w:lang w:val="ru-RU"/>
              </w:rPr>
              <w:t>счёт</w:t>
            </w:r>
            <w:r w:rsidRPr="00264A30">
              <w:rPr>
                <w:rFonts w:ascii="PT Astra Serif" w:hAnsi="PT Astra Serif"/>
                <w:bCs/>
                <w:color w:val="000000"/>
                <w:sz w:val="24"/>
                <w:szCs w:val="24"/>
                <w:lang w:val="ru-RU"/>
              </w:rPr>
              <w:t xml:space="preserve"> получателя 03100643000000018700</w:t>
            </w:r>
            <w:r>
              <w:rPr>
                <w:rFonts w:ascii="PT Astra Serif" w:hAnsi="PT Astra Serif"/>
                <w:bCs/>
                <w:color w:val="000000"/>
                <w:sz w:val="24"/>
                <w:szCs w:val="24"/>
                <w:lang w:val="ru-RU"/>
              </w:rPr>
              <w:t>,</w:t>
            </w:r>
          </w:p>
          <w:p w14:paraId="34742682" w14:textId="2D4492F0" w:rsidR="001B62DC" w:rsidRPr="00264A30" w:rsidRDefault="001B62DC" w:rsidP="001B62DC">
            <w:pPr>
              <w:spacing w:before="0" w:beforeAutospacing="0" w:after="0" w:afterAutospacing="0"/>
              <w:rPr>
                <w:rFonts w:ascii="PT Astra Serif" w:hAnsi="PT Astra Serif"/>
                <w:color w:val="000000"/>
                <w:sz w:val="24"/>
                <w:szCs w:val="24"/>
                <w:lang w:val="ru-RU"/>
              </w:rPr>
            </w:pPr>
            <w:r w:rsidRPr="00264A30">
              <w:rPr>
                <w:rFonts w:ascii="PT Astra Serif" w:hAnsi="PT Astra Serif"/>
                <w:bCs/>
                <w:color w:val="000000"/>
                <w:sz w:val="24"/>
                <w:szCs w:val="24"/>
                <w:lang w:val="ru-RU"/>
              </w:rPr>
              <w:t>КБК 040 11610061040000140</w:t>
            </w:r>
            <w:r>
              <w:rPr>
                <w:rFonts w:ascii="PT Astra Serif" w:hAnsi="PT Astra Serif"/>
                <w:bCs/>
                <w:color w:val="000000"/>
                <w:sz w:val="24"/>
                <w:szCs w:val="24"/>
                <w:lang w:val="ru-RU"/>
              </w:rPr>
              <w:t>.</w:t>
            </w:r>
          </w:p>
        </w:tc>
      </w:tr>
      <w:tr w:rsidR="001B62DC" w:rsidRPr="006A388A" w14:paraId="66E8B36F"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36B32BF" w14:textId="781AFDDC"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26</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95ECF5D" w14:textId="73C0B84C"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Размер обеспечения исполнения контракта, гарантийных обязательств</w:t>
            </w:r>
          </w:p>
          <w:p w14:paraId="1545D6A3"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6B364FEE" w14:textId="35F4A9CE" w:rsidR="001B62DC" w:rsidRPr="00FC3800" w:rsidRDefault="001B62DC" w:rsidP="001B62DC">
            <w:pPr>
              <w:spacing w:before="0" w:beforeAutospacing="0" w:after="0" w:afterAutospacing="0"/>
              <w:jc w:val="both"/>
              <w:rPr>
                <w:rFonts w:ascii="PT Astra Serif" w:hAnsi="PT Astra Serif"/>
                <w:color w:val="000000"/>
                <w:sz w:val="24"/>
                <w:lang w:val="ru-RU"/>
              </w:rPr>
            </w:pPr>
            <w:r w:rsidRPr="00FC3800">
              <w:rPr>
                <w:rFonts w:ascii="PT Astra Serif" w:hAnsi="PT Astra Serif"/>
                <w:color w:val="000000"/>
                <w:sz w:val="24"/>
                <w:lang w:val="ru-RU"/>
              </w:rPr>
              <w:t xml:space="preserve">Размер обеспечения исполнения контракта </w:t>
            </w:r>
            <w:r w:rsidRPr="00FC3800">
              <w:rPr>
                <w:rFonts w:ascii="PT Astra Serif" w:hAnsi="PT Astra Serif"/>
                <w:color w:val="000099"/>
                <w:sz w:val="24"/>
                <w:lang w:val="ru-RU" w:eastAsia="ru-RU"/>
              </w:rPr>
              <w:t xml:space="preserve">составляет </w:t>
            </w:r>
            <w:r w:rsidR="00663540" w:rsidRPr="00663540">
              <w:rPr>
                <w:rFonts w:ascii="PT Astra Serif" w:hAnsi="PT Astra Serif"/>
                <w:color w:val="000099"/>
                <w:sz w:val="24"/>
                <w:lang w:val="ru-RU" w:eastAsia="ru-RU"/>
              </w:rPr>
              <w:t>5% от цены, по которой в соответствии с Законом о контрактной системе, будет заключён контракт.</w:t>
            </w:r>
          </w:p>
          <w:p w14:paraId="6A916551" w14:textId="06226501"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 xml:space="preserve">Если участник закупки, с которым заключается контракт, предложил цену контракта, которая на 25 и более процентов ниже начальной (максимальной) цены контракта, либо предложена сумма цен единиц товара, работы, услуги, которая на 25 и более процентов ниже начальной суммы цен указанных единиц, контракт заключается только после предоставления таким участником обеспечения исполнения </w:t>
            </w:r>
            <w:r w:rsidRPr="000F4306">
              <w:rPr>
                <w:rFonts w:ascii="PT Astra Serif" w:hAnsi="PT Astra Serif"/>
                <w:color w:val="000000"/>
                <w:sz w:val="24"/>
                <w:szCs w:val="24"/>
                <w:lang w:val="ru-RU"/>
              </w:rPr>
              <w:lastRenderedPageBreak/>
              <w:t>контракта в размере, указанном в части 1 статьи 37 Закона о контрактной системе, или информации, подтверждающей добросовестность такого участника в соответствии с частью 3 статьи 37 Закона о контрактной системе, с одновременным предоставлением таким участником обеспечения исполнения контракта в размере обеспечения исполнения контракта, указанном в извещении об осуществлении закупки.</w:t>
            </w:r>
          </w:p>
        </w:tc>
      </w:tr>
      <w:tr w:rsidR="001B62DC" w:rsidRPr="003D7935" w14:paraId="51942D4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011CC629" w14:textId="4ACD97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27</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CE41EB8" w14:textId="4CAFBE97" w:rsidR="001B62DC" w:rsidRPr="000F4306" w:rsidRDefault="001B62DC" w:rsidP="001B62DC">
            <w:pPr>
              <w:rPr>
                <w:rFonts w:ascii="PT Astra Serif" w:hAnsi="PT Astra Serif"/>
                <w:color w:val="000000"/>
                <w:sz w:val="24"/>
                <w:szCs w:val="24"/>
                <w:lang w:val="ru-RU"/>
              </w:rPr>
            </w:pPr>
            <w:r w:rsidRPr="003D7935">
              <w:rPr>
                <w:rFonts w:ascii="PT Astra Serif" w:hAnsi="PT Astra Serif"/>
                <w:color w:val="000000"/>
                <w:sz w:val="24"/>
                <w:szCs w:val="24"/>
                <w:lang w:val="ru-RU"/>
              </w:rPr>
              <w:t>Порядок предоставления обеспечения исполнения контракта, гарантийных обязательств, требования к обеспечению исполнения контракта, гарантийных обязательств (если требование обеспечения исполнения контракта, гарантийных обязательств установлено в соответствии со статьёй 96 Закона о контрактной системе)</w:t>
            </w:r>
          </w:p>
          <w:p w14:paraId="567B60EB"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5E82F0C1"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Участник закупки, с которым заключается контракт, может предоставить обеспечение исполнения контракта, гарантийных обязательств любым из двух способов:</w:t>
            </w:r>
          </w:p>
          <w:p w14:paraId="2182A1CD" w14:textId="3C3463EF"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1) внесение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на котором в соответствии с законодательством Российской Федерации учитываются операции со средствами, поступающими заказчику</w:t>
            </w:r>
          </w:p>
          <w:p w14:paraId="4FEC8E68" w14:textId="2DD2BED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Наименование заказчика:</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Администрация города Югорска</w:t>
            </w:r>
          </w:p>
          <w:p w14:paraId="077B544C" w14:textId="798961F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Получатель:</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Депфин Югорска (Администрация города Югорска, 070190000), ИНН 8622002368, КПП 862201001.</w:t>
            </w:r>
          </w:p>
          <w:p w14:paraId="06A8EC82" w14:textId="0199E5B8"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b/>
                <w:color w:val="000000"/>
                <w:sz w:val="24"/>
                <w:szCs w:val="24"/>
                <w:lang w:val="ru-RU"/>
              </w:rPr>
              <w:t>Банк:</w:t>
            </w:r>
            <w:r>
              <w:rPr>
                <w:rFonts w:ascii="PT Astra Serif" w:hAnsi="PT Astra Serif"/>
                <w:b/>
                <w:color w:val="000000"/>
                <w:sz w:val="24"/>
                <w:szCs w:val="24"/>
                <w:lang w:val="ru-RU"/>
              </w:rPr>
              <w:t xml:space="preserve"> </w:t>
            </w:r>
            <w:r w:rsidRPr="004D3B17">
              <w:rPr>
                <w:rFonts w:ascii="PT Astra Serif" w:hAnsi="PT Astra Serif"/>
                <w:color w:val="000000"/>
                <w:sz w:val="24"/>
                <w:szCs w:val="24"/>
                <w:lang w:val="ru-RU"/>
              </w:rPr>
              <w:t>РКЦ Ханты-Мансийск г. Ханты-Мансийск//УФК по Ханты-Мансийскому автономному округу-Югре г. Ханты-Мансийск, БИК 007162163,</w:t>
            </w:r>
            <w:r w:rsidR="00C10310">
              <w:rPr>
                <w:rFonts w:ascii="PT Astra Serif" w:hAnsi="PT Astra Serif"/>
                <w:color w:val="000000"/>
                <w:sz w:val="24"/>
                <w:szCs w:val="24"/>
                <w:lang w:val="ru-RU"/>
              </w:rPr>
              <w:t xml:space="preserve">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40102810245370000007,</w:t>
            </w:r>
            <w:r>
              <w:rPr>
                <w:rFonts w:ascii="PT Astra Serif" w:hAnsi="PT Astra Serif"/>
                <w:color w:val="000000"/>
                <w:sz w:val="24"/>
                <w:szCs w:val="24"/>
                <w:lang w:val="ru-RU"/>
              </w:rPr>
              <w:t xml:space="preserve"> </w:t>
            </w:r>
            <w:r w:rsidRPr="004D3B17">
              <w:rPr>
                <w:rFonts w:ascii="PT Astra Serif" w:hAnsi="PT Astra Serif"/>
                <w:color w:val="000000"/>
                <w:sz w:val="24"/>
                <w:szCs w:val="24"/>
                <w:lang w:val="ru-RU"/>
              </w:rPr>
              <w:t xml:space="preserve">казначейский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получателя 03232643718870008700</w:t>
            </w:r>
            <w:r>
              <w:rPr>
                <w:rFonts w:ascii="PT Astra Serif" w:hAnsi="PT Astra Serif"/>
                <w:color w:val="000000"/>
                <w:sz w:val="24"/>
                <w:szCs w:val="24"/>
                <w:lang w:val="ru-RU"/>
              </w:rPr>
              <w:t>.</w:t>
            </w:r>
          </w:p>
          <w:p w14:paraId="41FCC7E4" w14:textId="7143D930"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044E24">
              <w:rPr>
                <w:rFonts w:ascii="PT Astra Serif" w:hAnsi="PT Astra Serif"/>
                <w:b/>
                <w:color w:val="000000"/>
                <w:sz w:val="24"/>
                <w:szCs w:val="24"/>
                <w:lang w:val="ru-RU"/>
              </w:rPr>
              <w:t>Назначение платежа:</w:t>
            </w:r>
            <w:r w:rsidRPr="004D3B17">
              <w:rPr>
                <w:rFonts w:ascii="PT Astra Serif" w:hAnsi="PT Astra Serif"/>
                <w:color w:val="000000"/>
                <w:sz w:val="24"/>
                <w:szCs w:val="24"/>
                <w:lang w:val="ru-RU"/>
              </w:rPr>
              <w:t xml:space="preserve"> «Обеспечение исполнения муниципального контракта по аукциону в электронной форме № ___________ </w:t>
            </w:r>
            <w:r w:rsidRPr="00044E24">
              <w:rPr>
                <w:rFonts w:ascii="PT Astra Serif" w:hAnsi="PT Astra Serif"/>
                <w:color w:val="000099"/>
                <w:sz w:val="24"/>
                <w:szCs w:val="24"/>
                <w:lang w:val="ru-RU"/>
              </w:rPr>
              <w:t xml:space="preserve">на оказание услуг </w:t>
            </w:r>
            <w:r w:rsidR="00650BA1" w:rsidRPr="00650BA1">
              <w:rPr>
                <w:rFonts w:ascii="PT Astra Serif" w:hAnsi="PT Astra Serif"/>
                <w:color w:val="000099"/>
                <w:sz w:val="24"/>
                <w:szCs w:val="24"/>
                <w:lang w:val="ru-RU"/>
              </w:rPr>
              <w:t xml:space="preserve">по </w:t>
            </w:r>
            <w:r w:rsidR="00663540" w:rsidRPr="00663540">
              <w:rPr>
                <w:rFonts w:ascii="PT Astra Serif" w:hAnsi="PT Astra Serif"/>
                <w:color w:val="000099"/>
                <w:sz w:val="24"/>
                <w:szCs w:val="24"/>
                <w:lang w:val="ru-RU"/>
              </w:rPr>
              <w:t>предоставлению инфраструктуры для размещения веб-сайтов в сети Интернет</w:t>
            </w:r>
            <w:r w:rsidR="00712891" w:rsidRPr="00712891">
              <w:rPr>
                <w:rFonts w:ascii="PT Astra Serif" w:hAnsi="PT Astra Serif"/>
                <w:color w:val="000099"/>
                <w:sz w:val="24"/>
                <w:szCs w:val="24"/>
                <w:lang w:val="ru-RU"/>
              </w:rPr>
              <w:t>»</w:t>
            </w:r>
            <w:r w:rsidR="00625734">
              <w:rPr>
                <w:rFonts w:ascii="PT Astra Serif" w:hAnsi="PT Astra Serif"/>
                <w:color w:val="000099"/>
                <w:sz w:val="24"/>
                <w:szCs w:val="24"/>
                <w:lang w:val="ru-RU"/>
              </w:rPr>
              <w:t>.</w:t>
            </w:r>
          </w:p>
          <w:p w14:paraId="198D43D5" w14:textId="2F184A0C"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 xml:space="preserve">Факт внесения денежных средств на </w:t>
            </w:r>
            <w:r w:rsidR="00C10310" w:rsidRPr="004D3B17">
              <w:rPr>
                <w:rFonts w:ascii="PT Astra Serif" w:hAnsi="PT Astra Serif"/>
                <w:color w:val="000000"/>
                <w:sz w:val="24"/>
                <w:szCs w:val="24"/>
                <w:lang w:val="ru-RU"/>
              </w:rPr>
              <w:t>счёт</w:t>
            </w:r>
            <w:r w:rsidRPr="004D3B17">
              <w:rPr>
                <w:rFonts w:ascii="PT Astra Serif" w:hAnsi="PT Astra Serif"/>
                <w:color w:val="000000"/>
                <w:sz w:val="24"/>
                <w:szCs w:val="24"/>
                <w:lang w:val="ru-RU"/>
              </w:rPr>
              <w:t xml:space="preserve"> заказчика подтверждается платёжным документом, на основании которого произведено перечисление средств;</w:t>
            </w:r>
          </w:p>
          <w:p w14:paraId="5B6FF93A" w14:textId="77777777" w:rsidR="001B62DC" w:rsidRPr="004D3B17" w:rsidRDefault="001B62DC" w:rsidP="001B62DC">
            <w:pPr>
              <w:spacing w:before="0" w:beforeAutospacing="0" w:after="0" w:afterAutospacing="0"/>
              <w:jc w:val="both"/>
              <w:rPr>
                <w:rFonts w:ascii="PT Astra Serif" w:hAnsi="PT Astra Serif"/>
                <w:color w:val="000000"/>
                <w:sz w:val="24"/>
                <w:szCs w:val="24"/>
                <w:lang w:val="ru-RU"/>
              </w:rPr>
            </w:pPr>
            <w:r w:rsidRPr="004D3B17">
              <w:rPr>
                <w:rFonts w:ascii="PT Astra Serif" w:hAnsi="PT Astra Serif"/>
                <w:color w:val="000000"/>
                <w:sz w:val="24"/>
                <w:szCs w:val="24"/>
                <w:lang w:val="ru-RU"/>
              </w:rPr>
              <w:t>2) предоставление независимой гарантии, соответствующей требованиям статьи 45 Закона о контрактной системе.</w:t>
            </w:r>
          </w:p>
          <w:p w14:paraId="144F3DB3"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Pr>
                <w:rFonts w:ascii="PT Astra Serif" w:hAnsi="PT Astra Serif"/>
                <w:color w:val="000000"/>
                <w:sz w:val="24"/>
                <w:szCs w:val="24"/>
                <w:lang w:val="ru-RU"/>
              </w:rPr>
              <w:t xml:space="preserve">         </w:t>
            </w:r>
            <w:r w:rsidRPr="002D11F8">
              <w:rPr>
                <w:rFonts w:ascii="PT Astra Serif" w:hAnsi="PT Astra Serif"/>
                <w:color w:val="000000"/>
                <w:sz w:val="24"/>
                <w:szCs w:val="24"/>
                <w:lang w:val="ru-RU"/>
              </w:rPr>
              <w:t xml:space="preserve">Способ обеспечения исполнения контракта, срок действия независимой гарантии определяются участником закупки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независимой гарантией, не менее чем на один месяц, в том числе в случае его изменения в соответствии со статьёй 95 Закона о контрактной системе. </w:t>
            </w:r>
          </w:p>
          <w:p w14:paraId="3EFEA55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Контракт заключается после предоставления участником закупки, обеспечения исполнения контракта в соответствии с Законом о контрактной системе. </w:t>
            </w:r>
          </w:p>
          <w:p w14:paraId="4A18CB20"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Положения настоящего извещения об обеспечении исполнения контракта, включая положения о предоставлении такого обеспечения с учётом положений статьи 37 Закона о контрактной системе, не применяются в случае: </w:t>
            </w:r>
          </w:p>
          <w:p w14:paraId="34355508"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1) заключения контракта с участником закупки, который является казённым учреждением; </w:t>
            </w:r>
          </w:p>
          <w:p w14:paraId="7D0BD58A"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2) осуществления закупки услуги по предоставлению кредита; </w:t>
            </w:r>
          </w:p>
          <w:p w14:paraId="4A0C13D5" w14:textId="77777777" w:rsidR="001B62DC" w:rsidRPr="002D11F8"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 xml:space="preserve">3) заключения бюджетным учреждением, государственным, </w:t>
            </w:r>
            <w:r w:rsidRPr="002D11F8">
              <w:rPr>
                <w:rFonts w:ascii="PT Astra Serif" w:hAnsi="PT Astra Serif"/>
                <w:color w:val="000000"/>
                <w:sz w:val="24"/>
                <w:szCs w:val="24"/>
                <w:lang w:val="ru-RU"/>
              </w:rPr>
              <w:lastRenderedPageBreak/>
              <w:t xml:space="preserve">муниципальным унитарными предприятиями контракта, предметом которого является выдача независимой гарантии. </w:t>
            </w:r>
          </w:p>
          <w:p w14:paraId="5EB14440" w14:textId="4C61A03B"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2D11F8">
              <w:rPr>
                <w:rFonts w:ascii="PT Astra Serif" w:hAnsi="PT Astra Serif"/>
                <w:color w:val="000000"/>
                <w:sz w:val="24"/>
                <w:szCs w:val="24"/>
                <w:lang w:val="ru-RU"/>
              </w:rPr>
              <w:t>Участник закупки, с которым заключается контракт по результатам определения поставщика (подрядчика, исполнителя) у СМП, СОНКО, освобождается от предоставления обеспечения исполнения контракта, в соответствии с частью 8.1 статьи 96 Закона о контрактной системе. В ходе исполнения контракта поставщик (подрядчик, исполнитель)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в соответствии с частью 7 статьи 96 Закона о контрактной системе.</w:t>
            </w:r>
          </w:p>
        </w:tc>
      </w:tr>
      <w:tr w:rsidR="001B62DC" w:rsidRPr="000F4306" w14:paraId="49998FEE"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EC6D24F" w14:textId="0AF4EF95" w:rsidR="001B62DC" w:rsidRPr="000F4306" w:rsidRDefault="001B62DC" w:rsidP="001B62DC">
            <w:pPr>
              <w:jc w:val="center"/>
              <w:rPr>
                <w:rFonts w:ascii="PT Astra Serif" w:hAnsi="PT Astra Serif"/>
                <w:sz w:val="24"/>
                <w:szCs w:val="24"/>
                <w:lang w:val="ru-RU"/>
              </w:rPr>
            </w:pPr>
            <w:r>
              <w:rPr>
                <w:rFonts w:ascii="PT Astra Serif" w:hAnsi="PT Astra Serif"/>
                <w:color w:val="000000"/>
                <w:sz w:val="24"/>
                <w:szCs w:val="24"/>
                <w:lang w:val="ru-RU"/>
              </w:rPr>
              <w:lastRenderedPageBreak/>
              <w:t>28</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2B8D1C7" w14:textId="06205666" w:rsidR="001B62DC" w:rsidRPr="000F4306" w:rsidRDefault="00156091" w:rsidP="001B62DC">
            <w:pPr>
              <w:rPr>
                <w:rFonts w:ascii="PT Astra Serif" w:hAnsi="PT Astra Serif"/>
                <w:sz w:val="24"/>
                <w:szCs w:val="24"/>
                <w:lang w:val="ru-RU"/>
              </w:rPr>
            </w:pPr>
            <w:r w:rsidRPr="00156091">
              <w:rPr>
                <w:rFonts w:ascii="PT Astra Serif" w:hAnsi="PT Astra Serif"/>
                <w:sz w:val="24"/>
                <w:szCs w:val="24"/>
                <w:lang w:val="ru-RU"/>
              </w:rPr>
              <w:t>Информация о банковском сопровождении контракта в соответствии со статьёй 35 Закона о контрактной системе, о казначейском сопровождении (если в соответствии с законодательством Российской Федерации расчёты по контракту или расчёты по контракту в части выплаты аванса подлежат казначейскому сопровождению)</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3754C1BF" w14:textId="3FF309F5"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0F4306" w14:paraId="384E29B4" w14:textId="77777777" w:rsidTr="00044E24">
        <w:tc>
          <w:tcPr>
            <w:tcW w:w="626" w:type="dxa"/>
            <w:tcBorders>
              <w:top w:val="single" w:sz="6" w:space="0" w:color="000000"/>
              <w:left w:val="single" w:sz="6" w:space="0" w:color="000000"/>
              <w:bottom w:val="single" w:sz="6" w:space="0" w:color="000000"/>
              <w:right w:val="single" w:sz="6" w:space="0" w:color="000000"/>
            </w:tcBorders>
          </w:tcPr>
          <w:p w14:paraId="6DB7994E" w14:textId="677F76F0" w:rsidR="001B62DC" w:rsidRPr="000F4306" w:rsidRDefault="001B62DC" w:rsidP="001B62DC">
            <w:pPr>
              <w:jc w:val="center"/>
              <w:rPr>
                <w:rFonts w:ascii="PT Astra Serif" w:hAnsi="PT Astra Serif"/>
                <w:sz w:val="24"/>
                <w:szCs w:val="24"/>
                <w:lang w:val="ru-RU"/>
              </w:rPr>
            </w:pPr>
            <w:r>
              <w:rPr>
                <w:rFonts w:ascii="PT Astra Serif" w:hAnsi="PT Astra Serif"/>
                <w:sz w:val="24"/>
                <w:szCs w:val="24"/>
                <w:lang w:val="ru-RU"/>
              </w:rPr>
              <w:t>29</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3338B9C" w14:textId="3C7EF631" w:rsidR="001B62DC" w:rsidRPr="000F4306" w:rsidRDefault="001B62DC" w:rsidP="001B62DC">
            <w:pPr>
              <w:rPr>
                <w:rFonts w:ascii="PT Astra Serif" w:hAnsi="PT Astra Serif"/>
                <w:sz w:val="24"/>
                <w:szCs w:val="24"/>
                <w:lang w:val="ru-RU"/>
              </w:rPr>
            </w:pPr>
            <w:r w:rsidRPr="000F4306">
              <w:rPr>
                <w:rFonts w:ascii="PT Astra Serif" w:hAnsi="PT Astra Serif"/>
                <w:sz w:val="24"/>
                <w:szCs w:val="24"/>
                <w:lang w:val="ru-RU"/>
              </w:rPr>
              <w:t>Информация о возможности заказчика заключить контракты, указанные в части 10 статьи 34 Закона о контрактной системе, с несколькими участниками закупки с указанием количества указанных контрактов</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B7F939A" w14:textId="05B876C1" w:rsidR="001B62DC" w:rsidRPr="007C70E3" w:rsidRDefault="001B62DC" w:rsidP="001B62DC">
            <w:pPr>
              <w:rPr>
                <w:rFonts w:ascii="PT Astra Serif" w:hAnsi="PT Astra Serif"/>
                <w:lang w:val="ru-RU"/>
              </w:rPr>
            </w:pPr>
            <w:r w:rsidRPr="007C70E3">
              <w:rPr>
                <w:rFonts w:ascii="PT Astra Serif" w:hAnsi="PT Astra Serif"/>
                <w:sz w:val="24"/>
                <w:lang w:val="ru-RU"/>
              </w:rPr>
              <w:t>Не установлено</w:t>
            </w:r>
          </w:p>
        </w:tc>
      </w:tr>
      <w:tr w:rsidR="001B62DC" w:rsidRPr="006A388A" w14:paraId="1011C7E3"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0D7C49B" w14:textId="2629015E" w:rsidR="001B62DC" w:rsidRPr="000F4306" w:rsidRDefault="001B62DC" w:rsidP="001B62DC">
            <w:pPr>
              <w:jc w:val="center"/>
              <w:rPr>
                <w:rFonts w:ascii="PT Astra Serif" w:hAnsi="PT Astra Serif"/>
                <w:color w:val="000000"/>
                <w:sz w:val="24"/>
                <w:szCs w:val="24"/>
                <w:lang w:val="ru-RU"/>
              </w:rPr>
            </w:pPr>
            <w:r>
              <w:rPr>
                <w:rFonts w:ascii="PT Astra Serif" w:hAnsi="PT Astra Serif"/>
                <w:sz w:val="24"/>
                <w:szCs w:val="24"/>
                <w:lang w:val="ru-RU"/>
              </w:rPr>
              <w:t>30</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9A29F0E" w14:textId="5EB1E7C3"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Информация о возможности одностороннего отказа от исполнения контракта в соответствии со статьёй 95 Закона о контрактной системе</w:t>
            </w:r>
          </w:p>
          <w:p w14:paraId="5EBCAC8F" w14:textId="77777777" w:rsidR="001B62DC" w:rsidRPr="000F4306" w:rsidRDefault="001B62DC" w:rsidP="001B62DC">
            <w:pPr>
              <w:rPr>
                <w:rFonts w:ascii="PT Astra Serif" w:hAnsi="PT Astra Serif"/>
                <w:color w:val="000000"/>
                <w:sz w:val="24"/>
                <w:szCs w:val="24"/>
                <w:lang w:val="ru-RU"/>
              </w:rPr>
            </w:pP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734C6F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14:paraId="0EC0A8A0" w14:textId="77777777" w:rsidR="001B62DC" w:rsidRPr="000F4306" w:rsidRDefault="001B62DC" w:rsidP="001B62DC">
            <w:pPr>
              <w:spacing w:before="0" w:beforeAutospacing="0" w:after="0" w:afterAutospacing="0"/>
              <w:jc w:val="both"/>
              <w:rPr>
                <w:rFonts w:ascii="PT Astra Serif" w:hAnsi="PT Astra Serif"/>
                <w:color w:val="000000"/>
                <w:sz w:val="24"/>
                <w:szCs w:val="24"/>
                <w:lang w:val="ru-RU"/>
              </w:rPr>
            </w:pPr>
            <w:r w:rsidRPr="000F4306">
              <w:rPr>
                <w:rFonts w:ascii="PT Astra Serif" w:hAnsi="PT Astra Serif"/>
                <w:color w:val="000000"/>
                <w:sz w:val="24"/>
                <w:szCs w:val="24"/>
                <w:lang w:val="ru-RU"/>
              </w:rPr>
              <w:t>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tc>
      </w:tr>
      <w:tr w:rsidR="001B62DC" w:rsidRPr="006A388A" w14:paraId="2067CD76" w14:textId="77777777" w:rsidTr="00044E24">
        <w:tc>
          <w:tcPr>
            <w:tcW w:w="626" w:type="dxa"/>
            <w:tcBorders>
              <w:top w:val="single" w:sz="6" w:space="0" w:color="000000"/>
              <w:left w:val="single" w:sz="6" w:space="0" w:color="000000"/>
              <w:bottom w:val="single" w:sz="6" w:space="0" w:color="000000"/>
              <w:right w:val="single" w:sz="6" w:space="0" w:color="000000"/>
            </w:tcBorders>
          </w:tcPr>
          <w:p w14:paraId="79CE803A" w14:textId="6A0909C2"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lastRenderedPageBreak/>
              <w:t>31</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52E0711" w14:textId="209E73D5"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и время окончания срока подачи заявок на участие в закупке</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21D1C21D" w14:textId="628AEBE2" w:rsidR="001B62DC" w:rsidRPr="000F4306" w:rsidRDefault="001B62DC" w:rsidP="001B62DC">
            <w:pPr>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до 10 часов 00 минут «</w:t>
            </w:r>
            <w:r w:rsidR="006A388A">
              <w:rPr>
                <w:rFonts w:ascii="PT Astra Serif" w:hAnsi="PT Astra Serif"/>
                <w:color w:val="000000"/>
                <w:sz w:val="24"/>
                <w:szCs w:val="24"/>
                <w:lang w:val="ru-RU"/>
              </w:rPr>
              <w:t>12</w:t>
            </w:r>
            <w:bookmarkStart w:id="0" w:name="_GoBack"/>
            <w:bookmarkEnd w:id="0"/>
            <w:r w:rsidRPr="000F4306">
              <w:rPr>
                <w:rFonts w:ascii="PT Astra Serif" w:hAnsi="PT Astra Serif"/>
                <w:color w:val="000000"/>
                <w:sz w:val="24"/>
                <w:szCs w:val="24"/>
                <w:lang w:val="ru-RU"/>
              </w:rPr>
              <w:t>»</w:t>
            </w:r>
            <w:r w:rsidR="006A388A">
              <w:rPr>
                <w:rFonts w:ascii="PT Astra Serif" w:hAnsi="PT Astra Serif"/>
                <w:color w:val="000000"/>
                <w:sz w:val="24"/>
                <w:szCs w:val="24"/>
                <w:lang w:val="ru-RU"/>
              </w:rPr>
              <w:t xml:space="preserve">  января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07108916" w14:textId="77777777" w:rsidR="001B62DC" w:rsidRPr="000F4306" w:rsidRDefault="001B62DC" w:rsidP="001B62DC">
            <w:pPr>
              <w:ind w:left="75" w:right="75"/>
              <w:rPr>
                <w:rFonts w:ascii="PT Astra Serif" w:hAnsi="PT Astra Serif"/>
                <w:color w:val="000000"/>
                <w:sz w:val="24"/>
                <w:szCs w:val="24"/>
                <w:lang w:val="ru-RU"/>
              </w:rPr>
            </w:pPr>
          </w:p>
        </w:tc>
      </w:tr>
      <w:tr w:rsidR="001B62DC" w:rsidRPr="000F4306" w14:paraId="7B7CF0F2"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04BCE7D" w14:textId="59EFD5DE"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32</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4941F1BF" w14:textId="021A26B6"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проведения процедуры подачи предложений о цене контракта либо о сумме цен единиц товара, работы, услуги</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01E409FA" w14:textId="63EDDF04" w:rsidR="001B62DC" w:rsidRPr="000F4306" w:rsidRDefault="001B62DC" w:rsidP="001B62DC">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A388A">
              <w:rPr>
                <w:rFonts w:ascii="PT Astra Serif" w:hAnsi="PT Astra Serif"/>
                <w:color w:val="000000"/>
                <w:sz w:val="24"/>
                <w:szCs w:val="24"/>
                <w:lang w:val="ru-RU"/>
              </w:rPr>
              <w:t>12</w:t>
            </w:r>
            <w:r w:rsidRPr="000F4306">
              <w:rPr>
                <w:rFonts w:ascii="PT Astra Serif" w:hAnsi="PT Astra Serif"/>
                <w:color w:val="000000"/>
                <w:sz w:val="24"/>
                <w:szCs w:val="24"/>
                <w:lang w:val="ru-RU"/>
              </w:rPr>
              <w:t>»</w:t>
            </w:r>
            <w:r w:rsidR="006A388A">
              <w:rPr>
                <w:rFonts w:ascii="PT Astra Serif" w:hAnsi="PT Astra Serif"/>
                <w:color w:val="000000"/>
                <w:sz w:val="24"/>
                <w:szCs w:val="24"/>
                <w:lang w:val="ru-RU"/>
              </w:rPr>
              <w:t xml:space="preserve">  </w:t>
            </w:r>
            <w:r w:rsidR="006A388A">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p w14:paraId="245F6A47" w14:textId="77777777" w:rsidR="001B62DC" w:rsidRPr="000F4306" w:rsidRDefault="001B62DC" w:rsidP="001B62DC">
            <w:pPr>
              <w:spacing w:beforeAutospacing="0" w:afterAutospacing="0"/>
              <w:ind w:left="75" w:right="75"/>
              <w:rPr>
                <w:rFonts w:ascii="PT Astra Serif" w:hAnsi="PT Astra Serif"/>
                <w:i/>
                <w:color w:val="000000"/>
                <w:sz w:val="24"/>
                <w:szCs w:val="24"/>
                <w:lang w:val="ru-RU"/>
              </w:rPr>
            </w:pPr>
          </w:p>
        </w:tc>
      </w:tr>
      <w:tr w:rsidR="001B62DC" w:rsidRPr="000F4306" w14:paraId="395E4C31" w14:textId="77777777" w:rsidTr="00044E24">
        <w:tc>
          <w:tcPr>
            <w:tcW w:w="626" w:type="dxa"/>
            <w:tcBorders>
              <w:top w:val="single" w:sz="6" w:space="0" w:color="000000"/>
              <w:left w:val="single" w:sz="6" w:space="0" w:color="000000"/>
              <w:bottom w:val="single" w:sz="6" w:space="0" w:color="000000"/>
              <w:right w:val="single" w:sz="6" w:space="0" w:color="000000"/>
            </w:tcBorders>
          </w:tcPr>
          <w:p w14:paraId="4765A029" w14:textId="6D539F87" w:rsidR="001B62DC" w:rsidRPr="000F4306" w:rsidRDefault="001B62DC" w:rsidP="001B62DC">
            <w:pPr>
              <w:jc w:val="center"/>
              <w:rPr>
                <w:rFonts w:ascii="PT Astra Serif" w:hAnsi="PT Astra Serif"/>
                <w:color w:val="000000"/>
                <w:sz w:val="24"/>
                <w:szCs w:val="24"/>
                <w:lang w:val="ru-RU"/>
              </w:rPr>
            </w:pPr>
            <w:r>
              <w:rPr>
                <w:rFonts w:ascii="PT Astra Serif" w:hAnsi="PT Astra Serif"/>
                <w:color w:val="000000"/>
                <w:sz w:val="24"/>
                <w:szCs w:val="24"/>
                <w:lang w:val="ru-RU"/>
              </w:rPr>
              <w:t>33</w:t>
            </w:r>
          </w:p>
        </w:tc>
        <w:tc>
          <w:tcPr>
            <w:tcW w:w="3260"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76C276DF" w14:textId="373D57FF" w:rsidR="001B62DC" w:rsidRPr="000F4306" w:rsidRDefault="001B62DC" w:rsidP="001B62DC">
            <w:pPr>
              <w:rPr>
                <w:rFonts w:ascii="PT Astra Serif" w:hAnsi="PT Astra Serif"/>
                <w:color w:val="000000"/>
                <w:sz w:val="24"/>
                <w:szCs w:val="24"/>
                <w:lang w:val="ru-RU"/>
              </w:rPr>
            </w:pPr>
            <w:r w:rsidRPr="000F4306">
              <w:rPr>
                <w:rFonts w:ascii="PT Astra Serif" w:hAnsi="PT Astra Serif"/>
                <w:color w:val="000000"/>
                <w:sz w:val="24"/>
                <w:szCs w:val="24"/>
                <w:lang w:val="ru-RU"/>
              </w:rPr>
              <w:t>Дата подведения итогов определения поставщика (подрядчика, исполнителя)</w:t>
            </w:r>
          </w:p>
        </w:tc>
        <w:tc>
          <w:tcPr>
            <w:tcW w:w="6521" w:type="dxa"/>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tcPr>
          <w:p w14:paraId="1D574E29" w14:textId="2BF4FA60" w:rsidR="001B62DC" w:rsidRPr="000F4306" w:rsidRDefault="001B62DC" w:rsidP="006A388A">
            <w:pPr>
              <w:spacing w:beforeAutospacing="0" w:afterAutospacing="0"/>
              <w:ind w:left="75" w:right="75"/>
              <w:rPr>
                <w:rFonts w:ascii="PT Astra Serif" w:hAnsi="PT Astra Serif"/>
                <w:color w:val="000000"/>
                <w:sz w:val="24"/>
                <w:szCs w:val="24"/>
                <w:lang w:val="ru-RU"/>
              </w:rPr>
            </w:pPr>
            <w:r w:rsidRPr="000F4306">
              <w:rPr>
                <w:rFonts w:ascii="PT Astra Serif" w:hAnsi="PT Astra Serif"/>
                <w:color w:val="000000"/>
                <w:sz w:val="24"/>
                <w:szCs w:val="24"/>
                <w:lang w:val="ru-RU"/>
              </w:rPr>
              <w:t>«</w:t>
            </w:r>
            <w:r w:rsidR="006A388A">
              <w:rPr>
                <w:rFonts w:ascii="PT Astra Serif" w:hAnsi="PT Astra Serif"/>
                <w:color w:val="000000"/>
                <w:sz w:val="24"/>
                <w:szCs w:val="24"/>
                <w:lang w:val="ru-RU"/>
              </w:rPr>
              <w:t>16</w:t>
            </w:r>
            <w:r w:rsidR="0016682B">
              <w:rPr>
                <w:rFonts w:ascii="PT Astra Serif" w:hAnsi="PT Astra Serif"/>
                <w:color w:val="000000"/>
                <w:sz w:val="24"/>
                <w:szCs w:val="24"/>
                <w:lang w:val="ru-RU"/>
              </w:rPr>
              <w:t>»</w:t>
            </w:r>
            <w:r w:rsidR="006A388A">
              <w:rPr>
                <w:rFonts w:ascii="PT Astra Serif" w:hAnsi="PT Astra Serif"/>
                <w:color w:val="000000"/>
                <w:sz w:val="24"/>
                <w:szCs w:val="24"/>
                <w:lang w:val="ru-RU"/>
              </w:rPr>
              <w:t xml:space="preserve"> </w:t>
            </w:r>
            <w:r w:rsidR="006A388A">
              <w:rPr>
                <w:rFonts w:ascii="PT Astra Serif" w:hAnsi="PT Astra Serif"/>
                <w:color w:val="000000"/>
                <w:sz w:val="24"/>
                <w:szCs w:val="24"/>
                <w:lang w:val="ru-RU"/>
              </w:rPr>
              <w:t xml:space="preserve">января </w:t>
            </w:r>
            <w:r w:rsidRPr="000F4306">
              <w:rPr>
                <w:rFonts w:ascii="PT Astra Serif" w:hAnsi="PT Astra Serif"/>
                <w:color w:val="000000"/>
                <w:sz w:val="24"/>
                <w:szCs w:val="24"/>
                <w:lang w:val="ru-RU"/>
              </w:rPr>
              <w:t>202</w:t>
            </w:r>
            <w:r w:rsidR="00C2798F">
              <w:rPr>
                <w:rFonts w:ascii="PT Astra Serif" w:hAnsi="PT Astra Serif"/>
                <w:color w:val="000000"/>
                <w:sz w:val="24"/>
                <w:szCs w:val="24"/>
                <w:lang w:val="ru-RU"/>
              </w:rPr>
              <w:t>4</w:t>
            </w:r>
            <w:r w:rsidRPr="000F4306">
              <w:rPr>
                <w:rFonts w:ascii="PT Astra Serif" w:hAnsi="PT Astra Serif"/>
                <w:color w:val="000000"/>
                <w:sz w:val="24"/>
                <w:szCs w:val="24"/>
                <w:lang w:val="ru-RU"/>
              </w:rPr>
              <w:t xml:space="preserve"> г.</w:t>
            </w:r>
          </w:p>
        </w:tc>
      </w:tr>
    </w:tbl>
    <w:p w14:paraId="057FDF53" w14:textId="77777777" w:rsidR="00B57ADA" w:rsidRDefault="00B57ADA" w:rsidP="007C70E3">
      <w:pPr>
        <w:spacing w:before="0" w:beforeAutospacing="0" w:after="120" w:afterAutospacing="0"/>
        <w:jc w:val="both"/>
        <w:rPr>
          <w:rFonts w:ascii="PT Astra Serif" w:hAnsi="PT Astra Serif"/>
          <w:b/>
          <w:bCs/>
          <w:color w:val="000000"/>
          <w:sz w:val="24"/>
          <w:szCs w:val="24"/>
          <w:lang w:val="ru-RU"/>
        </w:rPr>
      </w:pPr>
    </w:p>
    <w:p w14:paraId="6DBF108B" w14:textId="6E747A2C" w:rsidR="007C70E3" w:rsidRDefault="00A01BD5" w:rsidP="007C70E3">
      <w:pPr>
        <w:spacing w:before="0" w:beforeAutospacing="0" w:after="120" w:afterAutospacing="0"/>
        <w:jc w:val="both"/>
        <w:rPr>
          <w:rFonts w:ascii="PT Astra Serif" w:hAnsi="PT Astra Serif"/>
          <w:b/>
          <w:bCs/>
          <w:color w:val="000000"/>
          <w:sz w:val="24"/>
          <w:szCs w:val="24"/>
          <w:lang w:val="ru-RU"/>
        </w:rPr>
      </w:pPr>
      <w:r w:rsidRPr="000F4306">
        <w:rPr>
          <w:rFonts w:ascii="PT Astra Serif" w:hAnsi="PT Astra Serif"/>
          <w:b/>
          <w:bCs/>
          <w:color w:val="000000"/>
          <w:sz w:val="24"/>
          <w:szCs w:val="24"/>
          <w:lang w:val="ru-RU"/>
        </w:rPr>
        <w:t>Приложения:</w:t>
      </w:r>
    </w:p>
    <w:p w14:paraId="36747B9F" w14:textId="476E2D67" w:rsidR="007C70E3"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 xml:space="preserve">Приложение 1. </w:t>
      </w:r>
      <w:r w:rsidR="001B62DC">
        <w:rPr>
          <w:rFonts w:ascii="PT Astra Serif" w:hAnsi="PT Astra Serif"/>
          <w:bCs/>
          <w:color w:val="000000"/>
          <w:sz w:val="24"/>
          <w:szCs w:val="24"/>
          <w:lang w:val="ru-RU"/>
        </w:rPr>
        <w:t>Описание объекта закупки</w:t>
      </w:r>
      <w:r w:rsidR="00A01BD5" w:rsidRPr="000F4306">
        <w:rPr>
          <w:rFonts w:ascii="PT Astra Serif" w:hAnsi="PT Astra Serif"/>
          <w:bCs/>
          <w:color w:val="000000"/>
          <w:sz w:val="24"/>
          <w:szCs w:val="24"/>
          <w:lang w:val="ru-RU"/>
        </w:rPr>
        <w:t>.</w:t>
      </w:r>
    </w:p>
    <w:p w14:paraId="56300C3B" w14:textId="22EE991C" w:rsidR="00A01BD5" w:rsidRPr="000F4306" w:rsidRDefault="00FF5263" w:rsidP="007C70E3">
      <w:pPr>
        <w:spacing w:before="0" w:beforeAutospacing="0" w:after="120" w:afterAutospacing="0"/>
        <w:jc w:val="both"/>
        <w:rPr>
          <w:rFonts w:ascii="PT Astra Serif" w:hAnsi="PT Astra Serif"/>
          <w:bCs/>
          <w:color w:val="000000"/>
          <w:sz w:val="24"/>
          <w:szCs w:val="24"/>
          <w:lang w:val="ru-RU"/>
        </w:rPr>
      </w:pPr>
      <w:r w:rsidRPr="000F4306">
        <w:rPr>
          <w:rFonts w:ascii="PT Astra Serif" w:hAnsi="PT Astra Serif"/>
          <w:bCs/>
          <w:color w:val="000000"/>
          <w:sz w:val="24"/>
          <w:szCs w:val="24"/>
          <w:lang w:val="ru-RU"/>
        </w:rPr>
        <w:t>Приложение 2. Обоснование начальной (максимальной) цены контракта</w:t>
      </w:r>
      <w:r w:rsidR="00A01BD5" w:rsidRPr="000F4306">
        <w:rPr>
          <w:rFonts w:ascii="PT Astra Serif" w:hAnsi="PT Astra Serif"/>
          <w:bCs/>
          <w:color w:val="000000"/>
          <w:sz w:val="24"/>
          <w:szCs w:val="24"/>
          <w:lang w:val="ru-RU"/>
        </w:rPr>
        <w:t>.</w:t>
      </w:r>
    </w:p>
    <w:p w14:paraId="0C5217FE" w14:textId="2485B4EB" w:rsidR="00FF5263" w:rsidRPr="000F4306" w:rsidRDefault="00FF5263" w:rsidP="00B57ADA">
      <w:pPr>
        <w:spacing w:before="0" w:beforeAutospacing="0" w:after="120" w:afterAutospacing="0"/>
        <w:ind w:right="-754"/>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Приложение 3. Требования к содержанию, составу заявки на участие в закупке в соответствии с Законом о контра</w:t>
      </w:r>
      <w:r w:rsidR="00B57ADA">
        <w:rPr>
          <w:rFonts w:ascii="PT Astra Serif" w:hAnsi="PT Astra Serif"/>
          <w:bCs/>
          <w:color w:val="000000"/>
          <w:sz w:val="24"/>
          <w:szCs w:val="24"/>
          <w:lang w:val="ru-RU"/>
        </w:rPr>
        <w:t>ктной системе и инструкция по её</w:t>
      </w:r>
      <w:r w:rsidRPr="000F4306">
        <w:rPr>
          <w:rFonts w:ascii="PT Astra Serif" w:hAnsi="PT Astra Serif"/>
          <w:bCs/>
          <w:color w:val="000000"/>
          <w:sz w:val="24"/>
          <w:szCs w:val="24"/>
          <w:lang w:val="ru-RU"/>
        </w:rPr>
        <w:t xml:space="preserve"> заполнению.</w:t>
      </w:r>
    </w:p>
    <w:p w14:paraId="446F159C" w14:textId="77777777" w:rsidR="00FF5263" w:rsidRPr="000F4306" w:rsidRDefault="00FF5263" w:rsidP="007C70E3">
      <w:pPr>
        <w:spacing w:before="0" w:beforeAutospacing="0" w:after="120" w:afterAutospacing="0"/>
        <w:jc w:val="both"/>
        <w:rPr>
          <w:rFonts w:ascii="PT Astra Serif" w:hAnsi="PT Astra Serif"/>
          <w:color w:val="000000"/>
          <w:sz w:val="24"/>
          <w:szCs w:val="24"/>
          <w:lang w:val="ru-RU"/>
        </w:rPr>
      </w:pPr>
      <w:r w:rsidRPr="000F4306">
        <w:rPr>
          <w:rFonts w:ascii="PT Astra Serif" w:hAnsi="PT Astra Serif"/>
          <w:bCs/>
          <w:color w:val="000000"/>
          <w:sz w:val="24"/>
          <w:szCs w:val="24"/>
          <w:lang w:val="ru-RU"/>
        </w:rPr>
        <w:t xml:space="preserve">Приложение </w:t>
      </w:r>
      <w:r w:rsidR="00DA54DA" w:rsidRPr="000F4306">
        <w:rPr>
          <w:rFonts w:ascii="PT Astra Serif" w:hAnsi="PT Astra Serif"/>
          <w:bCs/>
          <w:color w:val="000000"/>
          <w:sz w:val="24"/>
          <w:szCs w:val="24"/>
          <w:lang w:val="ru-RU"/>
        </w:rPr>
        <w:t>4</w:t>
      </w:r>
      <w:r w:rsidRPr="000F4306">
        <w:rPr>
          <w:rFonts w:ascii="PT Astra Serif" w:hAnsi="PT Astra Serif"/>
          <w:bCs/>
          <w:color w:val="000000"/>
          <w:sz w:val="24"/>
          <w:szCs w:val="24"/>
          <w:lang w:val="ru-RU"/>
        </w:rPr>
        <w:t>. Проект контракта.</w:t>
      </w:r>
    </w:p>
    <w:p w14:paraId="6C787A64" w14:textId="77777777" w:rsidR="00FF5263" w:rsidRPr="000F4306" w:rsidRDefault="00FF5263" w:rsidP="00FF5263">
      <w:pPr>
        <w:jc w:val="both"/>
        <w:rPr>
          <w:rFonts w:ascii="PT Astra Serif" w:hAnsi="PT Astra Serif"/>
          <w:color w:val="000000"/>
          <w:sz w:val="24"/>
          <w:szCs w:val="24"/>
          <w:lang w:val="ru-RU"/>
        </w:rPr>
      </w:pPr>
    </w:p>
    <w:p w14:paraId="64FC4E87" w14:textId="77777777" w:rsidR="00B71E47" w:rsidRPr="000F4306" w:rsidRDefault="00B71E47">
      <w:pPr>
        <w:rPr>
          <w:rFonts w:ascii="PT Astra Serif" w:hAnsi="PT Astra Serif"/>
          <w:lang w:val="ru-RU"/>
        </w:rPr>
      </w:pPr>
    </w:p>
    <w:sectPr w:rsidR="00B71E47" w:rsidRPr="000F4306" w:rsidSect="000F3492">
      <w:footerReference w:type="default" r:id="rId9"/>
      <w:pgSz w:w="11907" w:h="16839"/>
      <w:pgMar w:top="567" w:right="1440" w:bottom="1440" w:left="1440"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F39538F" w14:textId="77777777" w:rsidR="00196A3A" w:rsidRDefault="00196A3A" w:rsidP="003D7935">
      <w:pPr>
        <w:spacing w:before="0" w:after="0"/>
      </w:pPr>
      <w:r>
        <w:separator/>
      </w:r>
    </w:p>
  </w:endnote>
  <w:endnote w:type="continuationSeparator" w:id="0">
    <w:p w14:paraId="4EF9897F" w14:textId="77777777" w:rsidR="00196A3A" w:rsidRDefault="00196A3A" w:rsidP="003D7935">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Liberation Serif">
    <w:altName w:val="Times New Roman"/>
    <w:panose1 w:val="02020603050405020304"/>
    <w:charset w:val="CC"/>
    <w:family w:val="roman"/>
    <w:pitch w:val="variable"/>
    <w:sig w:usb0="E0000AFF" w:usb1="500078FF" w:usb2="00000021" w:usb3="00000000" w:csb0="000001BF" w:csb1="00000000"/>
  </w:font>
  <w:font w:name="PT Astra Serif">
    <w:panose1 w:val="020A0603040505020204"/>
    <w:charset w:val="CC"/>
    <w:family w:val="roman"/>
    <w:pitch w:val="variable"/>
    <w:sig w:usb0="A00002EF" w:usb1="5000204B" w:usb2="00000020" w:usb3="00000000" w:csb0="00000097"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34007028"/>
      <w:docPartObj>
        <w:docPartGallery w:val="Page Numbers (Bottom of Page)"/>
        <w:docPartUnique/>
      </w:docPartObj>
    </w:sdtPr>
    <w:sdtEndPr/>
    <w:sdtContent>
      <w:p w14:paraId="1AC52DC9" w14:textId="326C3E75" w:rsidR="003D7935" w:rsidRDefault="003D7935">
        <w:pPr>
          <w:pStyle w:val="ad"/>
          <w:jc w:val="center"/>
        </w:pPr>
        <w:r>
          <w:fldChar w:fldCharType="begin"/>
        </w:r>
        <w:r>
          <w:instrText>PAGE   \* MERGEFORMAT</w:instrText>
        </w:r>
        <w:r>
          <w:fldChar w:fldCharType="separate"/>
        </w:r>
        <w:r w:rsidR="006A388A" w:rsidRPr="006A388A">
          <w:rPr>
            <w:noProof/>
            <w:lang w:val="ru-RU"/>
          </w:rPr>
          <w:t>10</w:t>
        </w:r>
        <w:r>
          <w:fldChar w:fldCharType="end"/>
        </w:r>
      </w:p>
    </w:sdtContent>
  </w:sdt>
  <w:p w14:paraId="61EFD981" w14:textId="77777777" w:rsidR="003D7935" w:rsidRDefault="003D7935">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020C2CA" w14:textId="77777777" w:rsidR="00196A3A" w:rsidRDefault="00196A3A" w:rsidP="003D7935">
      <w:pPr>
        <w:spacing w:before="0" w:after="0"/>
      </w:pPr>
      <w:r>
        <w:separator/>
      </w:r>
    </w:p>
  </w:footnote>
  <w:footnote w:type="continuationSeparator" w:id="0">
    <w:p w14:paraId="74BC8EDD" w14:textId="77777777" w:rsidR="00196A3A" w:rsidRDefault="00196A3A" w:rsidP="003D7935">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5263"/>
    <w:rsid w:val="00044E24"/>
    <w:rsid w:val="00054BEE"/>
    <w:rsid w:val="00057CD3"/>
    <w:rsid w:val="00060202"/>
    <w:rsid w:val="0008738C"/>
    <w:rsid w:val="000F3492"/>
    <w:rsid w:val="000F4306"/>
    <w:rsid w:val="000F448B"/>
    <w:rsid w:val="0010032D"/>
    <w:rsid w:val="00113F5D"/>
    <w:rsid w:val="00127516"/>
    <w:rsid w:val="001455D1"/>
    <w:rsid w:val="00156091"/>
    <w:rsid w:val="0016682B"/>
    <w:rsid w:val="001703CB"/>
    <w:rsid w:val="001763F1"/>
    <w:rsid w:val="00196A3A"/>
    <w:rsid w:val="001B62DC"/>
    <w:rsid w:val="00207500"/>
    <w:rsid w:val="00241575"/>
    <w:rsid w:val="00264A30"/>
    <w:rsid w:val="00291651"/>
    <w:rsid w:val="002922D0"/>
    <w:rsid w:val="002A0245"/>
    <w:rsid w:val="002B3A47"/>
    <w:rsid w:val="002F2FF2"/>
    <w:rsid w:val="003165D0"/>
    <w:rsid w:val="00362C24"/>
    <w:rsid w:val="003746D6"/>
    <w:rsid w:val="00397DB6"/>
    <w:rsid w:val="003B1362"/>
    <w:rsid w:val="003D7935"/>
    <w:rsid w:val="00415904"/>
    <w:rsid w:val="0045270D"/>
    <w:rsid w:val="00453EE6"/>
    <w:rsid w:val="00456250"/>
    <w:rsid w:val="0046756D"/>
    <w:rsid w:val="004A1003"/>
    <w:rsid w:val="004C2C6E"/>
    <w:rsid w:val="004C7D6F"/>
    <w:rsid w:val="004D3B17"/>
    <w:rsid w:val="0050267A"/>
    <w:rsid w:val="0051116D"/>
    <w:rsid w:val="00542843"/>
    <w:rsid w:val="00546F17"/>
    <w:rsid w:val="005831CC"/>
    <w:rsid w:val="00585C7C"/>
    <w:rsid w:val="00597775"/>
    <w:rsid w:val="005A3ED7"/>
    <w:rsid w:val="005B34F1"/>
    <w:rsid w:val="005C06DC"/>
    <w:rsid w:val="00625734"/>
    <w:rsid w:val="00650BA1"/>
    <w:rsid w:val="00663540"/>
    <w:rsid w:val="00666973"/>
    <w:rsid w:val="00681B89"/>
    <w:rsid w:val="006A388A"/>
    <w:rsid w:val="006C20EF"/>
    <w:rsid w:val="006C3E85"/>
    <w:rsid w:val="006E2789"/>
    <w:rsid w:val="007032EB"/>
    <w:rsid w:val="00712891"/>
    <w:rsid w:val="00713B32"/>
    <w:rsid w:val="00731E15"/>
    <w:rsid w:val="007376A5"/>
    <w:rsid w:val="00744515"/>
    <w:rsid w:val="0075459B"/>
    <w:rsid w:val="0076455E"/>
    <w:rsid w:val="007755DB"/>
    <w:rsid w:val="00787A9C"/>
    <w:rsid w:val="007962B1"/>
    <w:rsid w:val="007C2F41"/>
    <w:rsid w:val="007C70E3"/>
    <w:rsid w:val="007F4694"/>
    <w:rsid w:val="008109C4"/>
    <w:rsid w:val="00817C20"/>
    <w:rsid w:val="00835BB0"/>
    <w:rsid w:val="00845411"/>
    <w:rsid w:val="00854351"/>
    <w:rsid w:val="008617FE"/>
    <w:rsid w:val="0086603E"/>
    <w:rsid w:val="008768A8"/>
    <w:rsid w:val="00893935"/>
    <w:rsid w:val="008B6457"/>
    <w:rsid w:val="008D34D0"/>
    <w:rsid w:val="0091254C"/>
    <w:rsid w:val="00956623"/>
    <w:rsid w:val="00957B25"/>
    <w:rsid w:val="00975EA8"/>
    <w:rsid w:val="009863A4"/>
    <w:rsid w:val="009B420C"/>
    <w:rsid w:val="009E0476"/>
    <w:rsid w:val="009E3D80"/>
    <w:rsid w:val="009F4D0C"/>
    <w:rsid w:val="00A01BD5"/>
    <w:rsid w:val="00A04484"/>
    <w:rsid w:val="00A110B6"/>
    <w:rsid w:val="00A123AB"/>
    <w:rsid w:val="00A41A56"/>
    <w:rsid w:val="00A56E5D"/>
    <w:rsid w:val="00A754B9"/>
    <w:rsid w:val="00A93A1B"/>
    <w:rsid w:val="00A9683A"/>
    <w:rsid w:val="00AC22EE"/>
    <w:rsid w:val="00AC5941"/>
    <w:rsid w:val="00AD35DC"/>
    <w:rsid w:val="00AD63BE"/>
    <w:rsid w:val="00AF53BC"/>
    <w:rsid w:val="00B41235"/>
    <w:rsid w:val="00B54434"/>
    <w:rsid w:val="00B57ADA"/>
    <w:rsid w:val="00B6291C"/>
    <w:rsid w:val="00B629FF"/>
    <w:rsid w:val="00B673D6"/>
    <w:rsid w:val="00B71E47"/>
    <w:rsid w:val="00B85C76"/>
    <w:rsid w:val="00BC3315"/>
    <w:rsid w:val="00C10310"/>
    <w:rsid w:val="00C17047"/>
    <w:rsid w:val="00C20A8E"/>
    <w:rsid w:val="00C2798F"/>
    <w:rsid w:val="00C32BA0"/>
    <w:rsid w:val="00C351A1"/>
    <w:rsid w:val="00C56EE2"/>
    <w:rsid w:val="00C6301E"/>
    <w:rsid w:val="00C77CEC"/>
    <w:rsid w:val="00CD6809"/>
    <w:rsid w:val="00CE60EF"/>
    <w:rsid w:val="00CF3BF7"/>
    <w:rsid w:val="00CF47F0"/>
    <w:rsid w:val="00CF63BB"/>
    <w:rsid w:val="00CF7CB1"/>
    <w:rsid w:val="00D05032"/>
    <w:rsid w:val="00D41338"/>
    <w:rsid w:val="00D57559"/>
    <w:rsid w:val="00D57A90"/>
    <w:rsid w:val="00D60F12"/>
    <w:rsid w:val="00D869DC"/>
    <w:rsid w:val="00D91E3F"/>
    <w:rsid w:val="00DA54DA"/>
    <w:rsid w:val="00DA65A6"/>
    <w:rsid w:val="00DC6542"/>
    <w:rsid w:val="00DD10DF"/>
    <w:rsid w:val="00DE2695"/>
    <w:rsid w:val="00DF0B5B"/>
    <w:rsid w:val="00E1014D"/>
    <w:rsid w:val="00E147AD"/>
    <w:rsid w:val="00E21828"/>
    <w:rsid w:val="00E33D8E"/>
    <w:rsid w:val="00E37CA8"/>
    <w:rsid w:val="00E42FEC"/>
    <w:rsid w:val="00E66EB5"/>
    <w:rsid w:val="00E7306F"/>
    <w:rsid w:val="00E95031"/>
    <w:rsid w:val="00EA3527"/>
    <w:rsid w:val="00EA3BF1"/>
    <w:rsid w:val="00EB388D"/>
    <w:rsid w:val="00ED237D"/>
    <w:rsid w:val="00EF1D23"/>
    <w:rsid w:val="00F46130"/>
    <w:rsid w:val="00F61A5C"/>
    <w:rsid w:val="00F72B9A"/>
    <w:rsid w:val="00FC26DF"/>
    <w:rsid w:val="00FC3800"/>
    <w:rsid w:val="00FD2527"/>
    <w:rsid w:val="00FF526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98FE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2695"/>
    <w:pPr>
      <w:spacing w:before="100" w:beforeAutospacing="1" w:after="100" w:afterAutospacing="1"/>
    </w:pPr>
    <w:rPr>
      <w:rFonts w:ascii="Times New Roman" w:eastAsia="Times New Roman" w:hAnsi="Times New Roman"/>
      <w:sz w:val="22"/>
      <w:szCs w:val="22"/>
      <w:lang w:val="en-US"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uiPriority w:val="99"/>
    <w:unhideWhenUsed/>
    <w:rsid w:val="00FF5263"/>
    <w:rPr>
      <w:color w:val="0000FF"/>
      <w:u w:val="single"/>
    </w:rPr>
  </w:style>
  <w:style w:type="character" w:styleId="a4">
    <w:name w:val="annotation reference"/>
    <w:uiPriority w:val="99"/>
    <w:semiHidden/>
    <w:unhideWhenUsed/>
    <w:rsid w:val="00666973"/>
    <w:rPr>
      <w:sz w:val="16"/>
      <w:szCs w:val="16"/>
    </w:rPr>
  </w:style>
  <w:style w:type="paragraph" w:styleId="a5">
    <w:name w:val="annotation text"/>
    <w:basedOn w:val="a"/>
    <w:link w:val="a6"/>
    <w:uiPriority w:val="99"/>
    <w:semiHidden/>
    <w:unhideWhenUsed/>
    <w:rsid w:val="00666973"/>
    <w:rPr>
      <w:sz w:val="20"/>
      <w:szCs w:val="20"/>
    </w:rPr>
  </w:style>
  <w:style w:type="character" w:customStyle="1" w:styleId="a6">
    <w:name w:val="Текст примечания Знак"/>
    <w:link w:val="a5"/>
    <w:uiPriority w:val="99"/>
    <w:semiHidden/>
    <w:rsid w:val="00666973"/>
    <w:rPr>
      <w:rFonts w:ascii="Times New Roman" w:eastAsia="Times New Roman" w:hAnsi="Times New Roman"/>
      <w:lang w:val="en-US" w:eastAsia="en-US"/>
    </w:rPr>
  </w:style>
  <w:style w:type="paragraph" w:styleId="a7">
    <w:name w:val="annotation subject"/>
    <w:basedOn w:val="a5"/>
    <w:next w:val="a5"/>
    <w:link w:val="a8"/>
    <w:uiPriority w:val="99"/>
    <w:semiHidden/>
    <w:unhideWhenUsed/>
    <w:rsid w:val="00666973"/>
    <w:rPr>
      <w:b/>
      <w:bCs/>
    </w:rPr>
  </w:style>
  <w:style w:type="character" w:customStyle="1" w:styleId="a8">
    <w:name w:val="Тема примечания Знак"/>
    <w:link w:val="a7"/>
    <w:uiPriority w:val="99"/>
    <w:semiHidden/>
    <w:rsid w:val="00666973"/>
    <w:rPr>
      <w:rFonts w:ascii="Times New Roman" w:eastAsia="Times New Roman" w:hAnsi="Times New Roman"/>
      <w:b/>
      <w:bCs/>
      <w:lang w:val="en-US" w:eastAsia="en-US"/>
    </w:rPr>
  </w:style>
  <w:style w:type="paragraph" w:styleId="a9">
    <w:name w:val="Balloon Text"/>
    <w:basedOn w:val="a"/>
    <w:link w:val="aa"/>
    <w:uiPriority w:val="99"/>
    <w:semiHidden/>
    <w:unhideWhenUsed/>
    <w:rsid w:val="00666973"/>
    <w:pPr>
      <w:spacing w:before="0" w:after="0"/>
    </w:pPr>
    <w:rPr>
      <w:rFonts w:ascii="Tahoma" w:hAnsi="Tahoma" w:cs="Tahoma"/>
      <w:sz w:val="16"/>
      <w:szCs w:val="16"/>
    </w:rPr>
  </w:style>
  <w:style w:type="character" w:customStyle="1" w:styleId="aa">
    <w:name w:val="Текст выноски Знак"/>
    <w:link w:val="a9"/>
    <w:uiPriority w:val="99"/>
    <w:semiHidden/>
    <w:rsid w:val="00666973"/>
    <w:rPr>
      <w:rFonts w:ascii="Tahoma" w:eastAsia="Times New Roman" w:hAnsi="Tahoma" w:cs="Tahoma"/>
      <w:sz w:val="16"/>
      <w:szCs w:val="16"/>
      <w:lang w:val="en-US" w:eastAsia="en-US"/>
    </w:rPr>
  </w:style>
  <w:style w:type="paragraph" w:customStyle="1" w:styleId="1">
    <w:name w:val="Обычный1"/>
    <w:qFormat/>
    <w:rsid w:val="00113F5D"/>
    <w:pPr>
      <w:widowControl w:val="0"/>
      <w:tabs>
        <w:tab w:val="left" w:pos="709"/>
      </w:tabs>
      <w:suppressAutoHyphens/>
      <w:spacing w:after="200" w:line="276" w:lineRule="auto"/>
    </w:pPr>
    <w:rPr>
      <w:rFonts w:ascii="Liberation Serif" w:eastAsia="Times New Roman" w:hAnsi="Liberation Serif"/>
      <w:color w:val="00000A"/>
      <w:sz w:val="24"/>
    </w:rPr>
  </w:style>
  <w:style w:type="paragraph" w:styleId="ab">
    <w:name w:val="header"/>
    <w:basedOn w:val="a"/>
    <w:link w:val="ac"/>
    <w:uiPriority w:val="99"/>
    <w:unhideWhenUsed/>
    <w:rsid w:val="003D7935"/>
    <w:pPr>
      <w:tabs>
        <w:tab w:val="center" w:pos="4677"/>
        <w:tab w:val="right" w:pos="9355"/>
      </w:tabs>
      <w:spacing w:before="0" w:after="0"/>
    </w:pPr>
  </w:style>
  <w:style w:type="character" w:customStyle="1" w:styleId="ac">
    <w:name w:val="Верхний колонтитул Знак"/>
    <w:basedOn w:val="a0"/>
    <w:link w:val="ab"/>
    <w:uiPriority w:val="99"/>
    <w:rsid w:val="003D7935"/>
    <w:rPr>
      <w:rFonts w:ascii="Times New Roman" w:eastAsia="Times New Roman" w:hAnsi="Times New Roman"/>
      <w:sz w:val="22"/>
      <w:szCs w:val="22"/>
      <w:lang w:val="en-US" w:eastAsia="en-US"/>
    </w:rPr>
  </w:style>
  <w:style w:type="paragraph" w:styleId="ad">
    <w:name w:val="footer"/>
    <w:basedOn w:val="a"/>
    <w:link w:val="ae"/>
    <w:uiPriority w:val="99"/>
    <w:unhideWhenUsed/>
    <w:rsid w:val="003D7935"/>
    <w:pPr>
      <w:tabs>
        <w:tab w:val="center" w:pos="4677"/>
        <w:tab w:val="right" w:pos="9355"/>
      </w:tabs>
      <w:spacing w:before="0" w:after="0"/>
    </w:pPr>
  </w:style>
  <w:style w:type="character" w:customStyle="1" w:styleId="ae">
    <w:name w:val="Нижний колонтитул Знак"/>
    <w:basedOn w:val="a0"/>
    <w:link w:val="ad"/>
    <w:uiPriority w:val="99"/>
    <w:rsid w:val="003D7935"/>
    <w:rPr>
      <w:rFonts w:ascii="Times New Roman" w:eastAsia="Times New Roman" w:hAnsi="Times New Roman"/>
      <w:sz w:val="22"/>
      <w:szCs w:val="22"/>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3990141">
      <w:bodyDiv w:val="1"/>
      <w:marLeft w:val="0"/>
      <w:marRight w:val="0"/>
      <w:marTop w:val="0"/>
      <w:marBottom w:val="0"/>
      <w:divBdr>
        <w:top w:val="none" w:sz="0" w:space="0" w:color="auto"/>
        <w:left w:val="none" w:sz="0" w:space="0" w:color="auto"/>
        <w:bottom w:val="none" w:sz="0" w:space="0" w:color="auto"/>
        <w:right w:val="none" w:sz="0" w:space="0" w:color="auto"/>
      </w:divBdr>
    </w:div>
    <w:div w:id="229195589">
      <w:bodyDiv w:val="1"/>
      <w:marLeft w:val="0"/>
      <w:marRight w:val="0"/>
      <w:marTop w:val="0"/>
      <w:marBottom w:val="0"/>
      <w:divBdr>
        <w:top w:val="none" w:sz="0" w:space="0" w:color="auto"/>
        <w:left w:val="none" w:sz="0" w:space="0" w:color="auto"/>
        <w:bottom w:val="none" w:sz="0" w:space="0" w:color="auto"/>
        <w:right w:val="none" w:sz="0" w:space="0" w:color="auto"/>
      </w:divBdr>
    </w:div>
    <w:div w:id="296103893">
      <w:bodyDiv w:val="1"/>
      <w:marLeft w:val="0"/>
      <w:marRight w:val="0"/>
      <w:marTop w:val="0"/>
      <w:marBottom w:val="0"/>
      <w:divBdr>
        <w:top w:val="none" w:sz="0" w:space="0" w:color="auto"/>
        <w:left w:val="none" w:sz="0" w:space="0" w:color="auto"/>
        <w:bottom w:val="none" w:sz="0" w:space="0" w:color="auto"/>
        <w:right w:val="none" w:sz="0" w:space="0" w:color="auto"/>
      </w:divBdr>
    </w:div>
    <w:div w:id="434713115">
      <w:bodyDiv w:val="1"/>
      <w:marLeft w:val="0"/>
      <w:marRight w:val="0"/>
      <w:marTop w:val="0"/>
      <w:marBottom w:val="0"/>
      <w:divBdr>
        <w:top w:val="none" w:sz="0" w:space="0" w:color="auto"/>
        <w:left w:val="none" w:sz="0" w:space="0" w:color="auto"/>
        <w:bottom w:val="none" w:sz="0" w:space="0" w:color="auto"/>
        <w:right w:val="none" w:sz="0" w:space="0" w:color="auto"/>
      </w:divBdr>
    </w:div>
    <w:div w:id="678435622">
      <w:bodyDiv w:val="1"/>
      <w:marLeft w:val="0"/>
      <w:marRight w:val="0"/>
      <w:marTop w:val="0"/>
      <w:marBottom w:val="0"/>
      <w:divBdr>
        <w:top w:val="none" w:sz="0" w:space="0" w:color="auto"/>
        <w:left w:val="none" w:sz="0" w:space="0" w:color="auto"/>
        <w:bottom w:val="none" w:sz="0" w:space="0" w:color="auto"/>
        <w:right w:val="none" w:sz="0" w:space="0" w:color="auto"/>
      </w:divBdr>
    </w:div>
    <w:div w:id="1071392153">
      <w:bodyDiv w:val="1"/>
      <w:marLeft w:val="0"/>
      <w:marRight w:val="0"/>
      <w:marTop w:val="0"/>
      <w:marBottom w:val="0"/>
      <w:divBdr>
        <w:top w:val="none" w:sz="0" w:space="0" w:color="auto"/>
        <w:left w:val="none" w:sz="0" w:space="0" w:color="auto"/>
        <w:bottom w:val="none" w:sz="0" w:space="0" w:color="auto"/>
        <w:right w:val="none" w:sz="0" w:space="0" w:color="auto"/>
      </w:divBdr>
    </w:div>
    <w:div w:id="1254824867">
      <w:bodyDiv w:val="1"/>
      <w:marLeft w:val="0"/>
      <w:marRight w:val="0"/>
      <w:marTop w:val="0"/>
      <w:marBottom w:val="0"/>
      <w:divBdr>
        <w:top w:val="none" w:sz="0" w:space="0" w:color="auto"/>
        <w:left w:val="none" w:sz="0" w:space="0" w:color="auto"/>
        <w:bottom w:val="none" w:sz="0" w:space="0" w:color="auto"/>
        <w:right w:val="none" w:sz="0" w:space="0" w:color="auto"/>
      </w:divBdr>
    </w:div>
    <w:div w:id="1405567293">
      <w:bodyDiv w:val="1"/>
      <w:marLeft w:val="0"/>
      <w:marRight w:val="0"/>
      <w:marTop w:val="0"/>
      <w:marBottom w:val="0"/>
      <w:divBdr>
        <w:top w:val="none" w:sz="0" w:space="0" w:color="auto"/>
        <w:left w:val="none" w:sz="0" w:space="0" w:color="auto"/>
        <w:bottom w:val="none" w:sz="0" w:space="0" w:color="auto"/>
        <w:right w:val="none" w:sz="0" w:space="0" w:color="auto"/>
      </w:divBdr>
    </w:div>
    <w:div w:id="1906912170">
      <w:bodyDiv w:val="1"/>
      <w:marLeft w:val="0"/>
      <w:marRight w:val="0"/>
      <w:marTop w:val="0"/>
      <w:marBottom w:val="0"/>
      <w:divBdr>
        <w:top w:val="none" w:sz="0" w:space="0" w:color="auto"/>
        <w:left w:val="none" w:sz="0" w:space="0" w:color="auto"/>
        <w:bottom w:val="none" w:sz="0" w:space="0" w:color="auto"/>
        <w:right w:val="none" w:sz="0" w:space="0" w:color="auto"/>
      </w:divBdr>
    </w:div>
    <w:div w:id="19292702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4463DD-5C3B-456E-B4B7-8566EC08EE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554</TotalTime>
  <Pages>10</Pages>
  <Words>2949</Words>
  <Characters>16813</Characters>
  <Application>Microsoft Office Word</Application>
  <DocSecurity>0</DocSecurity>
  <Lines>140</Lines>
  <Paragraphs>39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19723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Захарова Наталья Борисовна</dc:creator>
  <cp:keywords/>
  <cp:lastModifiedBy>Захарова Наталья Борисовна</cp:lastModifiedBy>
  <cp:revision>86</cp:revision>
  <cp:lastPrinted>2023-12-19T05:03:00Z</cp:lastPrinted>
  <dcterms:created xsi:type="dcterms:W3CDTF">2022-01-26T11:11:00Z</dcterms:created>
  <dcterms:modified xsi:type="dcterms:W3CDTF">2023-12-27T06:51:00Z</dcterms:modified>
</cp:coreProperties>
</file>