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7D" w:rsidRPr="00DF1857" w:rsidRDefault="00EF3E7D" w:rsidP="00EF3E7D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EF3E7D" w:rsidRPr="00DF1857" w:rsidRDefault="00EF3E7D" w:rsidP="00EF3E7D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>Администрация города Югорска</w:t>
      </w:r>
    </w:p>
    <w:p w:rsidR="00EF3E7D" w:rsidRPr="00DF1857" w:rsidRDefault="00EF3E7D" w:rsidP="00EF3E7D">
      <w:pPr>
        <w:jc w:val="center"/>
        <w:rPr>
          <w:b/>
          <w:bCs/>
          <w:sz w:val="24"/>
          <w:szCs w:val="24"/>
        </w:rPr>
      </w:pPr>
      <w:r w:rsidRPr="00DF1857">
        <w:rPr>
          <w:b/>
          <w:bCs/>
          <w:sz w:val="24"/>
          <w:szCs w:val="24"/>
        </w:rPr>
        <w:t>ПРОТОКОЛ</w:t>
      </w:r>
    </w:p>
    <w:p w:rsidR="00EF3E7D" w:rsidRPr="00DF1857" w:rsidRDefault="00EF3E7D" w:rsidP="00EF3E7D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рассмотрения </w:t>
      </w:r>
      <w:r>
        <w:rPr>
          <w:b/>
          <w:sz w:val="24"/>
          <w:szCs w:val="24"/>
        </w:rPr>
        <w:t xml:space="preserve">единственной заявки </w:t>
      </w:r>
      <w:r w:rsidRPr="00DF1857">
        <w:rPr>
          <w:b/>
          <w:sz w:val="24"/>
          <w:szCs w:val="24"/>
        </w:rPr>
        <w:t>на участие в аукционе в электронной форме</w:t>
      </w:r>
    </w:p>
    <w:p w:rsidR="00EF3E7D" w:rsidRPr="00DF1857" w:rsidRDefault="00EF3E7D" w:rsidP="00EF3E7D">
      <w:pPr>
        <w:ind w:left="-993"/>
        <w:jc w:val="both"/>
        <w:rPr>
          <w:sz w:val="24"/>
        </w:rPr>
      </w:pPr>
    </w:p>
    <w:p w:rsidR="00EF3E7D" w:rsidRPr="00DF3A44" w:rsidRDefault="00EF3E7D" w:rsidP="006676AB">
      <w:pPr>
        <w:ind w:left="-426"/>
        <w:jc w:val="both"/>
        <w:rPr>
          <w:sz w:val="24"/>
        </w:rPr>
      </w:pPr>
      <w:r w:rsidRPr="00DF3A44">
        <w:rPr>
          <w:sz w:val="24"/>
        </w:rPr>
        <w:t>«</w:t>
      </w:r>
      <w:r>
        <w:rPr>
          <w:sz w:val="24"/>
        </w:rPr>
        <w:t>05</w:t>
      </w:r>
      <w:r w:rsidRPr="00DF3A44">
        <w:rPr>
          <w:sz w:val="24"/>
        </w:rPr>
        <w:t>» ию</w:t>
      </w:r>
      <w:r>
        <w:rPr>
          <w:sz w:val="24"/>
        </w:rPr>
        <w:t>л</w:t>
      </w:r>
      <w:r w:rsidRPr="00DF3A44">
        <w:rPr>
          <w:sz w:val="24"/>
        </w:rPr>
        <w:t xml:space="preserve">я 2016 г.                                                                   </w:t>
      </w:r>
      <w:r>
        <w:rPr>
          <w:sz w:val="24"/>
        </w:rPr>
        <w:t xml:space="preserve">         </w:t>
      </w:r>
      <w:r w:rsidRPr="00DF3A44">
        <w:rPr>
          <w:sz w:val="24"/>
        </w:rPr>
        <w:t xml:space="preserve">  № 0187300005816000</w:t>
      </w:r>
      <w:r>
        <w:rPr>
          <w:sz w:val="24"/>
        </w:rPr>
        <w:t>180</w:t>
      </w:r>
      <w:r w:rsidRPr="00DF3A44">
        <w:rPr>
          <w:sz w:val="24"/>
        </w:rPr>
        <w:t>-1</w:t>
      </w:r>
    </w:p>
    <w:p w:rsidR="00EF3E7D" w:rsidRPr="00DF3A44" w:rsidRDefault="00EF3E7D" w:rsidP="006676AB">
      <w:pPr>
        <w:ind w:left="-426"/>
        <w:jc w:val="both"/>
        <w:rPr>
          <w:color w:val="FF0000"/>
          <w:sz w:val="24"/>
          <w:szCs w:val="22"/>
        </w:rPr>
      </w:pPr>
    </w:p>
    <w:p w:rsidR="00427C58" w:rsidRDefault="00427C58" w:rsidP="00427C58">
      <w:pPr>
        <w:ind w:left="-426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ПРИСУТСТВОВАЛИ: </w:t>
      </w:r>
    </w:p>
    <w:p w:rsidR="00427C58" w:rsidRDefault="00427C58" w:rsidP="00427C58">
      <w:pPr>
        <w:ind w:left="-42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427C58" w:rsidRDefault="00427C58" w:rsidP="00427C58">
      <w:pPr>
        <w:ind w:left="-42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 Резинкина Ж.В. – председатель комиссии, заместитель начальника управления - начальник отдела социально-экономического развития управления экономической политики администрации города Югорска;</w:t>
      </w:r>
    </w:p>
    <w:p w:rsidR="00427C58" w:rsidRDefault="00427C58" w:rsidP="00427C58">
      <w:pPr>
        <w:ind w:left="-42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 комиссии:</w:t>
      </w:r>
    </w:p>
    <w:p w:rsidR="00427C58" w:rsidRDefault="00427C58" w:rsidP="00427C58">
      <w:pPr>
        <w:ind w:left="-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2. Михайлова Л.А. - начальник управления бухгалтерского учета и отчетности, главный бухгалтер администрации города Югорска</w:t>
      </w:r>
      <w:r>
        <w:rPr>
          <w:sz w:val="24"/>
          <w:szCs w:val="24"/>
        </w:rPr>
        <w:t>;</w:t>
      </w:r>
    </w:p>
    <w:p w:rsidR="00427C58" w:rsidRDefault="00427C58" w:rsidP="00427C58">
      <w:pPr>
        <w:ind w:left="-42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3. Первушина Т.А. – заместитель директора департамента финансов, начальник управления бюджетного учета, отчётности и кассового исполнения бюджета администрации города Югорска;</w:t>
      </w:r>
    </w:p>
    <w:p w:rsidR="00427C58" w:rsidRDefault="00427C58" w:rsidP="00427C58">
      <w:pPr>
        <w:ind w:left="-42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4. Захарова Н.Б. – начальник отдела муниципальных  закупок управления экономической политики администрации города Югорска.</w:t>
      </w:r>
    </w:p>
    <w:p w:rsidR="00427C58" w:rsidRDefault="00427C58" w:rsidP="00427C58">
      <w:pPr>
        <w:ind w:left="-42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Всего присутствовали 4 члена комиссии из 8.</w:t>
      </w:r>
    </w:p>
    <w:p w:rsidR="00EF3E7D" w:rsidRPr="006676AB" w:rsidRDefault="00EF3E7D" w:rsidP="006676AB">
      <w:pPr>
        <w:ind w:left="-426"/>
        <w:jc w:val="both"/>
        <w:rPr>
          <w:spacing w:val="-6"/>
          <w:sz w:val="24"/>
          <w:szCs w:val="24"/>
        </w:rPr>
      </w:pPr>
      <w:r w:rsidRPr="00B76458">
        <w:rPr>
          <w:sz w:val="24"/>
        </w:rPr>
        <w:t xml:space="preserve">Представитель заказчика: </w:t>
      </w:r>
      <w:r w:rsidR="006676AB" w:rsidRPr="006C616B">
        <w:rPr>
          <w:sz w:val="24"/>
          <w:szCs w:val="24"/>
        </w:rPr>
        <w:t>Павлова Елена Ивановна, начальник управления жилищной политики администрации города Югорска</w:t>
      </w:r>
      <w:r w:rsidR="006676AB">
        <w:rPr>
          <w:spacing w:val="-6"/>
          <w:sz w:val="24"/>
          <w:szCs w:val="24"/>
        </w:rPr>
        <w:t>.</w:t>
      </w:r>
    </w:p>
    <w:p w:rsidR="00EF3E7D" w:rsidRPr="00B76458" w:rsidRDefault="00EF3E7D" w:rsidP="006676AB">
      <w:pPr>
        <w:ind w:left="-426"/>
        <w:jc w:val="both"/>
        <w:rPr>
          <w:rFonts w:cs="Arial"/>
          <w:sz w:val="24"/>
          <w:szCs w:val="24"/>
        </w:rPr>
      </w:pPr>
      <w:r w:rsidRPr="00B76458">
        <w:rPr>
          <w:sz w:val="24"/>
        </w:rPr>
        <w:t>1. Наименование аукциона: аукцион в электронной форме № 018730000581600</w:t>
      </w:r>
      <w:r w:rsidRPr="00EF3E7D">
        <w:rPr>
          <w:sz w:val="24"/>
          <w:szCs w:val="24"/>
        </w:rPr>
        <w:t>0180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благоустроенных квартир.</w:t>
      </w:r>
    </w:p>
    <w:p w:rsidR="00EF3E7D" w:rsidRPr="00B76458" w:rsidRDefault="00EF3E7D" w:rsidP="006676AB">
      <w:pPr>
        <w:ind w:left="-426"/>
        <w:jc w:val="both"/>
        <w:rPr>
          <w:sz w:val="24"/>
          <w:highlight w:val="yellow"/>
        </w:rPr>
      </w:pPr>
      <w:r w:rsidRPr="00B76458"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B76458">
          <w:t>http://zakupki.gov.ru/</w:t>
        </w:r>
      </w:hyperlink>
      <w:r w:rsidRPr="00B76458">
        <w:rPr>
          <w:sz w:val="24"/>
        </w:rPr>
        <w:t>, код аукциона 0187300005816000</w:t>
      </w:r>
      <w:r>
        <w:rPr>
          <w:sz w:val="24"/>
        </w:rPr>
        <w:t>180,</w:t>
      </w:r>
      <w:r w:rsidRPr="00B76458">
        <w:rPr>
          <w:sz w:val="24"/>
        </w:rPr>
        <w:t xml:space="preserve"> дата публикации 3</w:t>
      </w:r>
      <w:r>
        <w:rPr>
          <w:sz w:val="24"/>
        </w:rPr>
        <w:t>1</w:t>
      </w:r>
      <w:r w:rsidRPr="00B76458">
        <w:rPr>
          <w:sz w:val="24"/>
        </w:rPr>
        <w:t>.0</w:t>
      </w:r>
      <w:r>
        <w:rPr>
          <w:sz w:val="24"/>
        </w:rPr>
        <w:t>5</w:t>
      </w:r>
      <w:r w:rsidRPr="00B76458">
        <w:rPr>
          <w:sz w:val="24"/>
        </w:rPr>
        <w:t xml:space="preserve">.2016. </w:t>
      </w:r>
    </w:p>
    <w:p w:rsidR="00EF3E7D" w:rsidRPr="00EF3E7D" w:rsidRDefault="00EF3E7D" w:rsidP="006676AB">
      <w:pPr>
        <w:widowControl/>
        <w:tabs>
          <w:tab w:val="num" w:pos="567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EF3E7D"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Югорска. </w:t>
      </w:r>
      <w:proofErr w:type="gramStart"/>
      <w:r w:rsidRPr="00EF3E7D">
        <w:rPr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11. </w:t>
      </w:r>
      <w:proofErr w:type="gramEnd"/>
    </w:p>
    <w:p w:rsidR="00EF3E7D" w:rsidRPr="00DF3A44" w:rsidRDefault="00EF3E7D" w:rsidP="006676AB">
      <w:pPr>
        <w:widowControl/>
        <w:tabs>
          <w:tab w:val="num" w:pos="567"/>
        </w:tabs>
        <w:autoSpaceDE w:val="0"/>
        <w:autoSpaceDN w:val="0"/>
        <w:adjustRightInd w:val="0"/>
        <w:ind w:left="-426"/>
        <w:jc w:val="both"/>
        <w:rPr>
          <w:sz w:val="24"/>
        </w:rPr>
      </w:pPr>
      <w:r w:rsidRPr="00DF3A44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sz w:val="24"/>
        </w:rPr>
        <w:t>05</w:t>
      </w:r>
      <w:r w:rsidRPr="00DF3A44">
        <w:rPr>
          <w:sz w:val="24"/>
        </w:rPr>
        <w:t xml:space="preserve"> ию</w:t>
      </w:r>
      <w:r>
        <w:rPr>
          <w:sz w:val="24"/>
        </w:rPr>
        <w:t>л</w:t>
      </w:r>
      <w:r w:rsidRPr="00DF3A44">
        <w:rPr>
          <w:sz w:val="24"/>
        </w:rPr>
        <w:t>я 2016 года, по адресу: ул. 40 лет Победы, 11, г. Югорск, Ханты-Мансийский  автономный  округ-Югра, Тюменская область.</w:t>
      </w:r>
    </w:p>
    <w:p w:rsidR="00EF3E7D" w:rsidRPr="00DF3A44" w:rsidRDefault="00EF3E7D" w:rsidP="006676AB">
      <w:pPr>
        <w:ind w:left="-426"/>
        <w:jc w:val="both"/>
        <w:rPr>
          <w:sz w:val="24"/>
        </w:rPr>
      </w:pPr>
      <w:r w:rsidRPr="00DF3A44">
        <w:rPr>
          <w:b/>
          <w:sz w:val="24"/>
          <w:szCs w:val="24"/>
        </w:rPr>
        <w:t xml:space="preserve"> </w:t>
      </w:r>
      <w:r w:rsidRPr="00DF3A44">
        <w:rPr>
          <w:sz w:val="24"/>
        </w:rPr>
        <w:t>4. </w:t>
      </w:r>
      <w:proofErr w:type="gramStart"/>
      <w:r w:rsidRPr="00DF3A44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DF3A44">
        <w:rPr>
          <w:sz w:val="24"/>
        </w:rPr>
        <w:t xml:space="preserve"> «</w:t>
      </w:r>
      <w:r>
        <w:rPr>
          <w:sz w:val="24"/>
        </w:rPr>
        <w:t>01</w:t>
      </w:r>
      <w:r w:rsidRPr="00DF3A44">
        <w:rPr>
          <w:sz w:val="24"/>
        </w:rPr>
        <w:t>» ию</w:t>
      </w:r>
      <w:r>
        <w:rPr>
          <w:sz w:val="24"/>
        </w:rPr>
        <w:t>л</w:t>
      </w:r>
      <w:r w:rsidRPr="00DF3A44">
        <w:rPr>
          <w:sz w:val="24"/>
        </w:rPr>
        <w:t>я 2016 г. 10 часов 00 минут была подана: 1 (одна) заявка на участие в аукционе (под номером № 1).</w:t>
      </w:r>
    </w:p>
    <w:p w:rsidR="00EF3E7D" w:rsidRPr="00DF3A44" w:rsidRDefault="00EF3E7D" w:rsidP="006676AB">
      <w:pPr>
        <w:ind w:left="-426"/>
        <w:jc w:val="both"/>
        <w:rPr>
          <w:sz w:val="24"/>
        </w:rPr>
      </w:pPr>
      <w:r w:rsidRPr="00DF3A44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EF3E7D" w:rsidRPr="00DF3A44" w:rsidRDefault="00EF3E7D" w:rsidP="006676AB">
      <w:pPr>
        <w:ind w:left="-426"/>
        <w:jc w:val="both"/>
        <w:rPr>
          <w:sz w:val="24"/>
        </w:rPr>
      </w:pPr>
      <w:r w:rsidRPr="00DF3A44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EF3E7D" w:rsidRPr="00DF3A44" w:rsidRDefault="00EF3E7D" w:rsidP="006676AB">
      <w:pPr>
        <w:ind w:left="-426"/>
        <w:jc w:val="both"/>
        <w:rPr>
          <w:sz w:val="24"/>
        </w:rPr>
      </w:pPr>
      <w:r w:rsidRPr="00DF3A44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 1</w:t>
      </w:r>
      <w:r w:rsidRPr="00DF3A44">
        <w:rPr>
          <w:spacing w:val="-6"/>
          <w:sz w:val="24"/>
          <w:szCs w:val="24"/>
        </w:rPr>
        <w:t xml:space="preserve"> </w:t>
      </w:r>
      <w:r w:rsidRPr="00DF3A44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EF3E7D" w:rsidRPr="00DF3A44" w:rsidRDefault="00EF3E7D" w:rsidP="006676AB">
      <w:pPr>
        <w:ind w:left="-426"/>
        <w:jc w:val="both"/>
        <w:rPr>
          <w:sz w:val="24"/>
        </w:rPr>
      </w:pPr>
      <w:r w:rsidRPr="00DF3A44"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647"/>
      </w:tblGrid>
      <w:tr w:rsidR="00EF3E7D" w:rsidRPr="00DF3A44" w:rsidTr="006676AB">
        <w:trPr>
          <w:trHeight w:val="302"/>
        </w:trPr>
        <w:tc>
          <w:tcPr>
            <w:tcW w:w="1560" w:type="dxa"/>
            <w:vAlign w:val="center"/>
          </w:tcPr>
          <w:p w:rsidR="00EF3E7D" w:rsidRPr="00DF3A44" w:rsidRDefault="00EF3E7D" w:rsidP="00B43032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DF3A44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647" w:type="dxa"/>
            <w:vAlign w:val="center"/>
          </w:tcPr>
          <w:p w:rsidR="00EF3E7D" w:rsidRPr="00DF3A44" w:rsidRDefault="00EF3E7D" w:rsidP="00B43032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DF3A44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EF3E7D" w:rsidRPr="00DF3A44" w:rsidTr="006676AB">
        <w:trPr>
          <w:trHeight w:val="2025"/>
        </w:trPr>
        <w:tc>
          <w:tcPr>
            <w:tcW w:w="1560" w:type="dxa"/>
          </w:tcPr>
          <w:p w:rsidR="00EF3E7D" w:rsidRPr="00DF3A44" w:rsidRDefault="00EF3E7D" w:rsidP="00B43032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DF3A44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271"/>
              <w:gridCol w:w="5954"/>
            </w:tblGrid>
            <w:tr w:rsidR="006676AB" w:rsidRPr="00DF3A44" w:rsidTr="00B43032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 xml:space="preserve">Наименование участника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6676AB">
                  <w:pPr>
                    <w:rPr>
                      <w:sz w:val="24"/>
                      <w:szCs w:val="24"/>
                    </w:rPr>
                  </w:pPr>
                  <w:r w:rsidRPr="006676AB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6676AB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6676AB">
                    <w:rPr>
                      <w:b/>
                      <w:bCs/>
                    </w:rPr>
                    <w:t>»</w:t>
                  </w:r>
                </w:p>
              </w:tc>
            </w:tr>
            <w:tr w:rsidR="006676AB" w:rsidRPr="00DF3A44" w:rsidTr="00B43032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 xml:space="preserve">Дата подтверждения аккредитации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>29.10.2013</w:t>
                  </w:r>
                </w:p>
              </w:tc>
            </w:tr>
            <w:tr w:rsidR="006676AB" w:rsidRPr="00DF3A44" w:rsidTr="00B43032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 xml:space="preserve">ИНН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>8622008480</w:t>
                  </w:r>
                </w:p>
              </w:tc>
            </w:tr>
            <w:tr w:rsidR="006676AB" w:rsidRPr="00DF3A44" w:rsidTr="00B43032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 xml:space="preserve">КПП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>862201001</w:t>
                  </w:r>
                </w:p>
              </w:tc>
            </w:tr>
            <w:tr w:rsidR="006676AB" w:rsidRPr="00DF3A44" w:rsidTr="00B43032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 xml:space="preserve">Юридический адрес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 xml:space="preserve">628260, Ханты-Мансийский автономный округ - Югра АО, Югорск г, </w:t>
                  </w:r>
                  <w:proofErr w:type="spellStart"/>
                  <w:r w:rsidRPr="006676AB">
                    <w:t>ул</w:t>
                  </w:r>
                  <w:proofErr w:type="gramStart"/>
                  <w:r w:rsidRPr="006676AB">
                    <w:t>.Ю</w:t>
                  </w:r>
                  <w:proofErr w:type="gramEnd"/>
                  <w:r w:rsidRPr="006676AB">
                    <w:t>жная</w:t>
                  </w:r>
                  <w:proofErr w:type="spellEnd"/>
                  <w:r w:rsidRPr="006676AB">
                    <w:t xml:space="preserve"> </w:t>
                  </w:r>
                  <w:proofErr w:type="spellStart"/>
                  <w:r w:rsidRPr="006676AB">
                    <w:t>промзона</w:t>
                  </w:r>
                  <w:proofErr w:type="spellEnd"/>
                  <w:r w:rsidRPr="006676AB">
                    <w:t>, д.-</w:t>
                  </w:r>
                </w:p>
              </w:tc>
            </w:tr>
            <w:tr w:rsidR="006676AB" w:rsidRPr="00DF3A44" w:rsidTr="00B43032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 xml:space="preserve">Почтовый адрес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 xml:space="preserve">628260, Ханты-Мансийский автономный округ - Югра АО, Югорск г, </w:t>
                  </w:r>
                  <w:proofErr w:type="spellStart"/>
                  <w:r w:rsidRPr="006676AB">
                    <w:t>ул</w:t>
                  </w:r>
                  <w:proofErr w:type="gramStart"/>
                  <w:r w:rsidRPr="006676AB">
                    <w:t>.Ю</w:t>
                  </w:r>
                  <w:proofErr w:type="gramEnd"/>
                  <w:r w:rsidRPr="006676AB">
                    <w:t>жная</w:t>
                  </w:r>
                  <w:proofErr w:type="spellEnd"/>
                  <w:r w:rsidRPr="006676AB">
                    <w:t xml:space="preserve"> </w:t>
                  </w:r>
                  <w:proofErr w:type="spellStart"/>
                  <w:r w:rsidRPr="006676AB">
                    <w:t>промзона</w:t>
                  </w:r>
                  <w:proofErr w:type="spellEnd"/>
                  <w:r w:rsidRPr="006676AB">
                    <w:t>, д.-</w:t>
                  </w:r>
                </w:p>
              </w:tc>
            </w:tr>
            <w:tr w:rsidR="006676AB" w:rsidRPr="00DF3A44" w:rsidTr="00B43032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 xml:space="preserve">Контактный телефон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6AB" w:rsidRPr="006676AB" w:rsidRDefault="006676AB" w:rsidP="00B43032">
                  <w:pPr>
                    <w:rPr>
                      <w:sz w:val="24"/>
                      <w:szCs w:val="24"/>
                    </w:rPr>
                  </w:pPr>
                  <w:r w:rsidRPr="006676AB">
                    <w:t>8(34675) 27632</w:t>
                  </w:r>
                </w:p>
              </w:tc>
            </w:tr>
          </w:tbl>
          <w:p w:rsidR="00EF3E7D" w:rsidRPr="00DF3A44" w:rsidRDefault="00EF3E7D" w:rsidP="00B43032">
            <w:pPr>
              <w:pStyle w:val="a3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EF3E7D" w:rsidRPr="00DF3A44" w:rsidRDefault="00EF3E7D" w:rsidP="00EF3E7D">
      <w:pPr>
        <w:jc w:val="both"/>
        <w:rPr>
          <w:sz w:val="24"/>
        </w:rPr>
      </w:pPr>
      <w:r w:rsidRPr="00DF3A44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 w:rsidRPr="00DF3A44">
          <w:rPr>
            <w:sz w:val="24"/>
          </w:rPr>
          <w:t>http://www.sberbank-ast.ru</w:t>
        </w:r>
      </w:hyperlink>
      <w:r w:rsidRPr="00DF3A44">
        <w:rPr>
          <w:sz w:val="24"/>
        </w:rPr>
        <w:t>.</w:t>
      </w:r>
    </w:p>
    <w:p w:rsidR="00EF3E7D" w:rsidRPr="00DF3A44" w:rsidRDefault="00EF3E7D" w:rsidP="00EF3E7D">
      <w:pPr>
        <w:pStyle w:val="a3"/>
        <w:tabs>
          <w:tab w:val="num" w:pos="567"/>
        </w:tabs>
        <w:ind w:left="0"/>
        <w:jc w:val="both"/>
        <w:rPr>
          <w:color w:val="FF0000"/>
          <w:spacing w:val="-6"/>
          <w:sz w:val="24"/>
          <w:szCs w:val="24"/>
        </w:rPr>
      </w:pPr>
    </w:p>
    <w:p w:rsidR="00EF3E7D" w:rsidRPr="00BF3D0C" w:rsidRDefault="00EF3E7D" w:rsidP="00EF3E7D">
      <w:pPr>
        <w:jc w:val="center"/>
        <w:rPr>
          <w:noProof/>
          <w:sz w:val="24"/>
          <w:szCs w:val="24"/>
        </w:rPr>
      </w:pPr>
      <w:r w:rsidRPr="00BF3D0C">
        <w:rPr>
          <w:noProof/>
          <w:sz w:val="24"/>
          <w:szCs w:val="24"/>
        </w:rPr>
        <w:t>Сведения о решении</w:t>
      </w:r>
    </w:p>
    <w:p w:rsidR="00EF3E7D" w:rsidRPr="00BF3D0C" w:rsidRDefault="00EF3E7D" w:rsidP="00EF3E7D">
      <w:pPr>
        <w:jc w:val="center"/>
        <w:rPr>
          <w:noProof/>
          <w:sz w:val="24"/>
          <w:szCs w:val="24"/>
        </w:rPr>
      </w:pPr>
      <w:r w:rsidRPr="00BF3D0C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BF3D0C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BF3D0C">
        <w:rPr>
          <w:noProof/>
          <w:sz w:val="24"/>
          <w:szCs w:val="24"/>
        </w:rPr>
        <w:t xml:space="preserve">и документации об аукционе </w:t>
      </w:r>
    </w:p>
    <w:p w:rsidR="00EF3E7D" w:rsidRPr="00BF3D0C" w:rsidRDefault="00EF3E7D" w:rsidP="00EF3E7D">
      <w:pPr>
        <w:jc w:val="center"/>
        <w:rPr>
          <w:noProof/>
          <w:sz w:val="24"/>
          <w:szCs w:val="24"/>
        </w:rPr>
      </w:pP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314"/>
        <w:gridCol w:w="1701"/>
        <w:gridCol w:w="2126"/>
      </w:tblGrid>
      <w:tr w:rsidR="00EF3E7D" w:rsidRPr="00BF3D0C" w:rsidTr="006676AB"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7D" w:rsidRPr="00BF3D0C" w:rsidRDefault="00EF3E7D" w:rsidP="00B43032">
            <w:pPr>
              <w:spacing w:after="60"/>
              <w:jc w:val="center"/>
              <w:rPr>
                <w:noProof/>
              </w:rPr>
            </w:pPr>
            <w:r w:rsidRPr="00BF3D0C">
              <w:rPr>
                <w:noProof/>
              </w:rPr>
              <w:t>Решение члена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7D" w:rsidRPr="00BF3D0C" w:rsidRDefault="00EF3E7D" w:rsidP="00B43032">
            <w:pPr>
              <w:spacing w:after="60"/>
              <w:jc w:val="center"/>
              <w:rPr>
                <w:noProof/>
              </w:rPr>
            </w:pPr>
            <w:r w:rsidRPr="00BF3D0C">
              <w:rPr>
                <w:noProof/>
              </w:rPr>
              <w:t>Подпись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7D" w:rsidRPr="00BF3D0C" w:rsidRDefault="00EF3E7D" w:rsidP="00B43032">
            <w:pPr>
              <w:spacing w:after="60"/>
              <w:jc w:val="center"/>
              <w:rPr>
                <w:noProof/>
              </w:rPr>
            </w:pPr>
            <w:r w:rsidRPr="00BF3D0C">
              <w:rPr>
                <w:noProof/>
              </w:rPr>
              <w:t>Состав комиссии</w:t>
            </w:r>
          </w:p>
        </w:tc>
      </w:tr>
      <w:tr w:rsidR="00EF3E7D" w:rsidRPr="00BF3D0C" w:rsidTr="006676AB"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7D" w:rsidRPr="00BF3D0C" w:rsidRDefault="00EF3E7D" w:rsidP="00B43032">
            <w:pPr>
              <w:jc w:val="both"/>
              <w:rPr>
                <w:noProof/>
                <w:sz w:val="16"/>
                <w:szCs w:val="16"/>
              </w:rPr>
            </w:pPr>
            <w:r w:rsidRPr="00BF3D0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D" w:rsidRPr="00BF3D0C" w:rsidRDefault="00EF3E7D" w:rsidP="00B4303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7D" w:rsidRPr="00BF3D0C" w:rsidRDefault="00EF3E7D" w:rsidP="00B43032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F3D0C">
              <w:rPr>
                <w:sz w:val="22"/>
                <w:szCs w:val="24"/>
              </w:rPr>
              <w:t>Ж.В. Резинкина</w:t>
            </w:r>
          </w:p>
        </w:tc>
      </w:tr>
      <w:tr w:rsidR="00EF3E7D" w:rsidRPr="00BF3D0C" w:rsidTr="006676AB">
        <w:trPr>
          <w:trHeight w:val="1005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7D" w:rsidRPr="00BF3D0C" w:rsidRDefault="00EF3E7D" w:rsidP="00B43032">
            <w:pPr>
              <w:jc w:val="both"/>
              <w:rPr>
                <w:noProof/>
                <w:sz w:val="16"/>
                <w:szCs w:val="16"/>
              </w:rPr>
            </w:pPr>
            <w:r w:rsidRPr="00BF3D0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D" w:rsidRPr="00BF3D0C" w:rsidRDefault="00EF3E7D" w:rsidP="00B4303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7D" w:rsidRPr="00BF3D0C" w:rsidRDefault="00D46D60" w:rsidP="00B43032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Л.А. Михайлова</w:t>
            </w:r>
          </w:p>
        </w:tc>
      </w:tr>
      <w:tr w:rsidR="00EF3E7D" w:rsidRPr="00BF3D0C" w:rsidTr="006676AB"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7D" w:rsidRPr="00BF3D0C" w:rsidRDefault="00EF3E7D" w:rsidP="00B43032">
            <w:pPr>
              <w:jc w:val="both"/>
              <w:rPr>
                <w:noProof/>
                <w:sz w:val="16"/>
                <w:szCs w:val="16"/>
              </w:rPr>
            </w:pPr>
            <w:r w:rsidRPr="00BF3D0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D" w:rsidRPr="00BF3D0C" w:rsidRDefault="00EF3E7D" w:rsidP="00B4303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7D" w:rsidRPr="00BF3D0C" w:rsidRDefault="00EF3E7D" w:rsidP="00B43032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F3D0C">
              <w:rPr>
                <w:sz w:val="22"/>
                <w:szCs w:val="24"/>
              </w:rPr>
              <w:t>Т.А. Первушина</w:t>
            </w:r>
          </w:p>
        </w:tc>
      </w:tr>
      <w:tr w:rsidR="00EF3E7D" w:rsidRPr="00BF3D0C" w:rsidTr="006676AB"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7D" w:rsidRPr="00BF3D0C" w:rsidRDefault="00EF3E7D" w:rsidP="00B43032">
            <w:pPr>
              <w:jc w:val="both"/>
              <w:rPr>
                <w:noProof/>
                <w:sz w:val="16"/>
                <w:szCs w:val="16"/>
              </w:rPr>
            </w:pPr>
            <w:r w:rsidRPr="00BF3D0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D" w:rsidRPr="00BF3D0C" w:rsidRDefault="00EF3E7D" w:rsidP="00B4303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7D" w:rsidRPr="00BF3D0C" w:rsidRDefault="00EF3E7D" w:rsidP="00B43032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F3D0C">
              <w:rPr>
                <w:sz w:val="22"/>
                <w:szCs w:val="24"/>
              </w:rPr>
              <w:t>Н.Б. Захарова</w:t>
            </w:r>
          </w:p>
        </w:tc>
      </w:tr>
    </w:tbl>
    <w:p w:rsidR="00EF3E7D" w:rsidRPr="00DF3A44" w:rsidRDefault="00EF3E7D" w:rsidP="00EF3E7D">
      <w:pPr>
        <w:ind w:left="-993"/>
        <w:jc w:val="both"/>
        <w:rPr>
          <w:b/>
          <w:color w:val="FF0000"/>
          <w:sz w:val="24"/>
          <w:szCs w:val="24"/>
        </w:rPr>
      </w:pPr>
    </w:p>
    <w:p w:rsidR="00EF3E7D" w:rsidRDefault="00EF3E7D" w:rsidP="00EF3E7D">
      <w:pP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Председатель комиссии:                                      </w:t>
      </w:r>
      <w:r w:rsidR="006676AB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Ж.В. Резинкина</w:t>
      </w:r>
    </w:p>
    <w:p w:rsidR="00EF3E7D" w:rsidRDefault="00EF3E7D" w:rsidP="00EF3E7D">
      <w:pPr>
        <w:jc w:val="both"/>
        <w:rPr>
          <w:b/>
          <w:sz w:val="24"/>
          <w:szCs w:val="24"/>
        </w:rPr>
      </w:pPr>
    </w:p>
    <w:p w:rsidR="00EF3E7D" w:rsidRDefault="00EF3E7D" w:rsidP="00EF3E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F3E7D" w:rsidRDefault="00EF3E7D" w:rsidP="00EF3E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</w:t>
      </w:r>
      <w:r w:rsidR="00D46D60">
        <w:rPr>
          <w:sz w:val="24"/>
          <w:szCs w:val="24"/>
        </w:rPr>
        <w:t>Л.А. Михайлова</w:t>
      </w:r>
    </w:p>
    <w:p w:rsidR="00EF3E7D" w:rsidRDefault="00EF3E7D" w:rsidP="00EF3E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Т.А. Первушина</w:t>
      </w:r>
    </w:p>
    <w:p w:rsidR="00EF3E7D" w:rsidRDefault="00EF3E7D" w:rsidP="00EF3E7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 Н.Б.Захарова</w:t>
      </w:r>
    </w:p>
    <w:p w:rsidR="00EF3E7D" w:rsidRPr="006676AB" w:rsidRDefault="00EF3E7D" w:rsidP="00EF3E7D">
      <w:pPr>
        <w:rPr>
          <w:sz w:val="24"/>
          <w:szCs w:val="24"/>
        </w:rPr>
      </w:pPr>
    </w:p>
    <w:p w:rsidR="00EF3E7D" w:rsidRPr="006676AB" w:rsidRDefault="00EF3E7D" w:rsidP="00EF3E7D">
      <w:pPr>
        <w:ind w:left="-993"/>
        <w:jc w:val="both"/>
        <w:rPr>
          <w:color w:val="FF0000"/>
          <w:sz w:val="24"/>
          <w:szCs w:val="24"/>
        </w:rPr>
      </w:pPr>
      <w:r w:rsidRPr="006676AB">
        <w:rPr>
          <w:color w:val="FF0000"/>
          <w:sz w:val="24"/>
          <w:szCs w:val="24"/>
        </w:rPr>
        <w:t xml:space="preserve">                                                                                  </w:t>
      </w:r>
    </w:p>
    <w:p w:rsidR="00EF3E7D" w:rsidRPr="006676AB" w:rsidRDefault="006676AB" w:rsidP="00EF3E7D">
      <w:pPr>
        <w:ind w:left="-993"/>
        <w:rPr>
          <w:sz w:val="24"/>
          <w:szCs w:val="24"/>
        </w:rPr>
      </w:pPr>
      <w:r w:rsidRPr="006676AB">
        <w:rPr>
          <w:sz w:val="24"/>
          <w:szCs w:val="24"/>
        </w:rPr>
        <w:t xml:space="preserve">                  </w:t>
      </w:r>
      <w:r w:rsidR="00EF3E7D" w:rsidRPr="006676AB">
        <w:rPr>
          <w:sz w:val="24"/>
          <w:szCs w:val="24"/>
        </w:rPr>
        <w:t xml:space="preserve">Представитель заказчика                                          </w:t>
      </w:r>
      <w:r w:rsidRPr="006676AB">
        <w:rPr>
          <w:sz w:val="24"/>
          <w:szCs w:val="24"/>
        </w:rPr>
        <w:t xml:space="preserve">       </w:t>
      </w:r>
      <w:r w:rsidR="00EF3E7D" w:rsidRPr="006676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76AB">
        <w:rPr>
          <w:sz w:val="24"/>
          <w:szCs w:val="24"/>
        </w:rPr>
        <w:t xml:space="preserve">  </w:t>
      </w:r>
      <w:r w:rsidR="00EF3E7D" w:rsidRPr="006676AB">
        <w:rPr>
          <w:sz w:val="24"/>
          <w:szCs w:val="24"/>
        </w:rPr>
        <w:t xml:space="preserve"> ________________ </w:t>
      </w:r>
      <w:r w:rsidRPr="006676AB">
        <w:rPr>
          <w:sz w:val="24"/>
          <w:szCs w:val="24"/>
        </w:rPr>
        <w:t>Е.И. Павлова</w:t>
      </w:r>
    </w:p>
    <w:p w:rsidR="00EF3E7D" w:rsidRPr="00BF3D0C" w:rsidRDefault="00EF3E7D" w:rsidP="00EF3E7D">
      <w:pPr>
        <w:ind w:left="-993"/>
        <w:rPr>
          <w:b/>
          <w:sz w:val="16"/>
          <w:szCs w:val="16"/>
        </w:rPr>
      </w:pPr>
    </w:p>
    <w:p w:rsidR="00EF3E7D" w:rsidRPr="00DF3A44" w:rsidRDefault="00EF3E7D" w:rsidP="00EF3E7D">
      <w:pPr>
        <w:ind w:left="-993"/>
        <w:jc w:val="right"/>
        <w:rPr>
          <w:b/>
          <w:color w:val="FF0000"/>
          <w:sz w:val="16"/>
          <w:szCs w:val="16"/>
        </w:rPr>
      </w:pPr>
      <w:r w:rsidRPr="00DF3A44">
        <w:rPr>
          <w:color w:val="FF0000"/>
          <w:sz w:val="24"/>
          <w:szCs w:val="24"/>
        </w:rPr>
        <w:tab/>
      </w:r>
      <w:r w:rsidRPr="00DF3A44"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EF3E7D" w:rsidRPr="00DF3A44" w:rsidRDefault="00EF3E7D" w:rsidP="00EF3E7D">
      <w:pPr>
        <w:ind w:left="-993" w:right="-136"/>
        <w:jc w:val="right"/>
        <w:rPr>
          <w:color w:val="FF0000"/>
          <w:sz w:val="16"/>
          <w:szCs w:val="16"/>
        </w:rPr>
      </w:pPr>
    </w:p>
    <w:p w:rsidR="00EF3E7D" w:rsidRDefault="00EF3E7D" w:rsidP="00EF3E7D">
      <w:pPr>
        <w:ind w:left="-993"/>
        <w:rPr>
          <w:color w:val="FF0000"/>
        </w:rPr>
      </w:pPr>
    </w:p>
    <w:p w:rsidR="006676AB" w:rsidRDefault="006676AB" w:rsidP="00EF3E7D">
      <w:pPr>
        <w:ind w:left="-993"/>
        <w:rPr>
          <w:color w:val="FF0000"/>
        </w:rPr>
      </w:pPr>
    </w:p>
    <w:p w:rsidR="006676AB" w:rsidRDefault="006676AB" w:rsidP="00EF3E7D">
      <w:pPr>
        <w:ind w:left="-993"/>
        <w:rPr>
          <w:color w:val="FF0000"/>
        </w:rPr>
      </w:pPr>
    </w:p>
    <w:p w:rsidR="00C577AA" w:rsidRDefault="00C577AA" w:rsidP="00EF3E7D">
      <w:pPr>
        <w:ind w:left="-993"/>
        <w:rPr>
          <w:color w:val="FF0000"/>
        </w:rPr>
      </w:pPr>
    </w:p>
    <w:p w:rsidR="00C577AA" w:rsidRDefault="00C577AA" w:rsidP="00EF3E7D">
      <w:pPr>
        <w:ind w:left="-993"/>
        <w:rPr>
          <w:color w:val="FF0000"/>
        </w:rPr>
      </w:pPr>
    </w:p>
    <w:p w:rsidR="00EF3E7D" w:rsidRDefault="00EF3E7D" w:rsidP="00EF3E7D">
      <w:pPr>
        <w:ind w:left="-993"/>
        <w:rPr>
          <w:color w:val="FF0000"/>
        </w:rPr>
      </w:pPr>
    </w:p>
    <w:p w:rsidR="00EF3E7D" w:rsidRPr="00DF3A44" w:rsidRDefault="00EF3E7D" w:rsidP="00EF3E7D">
      <w:pPr>
        <w:ind w:left="-993"/>
        <w:rPr>
          <w:color w:val="FF0000"/>
        </w:rPr>
      </w:pPr>
    </w:p>
    <w:p w:rsidR="00EF3E7D" w:rsidRPr="00DF3A44" w:rsidRDefault="00EF3E7D" w:rsidP="00EF3E7D">
      <w:pPr>
        <w:ind w:left="-993"/>
        <w:rPr>
          <w:color w:val="FF0000"/>
        </w:rPr>
      </w:pPr>
    </w:p>
    <w:p w:rsidR="00DC69DD" w:rsidRPr="00656EE3" w:rsidRDefault="00DC69DD" w:rsidP="00DC69DD">
      <w:pPr>
        <w:ind w:hanging="426"/>
        <w:jc w:val="right"/>
      </w:pPr>
      <w:r w:rsidRPr="00656EE3">
        <w:lastRenderedPageBreak/>
        <w:t>Приложение 1</w:t>
      </w:r>
    </w:p>
    <w:p w:rsidR="00DC69DD" w:rsidRPr="00656EE3" w:rsidRDefault="00DC69DD" w:rsidP="00DC69DD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DC69DD" w:rsidRPr="00656EE3" w:rsidRDefault="00DC69DD" w:rsidP="00DC69DD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DC69DD" w:rsidRDefault="00DC69DD" w:rsidP="00DC69DD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05» июля 2016 г. № 0187300005816</w:t>
      </w:r>
      <w:r w:rsidRPr="00656EE3">
        <w:t>000</w:t>
      </w:r>
      <w:r>
        <w:t>180</w:t>
      </w:r>
      <w:r w:rsidRPr="00656EE3">
        <w:t>-1</w:t>
      </w:r>
    </w:p>
    <w:p w:rsidR="00DC69DD" w:rsidRPr="00656EE3" w:rsidRDefault="00DC69DD" w:rsidP="00DC69DD">
      <w:pPr>
        <w:tabs>
          <w:tab w:val="left" w:pos="3930"/>
          <w:tab w:val="right" w:pos="9355"/>
        </w:tabs>
        <w:jc w:val="right"/>
      </w:pPr>
    </w:p>
    <w:p w:rsidR="00DC69DD" w:rsidRPr="00656EE3" w:rsidRDefault="00DC69DD" w:rsidP="00DC69DD">
      <w:pPr>
        <w:jc w:val="center"/>
      </w:pPr>
      <w:r w:rsidRPr="00656EE3">
        <w:t>Таблица рассмотрения единственной заявки</w:t>
      </w:r>
    </w:p>
    <w:p w:rsidR="00DC69DD" w:rsidRDefault="00DC69DD" w:rsidP="00DC69DD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 xml:space="preserve">среди субъектов малого предпринимательства и социально </w:t>
      </w:r>
    </w:p>
    <w:p w:rsidR="00DC69DD" w:rsidRDefault="00DC69DD" w:rsidP="00DC69DD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D46ABB">
        <w:t>ориентированных некоммерческих организаций на право заключения муниципального контракта</w:t>
      </w:r>
      <w:r>
        <w:t xml:space="preserve"> </w:t>
      </w:r>
    </w:p>
    <w:p w:rsidR="00DC69DD" w:rsidRDefault="00DC69DD" w:rsidP="00DC69DD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благоустроенных квартир.</w:t>
      </w:r>
    </w:p>
    <w:p w:rsidR="00DC69DD" w:rsidRPr="006C616B" w:rsidRDefault="00DC69DD" w:rsidP="00DC69DD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</w:p>
    <w:p w:rsidR="00DC69DD" w:rsidRDefault="00DC69DD" w:rsidP="00C577AA">
      <w:pPr>
        <w:ind w:left="-567"/>
      </w:pPr>
      <w:r w:rsidRPr="00656EE3">
        <w:t>Заказчик: Департамент муниципальной собственности и градостроительства администрации города Югорска.</w:t>
      </w:r>
    </w:p>
    <w:p w:rsidR="00DC69DD" w:rsidRPr="00656EE3" w:rsidRDefault="00DC69DD" w:rsidP="00DC69DD"/>
    <w:tbl>
      <w:tblPr>
        <w:tblW w:w="10490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1924"/>
        <w:gridCol w:w="2928"/>
        <w:gridCol w:w="61"/>
        <w:gridCol w:w="1350"/>
        <w:gridCol w:w="751"/>
        <w:gridCol w:w="1252"/>
      </w:tblGrid>
      <w:tr w:rsidR="00DC69DD" w:rsidRPr="00A5418C" w:rsidTr="00FB00E3">
        <w:trPr>
          <w:trHeight w:val="330"/>
        </w:trPr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C69DD" w:rsidRPr="00A5418C" w:rsidTr="00FB00E3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Югорскспецстрой</w:t>
            </w:r>
            <w:proofErr w:type="spellEnd"/>
            <w:r w:rsidR="00C577AA">
              <w:rPr>
                <w:color w:val="000000"/>
                <w:sz w:val="16"/>
                <w:szCs w:val="16"/>
              </w:rPr>
              <w:t>»,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DC69DD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Югорск</w:t>
            </w:r>
          </w:p>
        </w:tc>
      </w:tr>
      <w:tr w:rsidR="00DC69DD" w:rsidRPr="00A5418C" w:rsidTr="00FB00E3">
        <w:trPr>
          <w:trHeight w:val="708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DC69DD" w:rsidRPr="00A5418C" w:rsidTr="00FB00E3">
        <w:trPr>
          <w:trHeight w:val="387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DC69DD" w:rsidRPr="00A5418C" w:rsidTr="00FB00E3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DC69DD" w:rsidRPr="00A5418C" w:rsidTr="00FB00E3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A5418C">
              <w:rPr>
                <w:color w:val="000000"/>
                <w:sz w:val="16"/>
                <w:szCs w:val="16"/>
              </w:rPr>
              <w:t>О</w:t>
            </w:r>
            <w:r w:rsidRPr="00A5418C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5418C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DC69DD" w:rsidRPr="00A5418C" w:rsidTr="00FB00E3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DC69DD" w:rsidRPr="00A5418C" w:rsidTr="00FB00E3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DC69DD" w:rsidRPr="00A5418C" w:rsidTr="00FB00E3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DD" w:rsidRPr="00D85BF9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DD" w:rsidRPr="00D85BF9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DC69DD" w:rsidRPr="00D85BF9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DC69DD" w:rsidRPr="00A5418C" w:rsidTr="00FB00E3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Default="00DC69DD" w:rsidP="00FB00E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 Принадлежность к офшорным компаниям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DD" w:rsidRPr="00D85BF9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DD" w:rsidRPr="00D85BF9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bookmarkStart w:id="0" w:name="_GoBack"/>
        <w:bookmarkEnd w:id="0"/>
      </w:tr>
      <w:tr w:rsidR="00DC69DD" w:rsidRPr="00A5418C" w:rsidTr="00FB00E3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DC69DD" w:rsidRPr="00A5418C" w:rsidTr="00FB00E3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D" w:rsidRPr="00A5418C" w:rsidRDefault="00DC69DD" w:rsidP="00FB00E3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>. Цена контракта, рублей.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DD" w:rsidRPr="00465D1C" w:rsidRDefault="00DC69DD" w:rsidP="00FB00E3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  <w:r w:rsidRPr="00A5418C">
              <w:rPr>
                <w:sz w:val="16"/>
                <w:szCs w:val="16"/>
              </w:rPr>
              <w:t>Начальная</w:t>
            </w:r>
            <w:r>
              <w:rPr>
                <w:sz w:val="16"/>
                <w:szCs w:val="16"/>
              </w:rPr>
              <w:t xml:space="preserve"> (максимальная) цена контракта –</w:t>
            </w:r>
            <w:r w:rsidRPr="00A5418C">
              <w:rPr>
                <w:b/>
                <w:sz w:val="16"/>
                <w:szCs w:val="16"/>
              </w:rPr>
              <w:t xml:space="preserve"> </w:t>
            </w:r>
            <w:r w:rsidRPr="00465D1C">
              <w:rPr>
                <w:rStyle w:val="a4"/>
                <w:b/>
                <w:i w:val="0"/>
                <w:sz w:val="16"/>
                <w:szCs w:val="16"/>
              </w:rPr>
              <w:t>1</w:t>
            </w:r>
            <w:r>
              <w:rPr>
                <w:rStyle w:val="a4"/>
                <w:b/>
                <w:i w:val="0"/>
                <w:sz w:val="16"/>
                <w:szCs w:val="16"/>
              </w:rPr>
              <w:t>3 772 720</w:t>
            </w:r>
            <w:r w:rsidRPr="00465D1C">
              <w:rPr>
                <w:rStyle w:val="a4"/>
                <w:b/>
                <w:i w:val="0"/>
                <w:sz w:val="16"/>
                <w:szCs w:val="16"/>
              </w:rPr>
              <w:t>,00 рублей.</w:t>
            </w:r>
          </w:p>
        </w:tc>
      </w:tr>
      <w:tr w:rsidR="00DC69DD" w:rsidRPr="00A5418C" w:rsidTr="00FB00E3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DC69DD">
            <w:pPr>
              <w:snapToGrid w:val="0"/>
              <w:spacing w:line="276" w:lineRule="auto"/>
              <w:ind w:left="105" w:right="12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</w:tr>
      <w:tr w:rsidR="00DC69DD" w:rsidRPr="00A5418C" w:rsidTr="00FB00E3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город Югорск, Ханты-Мансийский автономный округ – Югра, Тюменская область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Default="00DC69DD" w:rsidP="00FB00E3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Тюменская область, Ханты-Мансийский автономный округ – Югра, город Югорск, </w:t>
            </w:r>
            <w:r>
              <w:rPr>
                <w:sz w:val="16"/>
                <w:szCs w:val="16"/>
              </w:rPr>
              <w:t>улица Механизаторов, дом 18</w:t>
            </w:r>
          </w:p>
          <w:p w:rsidR="00DC69DD" w:rsidRPr="00A5418C" w:rsidRDefault="00DC69DD" w:rsidP="00FB00E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</w:tr>
      <w:tr w:rsidR="00DC69DD" w:rsidRPr="00656EE3" w:rsidTr="00FB00E3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Исполнение дома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B06500">
              <w:rPr>
                <w:sz w:val="16"/>
                <w:szCs w:val="16"/>
              </w:rPr>
              <w:t>Капитальное (кирпичное, блочное, каменное, монолитное)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656EE3" w:rsidRDefault="00DC69DD" w:rsidP="00FB00E3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Капитальное (монолитное)</w:t>
            </w:r>
          </w:p>
        </w:tc>
      </w:tr>
      <w:tr w:rsidR="00DC69DD" w:rsidRPr="00A5418C" w:rsidTr="00FB00E3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Наличие входной и межкомнатных дверей, наружных оконных  конструкций, электрической разводки, наличие </w:t>
            </w:r>
            <w:proofErr w:type="spellStart"/>
            <w:r w:rsidRPr="00A5418C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A5418C">
              <w:rPr>
                <w:color w:val="000000"/>
                <w:sz w:val="16"/>
                <w:szCs w:val="16"/>
              </w:rPr>
              <w:t xml:space="preserve"> и выключателей, электросчётчика, приборов учета горячей и холодной воды, отопительной системы, сантехнических стояков, вентиляции, чистовой отделки стен и потолков. Установка электроплиты (газовой плиты), настил всех видов полов, установка сантехнического оборудования (унитаз, ванна, раковина со смесителями, мойка).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DC69DD" w:rsidRPr="00656EE3" w:rsidTr="00FB00E3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ввода дома в эксплуатацию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ранее 2014 года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656EE3" w:rsidRDefault="00DC69DD" w:rsidP="00FB00E3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 год</w:t>
            </w:r>
          </w:p>
        </w:tc>
      </w:tr>
      <w:tr w:rsidR="00DC69DD" w:rsidRPr="00A5418C" w:rsidTr="00FB00E3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A5418C" w:rsidRDefault="00DC69DD" w:rsidP="00FB00E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Характеристика квартир 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Default="00DC69DD" w:rsidP="00FB00E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Югорскспецстрой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DC69DD" w:rsidRPr="00A5418C" w:rsidRDefault="00DC69DD" w:rsidP="00FB00E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 Югорск</w:t>
            </w:r>
          </w:p>
        </w:tc>
      </w:tr>
      <w:tr w:rsidR="00DC69DD" w:rsidRPr="00656EE3" w:rsidTr="00FB00E3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B909BA" w:rsidRDefault="00DC69DD" w:rsidP="00FB00E3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Общая площадь квартир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B909BA" w:rsidRDefault="00DC69DD" w:rsidP="00FB00E3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B909BA">
              <w:rPr>
                <w:b/>
                <w:bCs/>
                <w:sz w:val="16"/>
                <w:szCs w:val="16"/>
              </w:rPr>
              <w:t>Количество квартир</w:t>
            </w:r>
          </w:p>
          <w:p w:rsidR="00DC69DD" w:rsidRPr="00B909BA" w:rsidRDefault="00DC69DD" w:rsidP="00FB00E3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B909BA">
              <w:rPr>
                <w:b/>
                <w:bCs/>
                <w:sz w:val="16"/>
                <w:szCs w:val="16"/>
              </w:rPr>
              <w:t>шт. (не менее)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B909BA" w:rsidRDefault="00DC69DD" w:rsidP="00FB00E3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Общая площадь квартир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Pr="00B909BA" w:rsidRDefault="00DC69DD" w:rsidP="00FB00E3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B909BA">
              <w:rPr>
                <w:b/>
                <w:bCs/>
                <w:sz w:val="16"/>
                <w:szCs w:val="16"/>
              </w:rPr>
              <w:t>Количество квартир</w:t>
            </w:r>
          </w:p>
          <w:p w:rsidR="00DC69DD" w:rsidRPr="00B909BA" w:rsidRDefault="00DC69DD" w:rsidP="00FB00E3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B909BA">
              <w:rPr>
                <w:b/>
                <w:bCs/>
                <w:sz w:val="16"/>
                <w:szCs w:val="16"/>
              </w:rPr>
              <w:t xml:space="preserve">шт. </w:t>
            </w:r>
          </w:p>
        </w:tc>
      </w:tr>
      <w:tr w:rsidR="00DC69DD" w:rsidRPr="00656EE3" w:rsidTr="00427C58">
        <w:trPr>
          <w:trHeight w:val="72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DD" w:rsidRPr="00A97F8A" w:rsidRDefault="00DC69DD" w:rsidP="00FB00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Не менее 247</w:t>
            </w:r>
            <w:r w:rsidRPr="00A97F8A">
              <w:rPr>
                <w:color w:val="000000"/>
                <w:sz w:val="16"/>
                <w:szCs w:val="16"/>
              </w:rPr>
              <w:t xml:space="preserve"> кв. метров (за исключением балконов, лоджий)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DD" w:rsidRPr="009734CB" w:rsidRDefault="00DC69DD" w:rsidP="00FB00E3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DD" w:rsidRPr="009734CB" w:rsidRDefault="00DC69DD" w:rsidP="00FB0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252,30</w:t>
            </w:r>
            <w:r w:rsidRPr="00A97F8A">
              <w:rPr>
                <w:color w:val="000000"/>
                <w:sz w:val="16"/>
                <w:szCs w:val="16"/>
              </w:rPr>
              <w:t xml:space="preserve"> кв. метров (</w:t>
            </w:r>
            <w:r>
              <w:rPr>
                <w:color w:val="000000"/>
                <w:sz w:val="16"/>
                <w:szCs w:val="16"/>
              </w:rPr>
              <w:t>без учета</w:t>
            </w:r>
            <w:r w:rsidRPr="00A97F8A">
              <w:rPr>
                <w:color w:val="000000"/>
                <w:sz w:val="16"/>
                <w:szCs w:val="16"/>
              </w:rPr>
              <w:t xml:space="preserve"> лоджий балконов</w:t>
            </w:r>
            <w:r>
              <w:rPr>
                <w:color w:val="000000"/>
                <w:sz w:val="16"/>
                <w:szCs w:val="16"/>
              </w:rPr>
              <w:t>, веранд и террас</w:t>
            </w:r>
            <w:r w:rsidRPr="00A97F8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DD" w:rsidRPr="009734CB" w:rsidRDefault="00DC69DD" w:rsidP="00FB0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DC69DD" w:rsidTr="00FB00E3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D" w:rsidRPr="00C577AA" w:rsidRDefault="00DC69DD" w:rsidP="00C577AA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577AA">
              <w:rPr>
                <w:b/>
                <w:color w:val="000000"/>
                <w:sz w:val="16"/>
                <w:szCs w:val="16"/>
              </w:rPr>
              <w:t>Предложение заказчика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D" w:rsidRDefault="006A519C" w:rsidP="00FB00E3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DC69DD" w:rsidRPr="0071764A" w:rsidRDefault="00DC69DD" w:rsidP="00DC69DD">
      <w:pPr>
        <w:rPr>
          <w:vanish/>
        </w:rPr>
      </w:pPr>
    </w:p>
    <w:sectPr w:rsidR="00DC69DD" w:rsidRPr="0071764A" w:rsidSect="00C577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F0"/>
    <w:rsid w:val="003F3CF0"/>
    <w:rsid w:val="004103E3"/>
    <w:rsid w:val="00427C58"/>
    <w:rsid w:val="006676AB"/>
    <w:rsid w:val="006A519C"/>
    <w:rsid w:val="00B45DB0"/>
    <w:rsid w:val="00C577AA"/>
    <w:rsid w:val="00D46D60"/>
    <w:rsid w:val="00DC69DD"/>
    <w:rsid w:val="00E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E7D"/>
    <w:pPr>
      <w:ind w:left="720"/>
      <w:contextualSpacing/>
    </w:pPr>
  </w:style>
  <w:style w:type="character" w:styleId="a4">
    <w:name w:val="Emphasis"/>
    <w:uiPriority w:val="20"/>
    <w:qFormat/>
    <w:rsid w:val="00EF3E7D"/>
    <w:rPr>
      <w:i/>
      <w:iCs/>
    </w:rPr>
  </w:style>
  <w:style w:type="paragraph" w:customStyle="1" w:styleId="ConsPlusNormal">
    <w:name w:val="ConsPlusNormal"/>
    <w:uiPriority w:val="99"/>
    <w:rsid w:val="00667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C69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E7D"/>
    <w:pPr>
      <w:ind w:left="720"/>
      <w:contextualSpacing/>
    </w:pPr>
  </w:style>
  <w:style w:type="character" w:styleId="a4">
    <w:name w:val="Emphasis"/>
    <w:uiPriority w:val="20"/>
    <w:qFormat/>
    <w:rsid w:val="00EF3E7D"/>
    <w:rPr>
      <w:i/>
      <w:iCs/>
    </w:rPr>
  </w:style>
  <w:style w:type="paragraph" w:customStyle="1" w:styleId="ConsPlusNormal">
    <w:name w:val="ConsPlusNormal"/>
    <w:uiPriority w:val="99"/>
    <w:rsid w:val="00667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C69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5</cp:revision>
  <cp:lastPrinted>2016-07-05T04:40:00Z</cp:lastPrinted>
  <dcterms:created xsi:type="dcterms:W3CDTF">2016-07-04T07:55:00Z</dcterms:created>
  <dcterms:modified xsi:type="dcterms:W3CDTF">2016-07-05T05:20:00Z</dcterms:modified>
</cp:coreProperties>
</file>