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DDE" w:rsidRDefault="00626DDE" w:rsidP="00626DDE">
      <w:pPr>
        <w:jc w:val="center"/>
        <w:rPr>
          <w:b/>
          <w:sz w:val="24"/>
          <w:szCs w:val="24"/>
        </w:rPr>
      </w:pPr>
    </w:p>
    <w:p w:rsidR="00626DDE" w:rsidRPr="00DF1857" w:rsidRDefault="00626DDE" w:rsidP="00626DDE">
      <w:pPr>
        <w:jc w:val="center"/>
        <w:rPr>
          <w:b/>
          <w:sz w:val="24"/>
          <w:szCs w:val="24"/>
        </w:rPr>
      </w:pPr>
      <w:r w:rsidRPr="00DF1857">
        <w:rPr>
          <w:b/>
          <w:sz w:val="24"/>
          <w:szCs w:val="24"/>
        </w:rPr>
        <w:t xml:space="preserve">Муниципальное образование  городской округ – город </w:t>
      </w:r>
      <w:proofErr w:type="spellStart"/>
      <w:r w:rsidRPr="00DF1857">
        <w:rPr>
          <w:b/>
          <w:sz w:val="24"/>
          <w:szCs w:val="24"/>
        </w:rPr>
        <w:t>Югорск</w:t>
      </w:r>
      <w:proofErr w:type="spellEnd"/>
    </w:p>
    <w:p w:rsidR="00626DDE" w:rsidRPr="00DF1857" w:rsidRDefault="00626DDE" w:rsidP="00626DDE">
      <w:pPr>
        <w:jc w:val="center"/>
        <w:rPr>
          <w:b/>
          <w:sz w:val="24"/>
          <w:szCs w:val="24"/>
        </w:rPr>
      </w:pPr>
      <w:r w:rsidRPr="00DF1857">
        <w:rPr>
          <w:b/>
          <w:sz w:val="24"/>
          <w:szCs w:val="24"/>
        </w:rPr>
        <w:t xml:space="preserve">Администрация города </w:t>
      </w:r>
      <w:proofErr w:type="spellStart"/>
      <w:r w:rsidRPr="00DF1857">
        <w:rPr>
          <w:b/>
          <w:sz w:val="24"/>
          <w:szCs w:val="24"/>
        </w:rPr>
        <w:t>Югорска</w:t>
      </w:r>
      <w:proofErr w:type="spellEnd"/>
    </w:p>
    <w:p w:rsidR="00626DDE" w:rsidRPr="00DF1857" w:rsidRDefault="00626DDE" w:rsidP="00626DDE">
      <w:pPr>
        <w:jc w:val="center"/>
        <w:rPr>
          <w:b/>
          <w:bCs/>
          <w:sz w:val="24"/>
          <w:szCs w:val="24"/>
        </w:rPr>
      </w:pPr>
      <w:r w:rsidRPr="00DF1857">
        <w:rPr>
          <w:b/>
          <w:bCs/>
          <w:sz w:val="24"/>
          <w:szCs w:val="24"/>
        </w:rPr>
        <w:t>ПРОТОКОЛ</w:t>
      </w:r>
    </w:p>
    <w:p w:rsidR="00626DDE" w:rsidRPr="00DF1857" w:rsidRDefault="00626DDE" w:rsidP="00626DDE">
      <w:pPr>
        <w:jc w:val="center"/>
        <w:rPr>
          <w:b/>
          <w:sz w:val="24"/>
          <w:szCs w:val="24"/>
        </w:rPr>
      </w:pPr>
      <w:r w:rsidRPr="00DF1857">
        <w:rPr>
          <w:b/>
          <w:sz w:val="24"/>
          <w:szCs w:val="24"/>
        </w:rPr>
        <w:t xml:space="preserve">рассмотрения </w:t>
      </w:r>
      <w:r>
        <w:rPr>
          <w:b/>
          <w:sz w:val="24"/>
          <w:szCs w:val="24"/>
        </w:rPr>
        <w:t xml:space="preserve">единственной заявки </w:t>
      </w:r>
      <w:r w:rsidRPr="00DF1857">
        <w:rPr>
          <w:b/>
          <w:sz w:val="24"/>
          <w:szCs w:val="24"/>
        </w:rPr>
        <w:t>на участие в аукционе в электронной форме</w:t>
      </w:r>
    </w:p>
    <w:p w:rsidR="00626DDE" w:rsidRPr="00DF1857" w:rsidRDefault="00626DDE" w:rsidP="00626DDE">
      <w:pPr>
        <w:ind w:left="-993"/>
        <w:jc w:val="both"/>
        <w:rPr>
          <w:sz w:val="24"/>
        </w:rPr>
      </w:pPr>
    </w:p>
    <w:p w:rsidR="00626DDE" w:rsidRPr="009362F1" w:rsidRDefault="00626DDE" w:rsidP="00626DDE">
      <w:pPr>
        <w:jc w:val="both"/>
        <w:rPr>
          <w:sz w:val="24"/>
        </w:rPr>
      </w:pPr>
      <w:r>
        <w:rPr>
          <w:sz w:val="24"/>
        </w:rPr>
        <w:t xml:space="preserve">          </w:t>
      </w:r>
      <w:r w:rsidRPr="009362F1">
        <w:rPr>
          <w:sz w:val="24"/>
        </w:rPr>
        <w:t>«01» ноября 2018 г.                                                                                    № 0187300005818000347-1</w:t>
      </w:r>
    </w:p>
    <w:p w:rsidR="00626DDE" w:rsidRPr="009362F1" w:rsidRDefault="00626DDE" w:rsidP="00626DDE">
      <w:pPr>
        <w:tabs>
          <w:tab w:val="left" w:pos="284"/>
        </w:tabs>
        <w:ind w:left="567"/>
        <w:jc w:val="both"/>
        <w:rPr>
          <w:sz w:val="24"/>
          <w:szCs w:val="24"/>
        </w:rPr>
      </w:pPr>
      <w:r w:rsidRPr="009362F1">
        <w:rPr>
          <w:sz w:val="24"/>
          <w:szCs w:val="24"/>
        </w:rPr>
        <w:t xml:space="preserve">ПРИСУТСТВОВАЛИ: </w:t>
      </w:r>
    </w:p>
    <w:p w:rsidR="00626DDE" w:rsidRPr="009362F1" w:rsidRDefault="00626DDE" w:rsidP="00626DDE">
      <w:pPr>
        <w:tabs>
          <w:tab w:val="left" w:pos="284"/>
        </w:tabs>
        <w:ind w:left="567" w:right="142"/>
        <w:jc w:val="both"/>
        <w:rPr>
          <w:sz w:val="24"/>
          <w:szCs w:val="24"/>
        </w:rPr>
      </w:pPr>
      <w:r w:rsidRPr="009362F1">
        <w:rPr>
          <w:sz w:val="24"/>
          <w:szCs w:val="24"/>
        </w:rPr>
        <w:t xml:space="preserve">Единая комиссия по осуществлению закупок для обеспечения муниципальных нужд города </w:t>
      </w:r>
      <w:proofErr w:type="spellStart"/>
      <w:r w:rsidRPr="009362F1">
        <w:rPr>
          <w:sz w:val="24"/>
          <w:szCs w:val="24"/>
        </w:rPr>
        <w:t>Югорска</w:t>
      </w:r>
      <w:proofErr w:type="spellEnd"/>
      <w:r w:rsidRPr="009362F1">
        <w:rPr>
          <w:sz w:val="24"/>
          <w:szCs w:val="24"/>
        </w:rPr>
        <w:t xml:space="preserve"> (далее - комиссия) в следующем  составе:</w:t>
      </w:r>
    </w:p>
    <w:p w:rsidR="00626DDE" w:rsidRPr="009362F1" w:rsidRDefault="00626DDE" w:rsidP="00626DDE">
      <w:pPr>
        <w:pStyle w:val="a7"/>
        <w:widowControl/>
        <w:numPr>
          <w:ilvl w:val="0"/>
          <w:numId w:val="1"/>
        </w:numPr>
        <w:tabs>
          <w:tab w:val="left" w:pos="284"/>
          <w:tab w:val="left" w:pos="426"/>
          <w:tab w:val="left" w:pos="851"/>
        </w:tabs>
        <w:ind w:left="567" w:right="142" w:firstLine="0"/>
        <w:contextualSpacing w:val="0"/>
        <w:jc w:val="both"/>
        <w:rPr>
          <w:sz w:val="24"/>
          <w:szCs w:val="24"/>
        </w:rPr>
      </w:pPr>
      <w:r w:rsidRPr="009362F1">
        <w:rPr>
          <w:sz w:val="24"/>
          <w:szCs w:val="24"/>
        </w:rPr>
        <w:t xml:space="preserve">В.К. </w:t>
      </w:r>
      <w:proofErr w:type="spellStart"/>
      <w:r w:rsidRPr="009362F1">
        <w:rPr>
          <w:sz w:val="24"/>
          <w:szCs w:val="24"/>
        </w:rPr>
        <w:t>Бандурин</w:t>
      </w:r>
      <w:proofErr w:type="spellEnd"/>
      <w:r w:rsidRPr="009362F1">
        <w:rPr>
          <w:sz w:val="24"/>
          <w:szCs w:val="24"/>
        </w:rPr>
        <w:t xml:space="preserve">  - заместитель председателя комиссии, заместитель главы города - директор  департамента </w:t>
      </w:r>
      <w:proofErr w:type="spellStart"/>
      <w:r w:rsidRPr="009362F1">
        <w:rPr>
          <w:sz w:val="24"/>
          <w:szCs w:val="24"/>
        </w:rPr>
        <w:t>жилищно</w:t>
      </w:r>
      <w:proofErr w:type="spellEnd"/>
      <w:r w:rsidRPr="009362F1">
        <w:rPr>
          <w:sz w:val="24"/>
          <w:szCs w:val="24"/>
        </w:rPr>
        <w:t xml:space="preserve"> - коммунального и строительного комплекса администрации города </w:t>
      </w:r>
      <w:proofErr w:type="spellStart"/>
      <w:r w:rsidRPr="009362F1">
        <w:rPr>
          <w:sz w:val="24"/>
          <w:szCs w:val="24"/>
        </w:rPr>
        <w:t>Югорска</w:t>
      </w:r>
      <w:proofErr w:type="spellEnd"/>
      <w:r w:rsidRPr="009362F1">
        <w:rPr>
          <w:sz w:val="24"/>
          <w:szCs w:val="24"/>
        </w:rPr>
        <w:t>;</w:t>
      </w:r>
    </w:p>
    <w:p w:rsidR="00626DDE" w:rsidRPr="009362F1" w:rsidRDefault="00626DDE" w:rsidP="00626DDE">
      <w:pPr>
        <w:pStyle w:val="a7"/>
        <w:tabs>
          <w:tab w:val="left" w:pos="284"/>
          <w:tab w:val="left" w:pos="426"/>
          <w:tab w:val="left" w:pos="851"/>
        </w:tabs>
        <w:ind w:left="567" w:right="-1"/>
        <w:jc w:val="both"/>
        <w:rPr>
          <w:sz w:val="24"/>
          <w:szCs w:val="24"/>
        </w:rPr>
      </w:pPr>
      <w:r w:rsidRPr="009362F1">
        <w:rPr>
          <w:sz w:val="24"/>
          <w:szCs w:val="24"/>
        </w:rPr>
        <w:t>Члены комиссии:</w:t>
      </w:r>
    </w:p>
    <w:p w:rsidR="00626DDE" w:rsidRPr="009362F1" w:rsidRDefault="00626DDE" w:rsidP="00626DDE">
      <w:pPr>
        <w:pStyle w:val="a7"/>
        <w:widowControl/>
        <w:numPr>
          <w:ilvl w:val="0"/>
          <w:numId w:val="1"/>
        </w:numPr>
        <w:tabs>
          <w:tab w:val="left" w:pos="284"/>
          <w:tab w:val="left" w:pos="426"/>
          <w:tab w:val="left" w:pos="851"/>
        </w:tabs>
        <w:ind w:left="567" w:right="142" w:firstLine="0"/>
        <w:contextualSpacing w:val="0"/>
        <w:jc w:val="both"/>
        <w:rPr>
          <w:sz w:val="24"/>
          <w:szCs w:val="24"/>
        </w:rPr>
      </w:pPr>
      <w:r w:rsidRPr="009362F1">
        <w:rPr>
          <w:sz w:val="24"/>
          <w:szCs w:val="24"/>
        </w:rPr>
        <w:t xml:space="preserve">В.А. </w:t>
      </w:r>
      <w:proofErr w:type="spellStart"/>
      <w:r w:rsidRPr="009362F1">
        <w:rPr>
          <w:sz w:val="24"/>
          <w:szCs w:val="24"/>
        </w:rPr>
        <w:t>Климин</w:t>
      </w:r>
      <w:proofErr w:type="spellEnd"/>
      <w:r w:rsidRPr="009362F1">
        <w:rPr>
          <w:sz w:val="24"/>
          <w:szCs w:val="24"/>
        </w:rPr>
        <w:t xml:space="preserve"> - председатель Думы города </w:t>
      </w:r>
      <w:proofErr w:type="spellStart"/>
      <w:r w:rsidRPr="009362F1">
        <w:rPr>
          <w:sz w:val="24"/>
          <w:szCs w:val="24"/>
        </w:rPr>
        <w:t>Югорска</w:t>
      </w:r>
      <w:proofErr w:type="spellEnd"/>
      <w:r w:rsidRPr="009362F1">
        <w:rPr>
          <w:sz w:val="24"/>
          <w:szCs w:val="24"/>
        </w:rPr>
        <w:t>;</w:t>
      </w:r>
    </w:p>
    <w:p w:rsidR="00626DDE" w:rsidRPr="009362F1" w:rsidRDefault="00626DDE" w:rsidP="00626DDE">
      <w:pPr>
        <w:pStyle w:val="a7"/>
        <w:widowControl/>
        <w:numPr>
          <w:ilvl w:val="0"/>
          <w:numId w:val="1"/>
        </w:numPr>
        <w:tabs>
          <w:tab w:val="left" w:pos="284"/>
          <w:tab w:val="left" w:pos="426"/>
          <w:tab w:val="left" w:pos="851"/>
        </w:tabs>
        <w:ind w:left="567" w:right="142" w:firstLine="0"/>
        <w:contextualSpacing w:val="0"/>
        <w:jc w:val="both"/>
        <w:rPr>
          <w:sz w:val="24"/>
          <w:szCs w:val="24"/>
        </w:rPr>
      </w:pPr>
      <w:r w:rsidRPr="009362F1">
        <w:rPr>
          <w:sz w:val="24"/>
          <w:szCs w:val="24"/>
        </w:rPr>
        <w:t xml:space="preserve">Т.И. </w:t>
      </w:r>
      <w:proofErr w:type="spellStart"/>
      <w:r w:rsidRPr="009362F1">
        <w:rPr>
          <w:sz w:val="24"/>
          <w:szCs w:val="24"/>
        </w:rPr>
        <w:t>Долгодворова</w:t>
      </w:r>
      <w:proofErr w:type="spellEnd"/>
      <w:r w:rsidRPr="009362F1">
        <w:rPr>
          <w:sz w:val="24"/>
          <w:szCs w:val="24"/>
        </w:rPr>
        <w:t xml:space="preserve"> - заместитель главы города </w:t>
      </w:r>
      <w:proofErr w:type="spellStart"/>
      <w:r w:rsidRPr="009362F1">
        <w:rPr>
          <w:sz w:val="24"/>
          <w:szCs w:val="24"/>
        </w:rPr>
        <w:t>Югорска</w:t>
      </w:r>
      <w:proofErr w:type="spellEnd"/>
      <w:r w:rsidRPr="009362F1">
        <w:rPr>
          <w:sz w:val="24"/>
          <w:szCs w:val="24"/>
        </w:rPr>
        <w:t>;</w:t>
      </w:r>
    </w:p>
    <w:p w:rsidR="00626DDE" w:rsidRPr="009362F1" w:rsidRDefault="00626DDE" w:rsidP="00626DDE">
      <w:pPr>
        <w:pStyle w:val="a7"/>
        <w:widowControl/>
        <w:numPr>
          <w:ilvl w:val="0"/>
          <w:numId w:val="1"/>
        </w:numPr>
        <w:tabs>
          <w:tab w:val="left" w:pos="284"/>
          <w:tab w:val="left" w:pos="426"/>
          <w:tab w:val="left" w:pos="851"/>
        </w:tabs>
        <w:ind w:left="567" w:right="142" w:firstLine="0"/>
        <w:contextualSpacing w:val="0"/>
        <w:jc w:val="both"/>
        <w:rPr>
          <w:sz w:val="24"/>
          <w:szCs w:val="24"/>
        </w:rPr>
      </w:pPr>
      <w:r w:rsidRPr="009362F1">
        <w:rPr>
          <w:sz w:val="24"/>
          <w:szCs w:val="24"/>
        </w:rPr>
        <w:t>Н.А. Морозова – советник руководителя;</w:t>
      </w:r>
    </w:p>
    <w:p w:rsidR="00626DDE" w:rsidRPr="009362F1" w:rsidRDefault="00626DDE" w:rsidP="00626DDE">
      <w:pPr>
        <w:pStyle w:val="a7"/>
        <w:widowControl/>
        <w:numPr>
          <w:ilvl w:val="0"/>
          <w:numId w:val="1"/>
        </w:numPr>
        <w:tabs>
          <w:tab w:val="left" w:pos="284"/>
          <w:tab w:val="left" w:pos="426"/>
          <w:tab w:val="left" w:pos="851"/>
        </w:tabs>
        <w:ind w:left="567" w:right="142" w:firstLine="0"/>
        <w:contextualSpacing w:val="0"/>
        <w:jc w:val="both"/>
        <w:rPr>
          <w:sz w:val="24"/>
          <w:szCs w:val="24"/>
        </w:rPr>
      </w:pPr>
      <w:r w:rsidRPr="009362F1">
        <w:rPr>
          <w:sz w:val="24"/>
          <w:szCs w:val="24"/>
        </w:rPr>
        <w:t xml:space="preserve">Ж.В. </w:t>
      </w:r>
      <w:proofErr w:type="spellStart"/>
      <w:r w:rsidRPr="009362F1">
        <w:rPr>
          <w:sz w:val="24"/>
          <w:szCs w:val="24"/>
        </w:rPr>
        <w:t>Резинкина</w:t>
      </w:r>
      <w:proofErr w:type="spellEnd"/>
      <w:r w:rsidRPr="009362F1">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362F1">
        <w:rPr>
          <w:sz w:val="24"/>
          <w:szCs w:val="24"/>
        </w:rPr>
        <w:t>Югорска</w:t>
      </w:r>
      <w:proofErr w:type="spellEnd"/>
      <w:r w:rsidRPr="009362F1">
        <w:rPr>
          <w:sz w:val="24"/>
          <w:szCs w:val="24"/>
        </w:rPr>
        <w:t>;</w:t>
      </w:r>
    </w:p>
    <w:p w:rsidR="00626DDE" w:rsidRPr="009362F1" w:rsidRDefault="00626DDE" w:rsidP="00626DDE">
      <w:pPr>
        <w:pStyle w:val="a7"/>
        <w:widowControl/>
        <w:numPr>
          <w:ilvl w:val="0"/>
          <w:numId w:val="1"/>
        </w:numPr>
        <w:tabs>
          <w:tab w:val="left" w:pos="284"/>
          <w:tab w:val="left" w:pos="426"/>
          <w:tab w:val="left" w:pos="851"/>
        </w:tabs>
        <w:ind w:left="567" w:right="142" w:firstLine="0"/>
        <w:contextualSpacing w:val="0"/>
        <w:jc w:val="both"/>
        <w:rPr>
          <w:sz w:val="24"/>
          <w:szCs w:val="24"/>
        </w:rPr>
      </w:pPr>
      <w:r w:rsidRPr="009362F1">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362F1">
        <w:rPr>
          <w:sz w:val="24"/>
          <w:szCs w:val="24"/>
        </w:rPr>
        <w:t>Югорска</w:t>
      </w:r>
      <w:proofErr w:type="spellEnd"/>
    </w:p>
    <w:p w:rsidR="00626DDE" w:rsidRPr="00C44376" w:rsidRDefault="00626DDE" w:rsidP="00626DDE">
      <w:pPr>
        <w:pStyle w:val="a7"/>
        <w:tabs>
          <w:tab w:val="left" w:pos="284"/>
        </w:tabs>
        <w:autoSpaceDE w:val="0"/>
        <w:autoSpaceDN w:val="0"/>
        <w:adjustRightInd w:val="0"/>
        <w:ind w:left="567" w:right="142"/>
        <w:jc w:val="both"/>
        <w:rPr>
          <w:sz w:val="24"/>
          <w:szCs w:val="24"/>
        </w:rPr>
      </w:pPr>
      <w:r w:rsidRPr="009362F1">
        <w:rPr>
          <w:sz w:val="24"/>
          <w:szCs w:val="24"/>
        </w:rPr>
        <w:t>Всего присутствовали 6  членов комиссии из 8.</w:t>
      </w:r>
    </w:p>
    <w:p w:rsidR="00626DDE" w:rsidRPr="00C44376" w:rsidRDefault="00626DDE" w:rsidP="00626DDE">
      <w:pPr>
        <w:ind w:left="567"/>
        <w:jc w:val="both"/>
        <w:rPr>
          <w:sz w:val="24"/>
          <w:szCs w:val="24"/>
        </w:rPr>
      </w:pPr>
      <w:r w:rsidRPr="00C44376">
        <w:rPr>
          <w:sz w:val="24"/>
          <w:szCs w:val="24"/>
        </w:rPr>
        <w:t xml:space="preserve"> Представитель заказчика: Филиппова Марина Геннадьевна, главный эксперт муниципального казённого учреждения «Служба обеспечения органов местного самоуправления»</w:t>
      </w:r>
    </w:p>
    <w:p w:rsidR="00626DDE" w:rsidRPr="00C44376" w:rsidRDefault="00626DDE" w:rsidP="00626DDE">
      <w:pPr>
        <w:ind w:left="567"/>
        <w:jc w:val="both"/>
        <w:rPr>
          <w:sz w:val="24"/>
          <w:szCs w:val="24"/>
        </w:rPr>
      </w:pPr>
      <w:r w:rsidRPr="00C44376">
        <w:rPr>
          <w:sz w:val="24"/>
          <w:szCs w:val="24"/>
        </w:rPr>
        <w:t>1. Наименование аукциона: аукцион в электронной форме № 0187300005818000347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мебели.</w:t>
      </w:r>
    </w:p>
    <w:p w:rsidR="00626DDE" w:rsidRPr="00C44376" w:rsidRDefault="00626DDE" w:rsidP="00626DDE">
      <w:pPr>
        <w:ind w:left="567"/>
        <w:jc w:val="both"/>
        <w:rPr>
          <w:sz w:val="24"/>
          <w:szCs w:val="24"/>
        </w:rPr>
      </w:pPr>
      <w:r w:rsidRPr="00C44376">
        <w:rPr>
          <w:sz w:val="24"/>
          <w:szCs w:val="24"/>
        </w:rPr>
        <w:t xml:space="preserve">1.1. Номер извещения о проведении торгов на официальном сайте – </w:t>
      </w:r>
      <w:hyperlink r:id="rId6" w:history="1">
        <w:r w:rsidRPr="00C44376">
          <w:rPr>
            <w:rStyle w:val="a3"/>
            <w:color w:val="auto"/>
            <w:sz w:val="24"/>
            <w:szCs w:val="24"/>
            <w:u w:val="none"/>
          </w:rPr>
          <w:t>http://zakupki.gov.ru/</w:t>
        </w:r>
      </w:hyperlink>
      <w:r w:rsidRPr="00C44376">
        <w:rPr>
          <w:sz w:val="24"/>
          <w:szCs w:val="24"/>
        </w:rPr>
        <w:t xml:space="preserve">, код аукциона 0187300005818000347, дата публикации 23.10.2018. </w:t>
      </w:r>
    </w:p>
    <w:p w:rsidR="00626DDE" w:rsidRPr="00C44376" w:rsidRDefault="00626DDE" w:rsidP="00626DDE">
      <w:pPr>
        <w:tabs>
          <w:tab w:val="num" w:pos="567"/>
        </w:tabs>
        <w:autoSpaceDE w:val="0"/>
        <w:autoSpaceDN w:val="0"/>
        <w:adjustRightInd w:val="0"/>
        <w:ind w:left="567"/>
        <w:jc w:val="both"/>
        <w:rPr>
          <w:sz w:val="24"/>
          <w:szCs w:val="24"/>
        </w:rPr>
      </w:pPr>
      <w:r w:rsidRPr="00C44376">
        <w:rPr>
          <w:sz w:val="24"/>
          <w:szCs w:val="24"/>
        </w:rPr>
        <w:t>Идентификационный код закупки: 183862200236886220100101660010000244.</w:t>
      </w:r>
    </w:p>
    <w:p w:rsidR="00626DDE" w:rsidRPr="00C44376" w:rsidRDefault="00626DDE" w:rsidP="00626DDE">
      <w:pPr>
        <w:tabs>
          <w:tab w:val="num" w:pos="567"/>
        </w:tabs>
        <w:autoSpaceDE w:val="0"/>
        <w:autoSpaceDN w:val="0"/>
        <w:adjustRightInd w:val="0"/>
        <w:ind w:left="567"/>
        <w:jc w:val="both"/>
        <w:rPr>
          <w:sz w:val="24"/>
          <w:szCs w:val="24"/>
        </w:rPr>
      </w:pPr>
      <w:r w:rsidRPr="00C44376">
        <w:rPr>
          <w:sz w:val="24"/>
          <w:szCs w:val="24"/>
        </w:rPr>
        <w:t xml:space="preserve">2. Заказчик: Администрация г. </w:t>
      </w:r>
      <w:proofErr w:type="spellStart"/>
      <w:r w:rsidRPr="00C44376">
        <w:rPr>
          <w:sz w:val="24"/>
          <w:szCs w:val="24"/>
        </w:rPr>
        <w:t>Югорска</w:t>
      </w:r>
      <w:proofErr w:type="spellEnd"/>
      <w:r w:rsidRPr="00C44376">
        <w:rPr>
          <w:sz w:val="24"/>
          <w:szCs w:val="24"/>
        </w:rPr>
        <w:t xml:space="preserve">. </w:t>
      </w:r>
      <w:proofErr w:type="gramStart"/>
      <w:r w:rsidRPr="00C44376">
        <w:rPr>
          <w:sz w:val="24"/>
          <w:szCs w:val="24"/>
        </w:rPr>
        <w:t xml:space="preserve">Почтовый адрес: 628260, Ханты - Мансийский автономный округ - Югра, Тюменская обл., г. </w:t>
      </w:r>
      <w:proofErr w:type="spellStart"/>
      <w:r w:rsidRPr="00C44376">
        <w:rPr>
          <w:sz w:val="24"/>
          <w:szCs w:val="24"/>
        </w:rPr>
        <w:t>Югорск</w:t>
      </w:r>
      <w:proofErr w:type="spellEnd"/>
      <w:r w:rsidRPr="00C44376">
        <w:rPr>
          <w:sz w:val="24"/>
          <w:szCs w:val="24"/>
        </w:rPr>
        <w:t>, ул. 40 лет Победы, 11.</w:t>
      </w:r>
      <w:proofErr w:type="gramEnd"/>
    </w:p>
    <w:p w:rsidR="00626DDE" w:rsidRPr="00C44376" w:rsidRDefault="00626DDE" w:rsidP="00626DDE">
      <w:pPr>
        <w:ind w:left="567"/>
        <w:jc w:val="both"/>
        <w:rPr>
          <w:sz w:val="24"/>
          <w:szCs w:val="24"/>
        </w:rPr>
      </w:pPr>
      <w:r w:rsidRPr="00C44376">
        <w:rPr>
          <w:sz w:val="24"/>
          <w:szCs w:val="24"/>
        </w:rPr>
        <w:t xml:space="preserve">3. Процедура рассмотрения первых частей заявок на участие в аукционе была проведена комиссией в 10.00 часов 01 ноября 2018 года, по адресу: ул. 40 лет Победы, 11, г. </w:t>
      </w:r>
      <w:proofErr w:type="spellStart"/>
      <w:r w:rsidRPr="00C44376">
        <w:rPr>
          <w:sz w:val="24"/>
          <w:szCs w:val="24"/>
        </w:rPr>
        <w:t>Югорск</w:t>
      </w:r>
      <w:proofErr w:type="spellEnd"/>
      <w:r w:rsidRPr="00C44376">
        <w:rPr>
          <w:sz w:val="24"/>
          <w:szCs w:val="24"/>
        </w:rPr>
        <w:t>, Ханты-Мансийский  автономный  округ-Югра, Тюменская область.</w:t>
      </w:r>
    </w:p>
    <w:p w:rsidR="00626DDE" w:rsidRPr="00094DF7" w:rsidRDefault="00626DDE" w:rsidP="00626DDE">
      <w:pPr>
        <w:ind w:left="567"/>
        <w:jc w:val="both"/>
        <w:rPr>
          <w:sz w:val="24"/>
        </w:rPr>
      </w:pPr>
      <w:r>
        <w:rPr>
          <w:b/>
          <w:sz w:val="24"/>
          <w:szCs w:val="24"/>
        </w:rPr>
        <w:t xml:space="preserve"> </w:t>
      </w:r>
      <w:r w:rsidRPr="00094DF7">
        <w:rPr>
          <w:sz w:val="24"/>
        </w:rPr>
        <w:t>4. </w:t>
      </w:r>
      <w:proofErr w:type="gramStart"/>
      <w:r w:rsidRPr="00094DF7">
        <w:rPr>
          <w:sz w:val="24"/>
        </w:rPr>
        <w:t>До окончания указанного в извещении о проведении аукциона срока подачи заявок на участие в аукционе</w:t>
      </w:r>
      <w:proofErr w:type="gramEnd"/>
      <w:r w:rsidRPr="00094DF7">
        <w:rPr>
          <w:sz w:val="24"/>
        </w:rPr>
        <w:t xml:space="preserve"> «</w:t>
      </w:r>
      <w:r>
        <w:rPr>
          <w:sz w:val="24"/>
        </w:rPr>
        <w:t>31</w:t>
      </w:r>
      <w:r w:rsidRPr="00094DF7">
        <w:rPr>
          <w:sz w:val="24"/>
        </w:rPr>
        <w:t xml:space="preserve">» </w:t>
      </w:r>
      <w:r>
        <w:rPr>
          <w:sz w:val="24"/>
        </w:rPr>
        <w:t>октября</w:t>
      </w:r>
      <w:r w:rsidRPr="00094DF7">
        <w:rPr>
          <w:sz w:val="24"/>
        </w:rPr>
        <w:t xml:space="preserve"> 201</w:t>
      </w:r>
      <w:r>
        <w:rPr>
          <w:sz w:val="24"/>
        </w:rPr>
        <w:t>8</w:t>
      </w:r>
      <w:r w:rsidRPr="00094DF7">
        <w:rPr>
          <w:sz w:val="24"/>
        </w:rPr>
        <w:t>г. 10 часов 00 минут была подана: 1 (одна) заявка на участи</w:t>
      </w:r>
      <w:r>
        <w:rPr>
          <w:sz w:val="24"/>
        </w:rPr>
        <w:t>е в аукционе (под номером №</w:t>
      </w:r>
      <w:r w:rsidRPr="00094DF7">
        <w:rPr>
          <w:sz w:val="24"/>
        </w:rPr>
        <w:t>71).</w:t>
      </w:r>
    </w:p>
    <w:p w:rsidR="00626DDE" w:rsidRPr="00094DF7" w:rsidRDefault="00626DDE" w:rsidP="00626DDE">
      <w:pPr>
        <w:ind w:left="567"/>
        <w:jc w:val="both"/>
        <w:rPr>
          <w:sz w:val="24"/>
        </w:rPr>
      </w:pPr>
      <w:r>
        <w:rPr>
          <w:sz w:val="24"/>
        </w:rPr>
        <w:t>5</w:t>
      </w:r>
      <w:r w:rsidRPr="00094DF7">
        <w:rPr>
          <w:sz w:val="24"/>
        </w:rPr>
        <w:t>. В соответствии с частью 16 статьи 6</w:t>
      </w:r>
      <w:r>
        <w:rPr>
          <w:sz w:val="24"/>
        </w:rPr>
        <w:t>6 Федерального закона от</w:t>
      </w:r>
      <w:r w:rsidRPr="00094DF7">
        <w:rPr>
          <w:sz w:val="24"/>
        </w:rPr>
        <w:t xml:space="preserve">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626DDE" w:rsidRDefault="00626DDE" w:rsidP="00626DDE">
      <w:pPr>
        <w:ind w:left="567"/>
        <w:jc w:val="both"/>
        <w:rPr>
          <w:sz w:val="24"/>
        </w:rPr>
      </w:pPr>
      <w:r>
        <w:rPr>
          <w:sz w:val="24"/>
        </w:rPr>
        <w:t>6</w:t>
      </w:r>
      <w:r w:rsidRPr="00094DF7">
        <w:rPr>
          <w:sz w:val="24"/>
        </w:rPr>
        <w:t xml:space="preserve">. Комиссия рассмотрела </w:t>
      </w:r>
      <w:r>
        <w:rPr>
          <w:sz w:val="24"/>
        </w:rPr>
        <w:t xml:space="preserve">единственную </w:t>
      </w:r>
      <w:r w:rsidRPr="00094DF7">
        <w:rPr>
          <w:sz w:val="24"/>
        </w:rPr>
        <w:t>заявк</w:t>
      </w:r>
      <w:r>
        <w:rPr>
          <w:sz w:val="24"/>
        </w:rPr>
        <w:t>у</w:t>
      </w:r>
      <w:r w:rsidRPr="00094DF7">
        <w:rPr>
          <w:sz w:val="24"/>
        </w:rPr>
        <w:t xml:space="preserve"> на участие в аукционе на соответствие требованиям</w:t>
      </w:r>
      <w:r>
        <w:rPr>
          <w:sz w:val="24"/>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rPr>
          <w:sz w:val="24"/>
        </w:rPr>
        <w:t>документации об аукционе, и приняла решение</w:t>
      </w:r>
      <w:r>
        <w:rPr>
          <w:sz w:val="24"/>
        </w:rPr>
        <w:t>:</w:t>
      </w:r>
    </w:p>
    <w:p w:rsidR="00626DDE" w:rsidRPr="00626DDE" w:rsidRDefault="00626DDE" w:rsidP="00626DDE">
      <w:pPr>
        <w:ind w:left="567"/>
        <w:jc w:val="both"/>
        <w:rPr>
          <w:sz w:val="24"/>
        </w:rPr>
      </w:pPr>
      <w:r>
        <w:rPr>
          <w:sz w:val="24"/>
        </w:rPr>
        <w:t xml:space="preserve">6.1) о соответствии участника аукциона, подавшего единственную заявку на участие в аукционе, и поданной им заявки № </w:t>
      </w:r>
      <w:r>
        <w:rPr>
          <w:spacing w:val="-6"/>
          <w:sz w:val="24"/>
          <w:szCs w:val="24"/>
        </w:rPr>
        <w:t xml:space="preserve">71 </w:t>
      </w:r>
      <w:r>
        <w:rPr>
          <w:sz w:val="24"/>
        </w:rPr>
        <w:t xml:space="preserve">требованиям Федерального закона от 05 апреля 2013 года № </w:t>
      </w:r>
      <w:r w:rsidRPr="00626DDE">
        <w:rPr>
          <w:sz w:val="24"/>
        </w:rPr>
        <w:t>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626DDE" w:rsidRPr="005C6C4D" w:rsidRDefault="00626DDE" w:rsidP="00626DDE">
      <w:pPr>
        <w:ind w:left="567"/>
        <w:jc w:val="both"/>
        <w:rPr>
          <w:sz w:val="24"/>
        </w:rPr>
      </w:pPr>
      <w:r w:rsidRPr="00626DDE">
        <w:rPr>
          <w:sz w:val="24"/>
        </w:rPr>
        <w:t>7. 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5C6C4D">
        <w:rPr>
          <w:sz w:val="24"/>
        </w:rPr>
        <w:t xml:space="preserve"> </w:t>
      </w:r>
    </w:p>
    <w:p w:rsidR="00626DDE" w:rsidRDefault="00626DDE" w:rsidP="00626DDE">
      <w:pPr>
        <w:ind w:left="426"/>
        <w:jc w:val="both"/>
        <w:rPr>
          <w:sz w:val="24"/>
        </w:rPr>
      </w:pPr>
    </w:p>
    <w:p w:rsidR="00626DDE" w:rsidRPr="00094DF7" w:rsidRDefault="00626DDE" w:rsidP="00626DDE">
      <w:pPr>
        <w:ind w:left="426"/>
        <w:jc w:val="both"/>
        <w:rPr>
          <w:sz w:val="24"/>
        </w:rPr>
      </w:pPr>
      <w:r>
        <w:rPr>
          <w:sz w:val="24"/>
        </w:rPr>
        <w:t xml:space="preserve">8. </w:t>
      </w:r>
      <w:r w:rsidRPr="00094DF7">
        <w:rPr>
          <w:sz w:val="24"/>
        </w:rPr>
        <w:t xml:space="preserve">Сведения об участнике </w:t>
      </w:r>
      <w:r>
        <w:rPr>
          <w:sz w:val="24"/>
        </w:rPr>
        <w:t>закупки</w:t>
      </w:r>
      <w:r w:rsidRPr="00094DF7">
        <w:rPr>
          <w:sz w:val="24"/>
        </w:rPr>
        <w:t xml:space="preserve">, подавшем </w:t>
      </w:r>
      <w:r>
        <w:rPr>
          <w:sz w:val="24"/>
        </w:rPr>
        <w:t xml:space="preserve">единственную </w:t>
      </w:r>
      <w:r w:rsidRPr="00094DF7">
        <w:rPr>
          <w:sz w:val="24"/>
        </w:rPr>
        <w:t>заявку на участие в аукционе в электронной форме:</w:t>
      </w:r>
    </w:p>
    <w:tbl>
      <w:tblPr>
        <w:tblW w:w="100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195"/>
      </w:tblGrid>
      <w:tr w:rsidR="00626DDE" w:rsidRPr="00FB3485" w:rsidTr="00626DDE">
        <w:trPr>
          <w:trHeight w:val="302"/>
        </w:trPr>
        <w:tc>
          <w:tcPr>
            <w:tcW w:w="2835" w:type="dxa"/>
            <w:vAlign w:val="center"/>
          </w:tcPr>
          <w:p w:rsidR="00626DDE" w:rsidRPr="00FB3485" w:rsidRDefault="00626DDE" w:rsidP="00624245">
            <w:pPr>
              <w:pStyle w:val="a7"/>
              <w:tabs>
                <w:tab w:val="num" w:pos="567"/>
              </w:tabs>
              <w:ind w:left="0"/>
              <w:jc w:val="center"/>
              <w:rPr>
                <w:spacing w:val="-6"/>
                <w:sz w:val="24"/>
                <w:szCs w:val="24"/>
              </w:rPr>
            </w:pPr>
            <w:r>
              <w:rPr>
                <w:spacing w:val="-6"/>
                <w:sz w:val="24"/>
                <w:szCs w:val="24"/>
              </w:rPr>
              <w:t>Идентификационный н</w:t>
            </w:r>
            <w:r w:rsidRPr="00FB3485">
              <w:rPr>
                <w:spacing w:val="-6"/>
                <w:sz w:val="24"/>
                <w:szCs w:val="24"/>
              </w:rPr>
              <w:t>омер заявки</w:t>
            </w:r>
          </w:p>
        </w:tc>
        <w:tc>
          <w:tcPr>
            <w:tcW w:w="7195" w:type="dxa"/>
            <w:vAlign w:val="center"/>
          </w:tcPr>
          <w:p w:rsidR="00626DDE" w:rsidRPr="00FB3485" w:rsidRDefault="00626DDE" w:rsidP="00624245">
            <w:pPr>
              <w:pStyle w:val="a7"/>
              <w:tabs>
                <w:tab w:val="num" w:pos="567"/>
              </w:tabs>
              <w:ind w:left="0"/>
              <w:jc w:val="center"/>
              <w:rPr>
                <w:spacing w:val="-6"/>
                <w:sz w:val="24"/>
                <w:szCs w:val="24"/>
              </w:rPr>
            </w:pPr>
            <w:r w:rsidRPr="00FB3485">
              <w:rPr>
                <w:spacing w:val="-6"/>
                <w:sz w:val="24"/>
                <w:szCs w:val="24"/>
              </w:rPr>
              <w:t xml:space="preserve">Наименование участника </w:t>
            </w:r>
            <w:r>
              <w:rPr>
                <w:spacing w:val="-6"/>
                <w:sz w:val="24"/>
                <w:szCs w:val="24"/>
              </w:rPr>
              <w:t>закупки</w:t>
            </w:r>
          </w:p>
        </w:tc>
      </w:tr>
      <w:tr w:rsidR="00626DDE" w:rsidRPr="00FB3485" w:rsidTr="00626DDE">
        <w:trPr>
          <w:trHeight w:val="3160"/>
        </w:trPr>
        <w:tc>
          <w:tcPr>
            <w:tcW w:w="2835" w:type="dxa"/>
          </w:tcPr>
          <w:p w:rsidR="00626DDE" w:rsidRPr="00FB3485" w:rsidRDefault="00626DDE" w:rsidP="00624245">
            <w:pPr>
              <w:pStyle w:val="a7"/>
              <w:tabs>
                <w:tab w:val="num" w:pos="567"/>
              </w:tabs>
              <w:ind w:left="0"/>
              <w:jc w:val="center"/>
              <w:rPr>
                <w:spacing w:val="-6"/>
                <w:sz w:val="24"/>
                <w:szCs w:val="24"/>
              </w:rPr>
            </w:pPr>
            <w:r>
              <w:rPr>
                <w:spacing w:val="-6"/>
                <w:sz w:val="24"/>
                <w:szCs w:val="24"/>
              </w:rPr>
              <w:t>71</w:t>
            </w:r>
          </w:p>
        </w:tc>
        <w:tc>
          <w:tcPr>
            <w:tcW w:w="7195" w:type="dxa"/>
          </w:tcPr>
          <w:tbl>
            <w:tblPr>
              <w:tblW w:w="6696" w:type="dxa"/>
              <w:tblCellSpacing w:w="15" w:type="dxa"/>
              <w:tblLayout w:type="fixed"/>
              <w:tblLook w:val="00A0" w:firstRow="1" w:lastRow="0" w:firstColumn="1" w:lastColumn="0" w:noHBand="0" w:noVBand="0"/>
            </w:tblPr>
            <w:tblGrid>
              <w:gridCol w:w="2443"/>
              <w:gridCol w:w="4253"/>
            </w:tblGrid>
            <w:tr w:rsidR="00626DDE" w:rsidRPr="00626DDE" w:rsidTr="00626DDE">
              <w:trPr>
                <w:tblCellSpacing w:w="15" w:type="dxa"/>
              </w:trPr>
              <w:tc>
                <w:tcPr>
                  <w:tcW w:w="2398" w:type="dxa"/>
                  <w:tcMar>
                    <w:top w:w="15" w:type="dxa"/>
                    <w:left w:w="15" w:type="dxa"/>
                    <w:bottom w:w="15" w:type="dxa"/>
                    <w:right w:w="15" w:type="dxa"/>
                  </w:tcMar>
                </w:tcPr>
                <w:p w:rsidR="00626DDE" w:rsidRPr="00626DDE" w:rsidRDefault="00626DDE" w:rsidP="00624245">
                  <w:pPr>
                    <w:rPr>
                      <w:sz w:val="24"/>
                      <w:szCs w:val="24"/>
                    </w:rPr>
                  </w:pPr>
                  <w:r w:rsidRPr="00626DDE">
                    <w:t xml:space="preserve">Наименование участника </w:t>
                  </w:r>
                </w:p>
              </w:tc>
              <w:tc>
                <w:tcPr>
                  <w:tcW w:w="4208" w:type="dxa"/>
                  <w:tcMar>
                    <w:top w:w="15" w:type="dxa"/>
                    <w:left w:w="15" w:type="dxa"/>
                    <w:bottom w:w="15" w:type="dxa"/>
                    <w:right w:w="15" w:type="dxa"/>
                  </w:tcMar>
                </w:tcPr>
                <w:p w:rsidR="00626DDE" w:rsidRPr="00626DDE" w:rsidRDefault="00626DDE" w:rsidP="00626DDE">
                  <w:pPr>
                    <w:rPr>
                      <w:sz w:val="24"/>
                      <w:szCs w:val="24"/>
                    </w:rPr>
                  </w:pPr>
                  <w:r w:rsidRPr="00626DDE">
                    <w:rPr>
                      <w:b/>
                      <w:bCs/>
                    </w:rPr>
                    <w:t>Общество с ограниченной ответственностью «Центр офисной мебели»</w:t>
                  </w:r>
                </w:p>
              </w:tc>
            </w:tr>
            <w:tr w:rsidR="00626DDE" w:rsidRPr="00626DDE" w:rsidTr="00626DDE">
              <w:trPr>
                <w:tblCellSpacing w:w="15" w:type="dxa"/>
              </w:trPr>
              <w:tc>
                <w:tcPr>
                  <w:tcW w:w="2398" w:type="dxa"/>
                  <w:tcMar>
                    <w:top w:w="15" w:type="dxa"/>
                    <w:left w:w="15" w:type="dxa"/>
                    <w:bottom w:w="15" w:type="dxa"/>
                    <w:right w:w="15" w:type="dxa"/>
                  </w:tcMar>
                </w:tcPr>
                <w:p w:rsidR="00626DDE" w:rsidRPr="00626DDE" w:rsidRDefault="00626DDE" w:rsidP="00624245">
                  <w:pPr>
                    <w:rPr>
                      <w:sz w:val="24"/>
                      <w:szCs w:val="24"/>
                    </w:rPr>
                  </w:pPr>
                  <w:r w:rsidRPr="00626DDE">
                    <w:t xml:space="preserve">Дата подтверждения аккредитации </w:t>
                  </w:r>
                </w:p>
              </w:tc>
              <w:tc>
                <w:tcPr>
                  <w:tcW w:w="4208" w:type="dxa"/>
                  <w:tcMar>
                    <w:top w:w="15" w:type="dxa"/>
                    <w:left w:w="15" w:type="dxa"/>
                    <w:bottom w:w="15" w:type="dxa"/>
                    <w:right w:w="15" w:type="dxa"/>
                  </w:tcMar>
                </w:tcPr>
                <w:p w:rsidR="00626DDE" w:rsidRPr="00626DDE" w:rsidRDefault="00626DDE" w:rsidP="00624245">
                  <w:pPr>
                    <w:rPr>
                      <w:sz w:val="24"/>
                      <w:szCs w:val="24"/>
                    </w:rPr>
                  </w:pPr>
                  <w:r w:rsidRPr="00626DDE">
                    <w:t>18.09.2016</w:t>
                  </w:r>
                </w:p>
              </w:tc>
            </w:tr>
            <w:tr w:rsidR="00626DDE" w:rsidRPr="00626DDE" w:rsidTr="00626DDE">
              <w:trPr>
                <w:tblCellSpacing w:w="15" w:type="dxa"/>
              </w:trPr>
              <w:tc>
                <w:tcPr>
                  <w:tcW w:w="2398" w:type="dxa"/>
                  <w:tcMar>
                    <w:top w:w="15" w:type="dxa"/>
                    <w:left w:w="15" w:type="dxa"/>
                    <w:bottom w:w="15" w:type="dxa"/>
                    <w:right w:w="15" w:type="dxa"/>
                  </w:tcMar>
                </w:tcPr>
                <w:p w:rsidR="00626DDE" w:rsidRPr="00626DDE" w:rsidRDefault="00626DDE" w:rsidP="00624245">
                  <w:pPr>
                    <w:rPr>
                      <w:sz w:val="24"/>
                      <w:szCs w:val="24"/>
                    </w:rPr>
                  </w:pPr>
                  <w:r w:rsidRPr="00626DDE">
                    <w:t xml:space="preserve">ИНН </w:t>
                  </w:r>
                </w:p>
              </w:tc>
              <w:tc>
                <w:tcPr>
                  <w:tcW w:w="4208" w:type="dxa"/>
                  <w:tcMar>
                    <w:top w:w="15" w:type="dxa"/>
                    <w:left w:w="15" w:type="dxa"/>
                    <w:bottom w:w="15" w:type="dxa"/>
                    <w:right w:w="15" w:type="dxa"/>
                  </w:tcMar>
                </w:tcPr>
                <w:p w:rsidR="00626DDE" w:rsidRPr="00626DDE" w:rsidRDefault="00626DDE" w:rsidP="00624245">
                  <w:pPr>
                    <w:rPr>
                      <w:sz w:val="24"/>
                      <w:szCs w:val="24"/>
                    </w:rPr>
                  </w:pPr>
                  <w:r w:rsidRPr="00626DDE">
                    <w:t>6678015774</w:t>
                  </w:r>
                </w:p>
              </w:tc>
            </w:tr>
            <w:tr w:rsidR="00626DDE" w:rsidRPr="00626DDE" w:rsidTr="00626DDE">
              <w:trPr>
                <w:tblCellSpacing w:w="15" w:type="dxa"/>
              </w:trPr>
              <w:tc>
                <w:tcPr>
                  <w:tcW w:w="2398" w:type="dxa"/>
                  <w:tcMar>
                    <w:top w:w="15" w:type="dxa"/>
                    <w:left w:w="15" w:type="dxa"/>
                    <w:bottom w:w="15" w:type="dxa"/>
                    <w:right w:w="15" w:type="dxa"/>
                  </w:tcMar>
                </w:tcPr>
                <w:p w:rsidR="00626DDE" w:rsidRPr="00626DDE" w:rsidRDefault="00626DDE" w:rsidP="00624245">
                  <w:pPr>
                    <w:rPr>
                      <w:sz w:val="24"/>
                      <w:szCs w:val="24"/>
                    </w:rPr>
                  </w:pPr>
                  <w:r w:rsidRPr="00626DDE">
                    <w:t xml:space="preserve">КПП </w:t>
                  </w:r>
                </w:p>
              </w:tc>
              <w:tc>
                <w:tcPr>
                  <w:tcW w:w="4208" w:type="dxa"/>
                  <w:tcMar>
                    <w:top w:w="15" w:type="dxa"/>
                    <w:left w:w="15" w:type="dxa"/>
                    <w:bottom w:w="15" w:type="dxa"/>
                    <w:right w:w="15" w:type="dxa"/>
                  </w:tcMar>
                </w:tcPr>
                <w:p w:rsidR="00626DDE" w:rsidRPr="00626DDE" w:rsidRDefault="00626DDE" w:rsidP="00624245">
                  <w:pPr>
                    <w:rPr>
                      <w:sz w:val="24"/>
                      <w:szCs w:val="24"/>
                    </w:rPr>
                  </w:pPr>
                  <w:r w:rsidRPr="00626DDE">
                    <w:t>667801001</w:t>
                  </w:r>
                </w:p>
              </w:tc>
            </w:tr>
            <w:tr w:rsidR="00626DDE" w:rsidRPr="00626DDE" w:rsidTr="00626DDE">
              <w:trPr>
                <w:tblCellSpacing w:w="15" w:type="dxa"/>
              </w:trPr>
              <w:tc>
                <w:tcPr>
                  <w:tcW w:w="2398" w:type="dxa"/>
                  <w:tcMar>
                    <w:top w:w="15" w:type="dxa"/>
                    <w:left w:w="15" w:type="dxa"/>
                    <w:bottom w:w="15" w:type="dxa"/>
                    <w:right w:w="15" w:type="dxa"/>
                  </w:tcMar>
                </w:tcPr>
                <w:p w:rsidR="00626DDE" w:rsidRPr="00626DDE" w:rsidRDefault="00626DDE" w:rsidP="00624245">
                  <w:pPr>
                    <w:rPr>
                      <w:sz w:val="24"/>
                      <w:szCs w:val="24"/>
                    </w:rPr>
                  </w:pPr>
                  <w:r w:rsidRPr="00626DDE">
                    <w:t xml:space="preserve">Юридический адрес </w:t>
                  </w:r>
                </w:p>
              </w:tc>
              <w:tc>
                <w:tcPr>
                  <w:tcW w:w="4208" w:type="dxa"/>
                  <w:tcMar>
                    <w:top w:w="15" w:type="dxa"/>
                    <w:left w:w="15" w:type="dxa"/>
                    <w:bottom w:w="15" w:type="dxa"/>
                    <w:right w:w="15" w:type="dxa"/>
                  </w:tcMar>
                </w:tcPr>
                <w:p w:rsidR="00626DDE" w:rsidRPr="00626DDE" w:rsidRDefault="00626DDE" w:rsidP="00624245">
                  <w:pPr>
                    <w:rPr>
                      <w:sz w:val="24"/>
                      <w:szCs w:val="24"/>
                    </w:rPr>
                  </w:pPr>
                  <w:r w:rsidRPr="00626DDE">
                    <w:t xml:space="preserve">620050, Свердловская </w:t>
                  </w:r>
                  <w:proofErr w:type="spellStart"/>
                  <w:r w:rsidRPr="00626DDE">
                    <w:t>обл</w:t>
                  </w:r>
                  <w:proofErr w:type="spellEnd"/>
                  <w:r w:rsidRPr="00626DDE">
                    <w:t xml:space="preserve">, Екатеринбург г, </w:t>
                  </w:r>
                  <w:proofErr w:type="spellStart"/>
                  <w:r w:rsidRPr="00626DDE">
                    <w:t>ул</w:t>
                  </w:r>
                  <w:proofErr w:type="gramStart"/>
                  <w:r w:rsidRPr="00626DDE">
                    <w:t>.Т</w:t>
                  </w:r>
                  <w:proofErr w:type="gramEnd"/>
                  <w:r w:rsidRPr="00626DDE">
                    <w:t>ехническая</w:t>
                  </w:r>
                  <w:proofErr w:type="spellEnd"/>
                  <w:r w:rsidRPr="00626DDE">
                    <w:t>, д.32</w:t>
                  </w:r>
                </w:p>
              </w:tc>
            </w:tr>
            <w:tr w:rsidR="00626DDE" w:rsidRPr="00626DDE" w:rsidTr="00626DDE">
              <w:trPr>
                <w:tblCellSpacing w:w="15" w:type="dxa"/>
              </w:trPr>
              <w:tc>
                <w:tcPr>
                  <w:tcW w:w="2398" w:type="dxa"/>
                  <w:tcMar>
                    <w:top w:w="15" w:type="dxa"/>
                    <w:left w:w="15" w:type="dxa"/>
                    <w:bottom w:w="15" w:type="dxa"/>
                    <w:right w:w="15" w:type="dxa"/>
                  </w:tcMar>
                </w:tcPr>
                <w:p w:rsidR="00626DDE" w:rsidRPr="00626DDE" w:rsidRDefault="00626DDE" w:rsidP="00624245">
                  <w:pPr>
                    <w:rPr>
                      <w:sz w:val="24"/>
                      <w:szCs w:val="24"/>
                    </w:rPr>
                  </w:pPr>
                  <w:r w:rsidRPr="00626DDE">
                    <w:t xml:space="preserve">Почтовый адрес </w:t>
                  </w:r>
                </w:p>
              </w:tc>
              <w:tc>
                <w:tcPr>
                  <w:tcW w:w="4208" w:type="dxa"/>
                  <w:tcMar>
                    <w:top w:w="15" w:type="dxa"/>
                    <w:left w:w="15" w:type="dxa"/>
                    <w:bottom w:w="15" w:type="dxa"/>
                    <w:right w:w="15" w:type="dxa"/>
                  </w:tcMar>
                </w:tcPr>
                <w:p w:rsidR="00626DDE" w:rsidRPr="00626DDE" w:rsidRDefault="00626DDE" w:rsidP="00624245">
                  <w:pPr>
                    <w:rPr>
                      <w:sz w:val="24"/>
                      <w:szCs w:val="24"/>
                    </w:rPr>
                  </w:pPr>
                  <w:r w:rsidRPr="00626DDE">
                    <w:t xml:space="preserve">620050, Свердловская </w:t>
                  </w:r>
                  <w:proofErr w:type="spellStart"/>
                  <w:r w:rsidRPr="00626DDE">
                    <w:t>обл</w:t>
                  </w:r>
                  <w:proofErr w:type="spellEnd"/>
                  <w:r w:rsidRPr="00626DDE">
                    <w:t xml:space="preserve">, Екатеринбург г, </w:t>
                  </w:r>
                  <w:proofErr w:type="spellStart"/>
                  <w:r w:rsidRPr="00626DDE">
                    <w:t>ул</w:t>
                  </w:r>
                  <w:proofErr w:type="gramStart"/>
                  <w:r w:rsidRPr="00626DDE">
                    <w:t>.Т</w:t>
                  </w:r>
                  <w:proofErr w:type="gramEnd"/>
                  <w:r w:rsidRPr="00626DDE">
                    <w:t>ехническая</w:t>
                  </w:r>
                  <w:proofErr w:type="spellEnd"/>
                  <w:r w:rsidRPr="00626DDE">
                    <w:t>, д.32</w:t>
                  </w:r>
                </w:p>
              </w:tc>
            </w:tr>
            <w:tr w:rsidR="00626DDE" w:rsidRPr="00626DDE" w:rsidTr="00626DDE">
              <w:trPr>
                <w:tblCellSpacing w:w="15" w:type="dxa"/>
              </w:trPr>
              <w:tc>
                <w:tcPr>
                  <w:tcW w:w="2398" w:type="dxa"/>
                  <w:tcMar>
                    <w:top w:w="15" w:type="dxa"/>
                    <w:left w:w="15" w:type="dxa"/>
                    <w:bottom w:w="15" w:type="dxa"/>
                    <w:right w:w="15" w:type="dxa"/>
                  </w:tcMar>
                </w:tcPr>
                <w:p w:rsidR="00626DDE" w:rsidRPr="00626DDE" w:rsidRDefault="00626DDE" w:rsidP="00624245">
                  <w:pPr>
                    <w:rPr>
                      <w:sz w:val="24"/>
                      <w:szCs w:val="24"/>
                    </w:rPr>
                  </w:pPr>
                  <w:r w:rsidRPr="00626DDE">
                    <w:t xml:space="preserve">Контактный телефон </w:t>
                  </w:r>
                </w:p>
              </w:tc>
              <w:tc>
                <w:tcPr>
                  <w:tcW w:w="4208" w:type="dxa"/>
                  <w:tcMar>
                    <w:top w:w="15" w:type="dxa"/>
                    <w:left w:w="15" w:type="dxa"/>
                    <w:bottom w:w="15" w:type="dxa"/>
                    <w:right w:w="15" w:type="dxa"/>
                  </w:tcMar>
                </w:tcPr>
                <w:p w:rsidR="00626DDE" w:rsidRPr="00626DDE" w:rsidRDefault="00626DDE" w:rsidP="00624245">
                  <w:pPr>
                    <w:rPr>
                      <w:sz w:val="24"/>
                      <w:szCs w:val="24"/>
                    </w:rPr>
                  </w:pPr>
                  <w:r w:rsidRPr="00626DDE">
                    <w:t>+7 343 366 13 37</w:t>
                  </w:r>
                </w:p>
              </w:tc>
            </w:tr>
          </w:tbl>
          <w:p w:rsidR="00626DDE" w:rsidRPr="00FB3485" w:rsidRDefault="00626DDE" w:rsidP="00624245">
            <w:pPr>
              <w:pStyle w:val="a7"/>
              <w:tabs>
                <w:tab w:val="num" w:pos="567"/>
              </w:tabs>
              <w:ind w:left="0"/>
              <w:jc w:val="both"/>
              <w:rPr>
                <w:spacing w:val="-6"/>
                <w:sz w:val="24"/>
                <w:szCs w:val="24"/>
              </w:rPr>
            </w:pPr>
          </w:p>
        </w:tc>
      </w:tr>
    </w:tbl>
    <w:p w:rsidR="00626DDE" w:rsidRPr="00094DF7" w:rsidRDefault="00626DDE" w:rsidP="00626DDE">
      <w:pPr>
        <w:ind w:left="426"/>
        <w:jc w:val="both"/>
        <w:rPr>
          <w:sz w:val="24"/>
        </w:rPr>
      </w:pPr>
      <w:r>
        <w:rPr>
          <w:sz w:val="24"/>
        </w:rPr>
        <w:t>9</w:t>
      </w:r>
      <w:r w:rsidRPr="00094DF7">
        <w:rPr>
          <w:sz w:val="24"/>
        </w:rPr>
        <w:t xml:space="preserve">. Настоящий протокол подлежит размещению на сайте оператора электронной площадки </w:t>
      </w:r>
      <w:hyperlink r:id="rId7" w:history="1">
        <w:r w:rsidRPr="00094DF7">
          <w:rPr>
            <w:sz w:val="24"/>
          </w:rPr>
          <w:t>http://www.sberbank-ast.ru</w:t>
        </w:r>
      </w:hyperlink>
      <w:r w:rsidRPr="00094DF7">
        <w:rPr>
          <w:sz w:val="24"/>
        </w:rPr>
        <w:t>.</w:t>
      </w:r>
    </w:p>
    <w:p w:rsidR="00626DDE" w:rsidRPr="00FB3485" w:rsidRDefault="00626DDE" w:rsidP="00626DDE">
      <w:pPr>
        <w:pStyle w:val="a7"/>
        <w:tabs>
          <w:tab w:val="num" w:pos="567"/>
        </w:tabs>
        <w:ind w:left="426"/>
        <w:jc w:val="both"/>
        <w:rPr>
          <w:spacing w:val="-6"/>
          <w:sz w:val="24"/>
          <w:szCs w:val="24"/>
        </w:rPr>
      </w:pPr>
    </w:p>
    <w:p w:rsidR="00626DDE" w:rsidRDefault="00626DDE" w:rsidP="00626DDE">
      <w:pPr>
        <w:ind w:left="426"/>
        <w:jc w:val="center"/>
        <w:rPr>
          <w:noProof/>
          <w:sz w:val="24"/>
          <w:szCs w:val="24"/>
        </w:rPr>
      </w:pPr>
      <w:r>
        <w:rPr>
          <w:noProof/>
          <w:sz w:val="24"/>
          <w:szCs w:val="24"/>
        </w:rPr>
        <w:t>Сведения о решении</w:t>
      </w:r>
    </w:p>
    <w:p w:rsidR="00626DDE" w:rsidRDefault="00626DDE" w:rsidP="00626DDE">
      <w:pPr>
        <w:ind w:left="426"/>
        <w:jc w:val="center"/>
        <w:rPr>
          <w:noProof/>
          <w:sz w:val="24"/>
          <w:szCs w:val="24"/>
        </w:rPr>
      </w:pPr>
      <w:r>
        <w:rPr>
          <w:noProof/>
          <w:sz w:val="24"/>
          <w:szCs w:val="24"/>
        </w:rPr>
        <w:t xml:space="preserve">членов комиссии о </w:t>
      </w:r>
      <w:r w:rsidRPr="000A3FEE">
        <w:rPr>
          <w:noProof/>
          <w:sz w:val="24"/>
          <w:szCs w:val="24"/>
        </w:rPr>
        <w:t xml:space="preserve">соответствии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0A3FEE">
        <w:rPr>
          <w:noProof/>
          <w:sz w:val="24"/>
          <w:szCs w:val="24"/>
        </w:rPr>
        <w:t xml:space="preserve">и документации </w:t>
      </w:r>
      <w:r>
        <w:rPr>
          <w:noProof/>
          <w:sz w:val="24"/>
          <w:szCs w:val="24"/>
        </w:rPr>
        <w:t xml:space="preserve">об </w:t>
      </w:r>
      <w:r w:rsidRPr="000A3FEE">
        <w:rPr>
          <w:noProof/>
          <w:sz w:val="24"/>
          <w:szCs w:val="24"/>
        </w:rPr>
        <w:t xml:space="preserve">аукционе </w:t>
      </w:r>
    </w:p>
    <w:p w:rsidR="00626DDE" w:rsidRDefault="00626DDE" w:rsidP="00626DDE">
      <w:pPr>
        <w:jc w:val="center"/>
        <w:rPr>
          <w:noProof/>
          <w:sz w:val="24"/>
          <w:szCs w:val="24"/>
        </w:rPr>
      </w:pPr>
    </w:p>
    <w:tbl>
      <w:tblPr>
        <w:tblW w:w="10206" w:type="dxa"/>
        <w:tblInd w:w="534" w:type="dxa"/>
        <w:tblLayout w:type="fixed"/>
        <w:tblLook w:val="01E0" w:firstRow="1" w:lastRow="1" w:firstColumn="1" w:lastColumn="1" w:noHBand="0" w:noVBand="0"/>
      </w:tblPr>
      <w:tblGrid>
        <w:gridCol w:w="6520"/>
        <w:gridCol w:w="1559"/>
        <w:gridCol w:w="2127"/>
      </w:tblGrid>
      <w:tr w:rsidR="00626DDE" w:rsidTr="00626DDE">
        <w:tc>
          <w:tcPr>
            <w:tcW w:w="6520" w:type="dxa"/>
            <w:tcBorders>
              <w:top w:val="single" w:sz="4" w:space="0" w:color="auto"/>
              <w:left w:val="single" w:sz="4" w:space="0" w:color="auto"/>
              <w:bottom w:val="single" w:sz="4" w:space="0" w:color="auto"/>
              <w:right w:val="single" w:sz="4" w:space="0" w:color="auto"/>
            </w:tcBorders>
            <w:vAlign w:val="center"/>
            <w:hideMark/>
          </w:tcPr>
          <w:p w:rsidR="00626DDE" w:rsidRDefault="00626DDE" w:rsidP="00624245">
            <w:pPr>
              <w:spacing w:after="60"/>
              <w:jc w:val="center"/>
              <w:rPr>
                <w:noProof/>
              </w:rPr>
            </w:pPr>
            <w:r>
              <w:rPr>
                <w:noProof/>
              </w:rPr>
              <w:t>Решение члена комиссии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626DDE" w:rsidRDefault="00626DDE" w:rsidP="00624245">
            <w:pPr>
              <w:spacing w:after="60"/>
              <w:jc w:val="center"/>
              <w:rPr>
                <w:noProof/>
              </w:rPr>
            </w:pPr>
            <w:r>
              <w:rPr>
                <w:noProof/>
              </w:rPr>
              <w:t>Подпись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626DDE" w:rsidRDefault="00626DDE" w:rsidP="00624245">
            <w:pPr>
              <w:spacing w:after="60"/>
              <w:jc w:val="center"/>
              <w:rPr>
                <w:noProof/>
              </w:rPr>
            </w:pPr>
            <w:r>
              <w:rPr>
                <w:noProof/>
              </w:rPr>
              <w:t>Состав комиссии</w:t>
            </w:r>
          </w:p>
        </w:tc>
      </w:tr>
      <w:tr w:rsidR="00626DDE" w:rsidTr="00626DDE">
        <w:tc>
          <w:tcPr>
            <w:tcW w:w="6520" w:type="dxa"/>
            <w:tcBorders>
              <w:top w:val="single" w:sz="4" w:space="0" w:color="auto"/>
              <w:left w:val="single" w:sz="4" w:space="0" w:color="auto"/>
              <w:bottom w:val="single" w:sz="4" w:space="0" w:color="auto"/>
              <w:right w:val="single" w:sz="4" w:space="0" w:color="auto"/>
            </w:tcBorders>
            <w:hideMark/>
          </w:tcPr>
          <w:p w:rsidR="00626DDE" w:rsidRDefault="00626DDE" w:rsidP="00624245">
            <w:pPr>
              <w:jc w:val="both"/>
              <w:rPr>
                <w:noProof/>
                <w:sz w:val="16"/>
                <w:szCs w:val="16"/>
              </w:rPr>
            </w:pPr>
            <w:r>
              <w:rPr>
                <w:noProof/>
                <w:sz w:val="16"/>
                <w:szCs w:val="16"/>
              </w:rPr>
              <w:t xml:space="preserve">Мое решение о </w:t>
            </w:r>
            <w:r w:rsidRPr="00175E4A">
              <w:rPr>
                <w:noProof/>
                <w:sz w:val="16"/>
                <w:szCs w:val="16"/>
              </w:rPr>
              <w:t>соответствии участника аукциона и поданной им заявки требованиям Федерального закона 05</w:t>
            </w:r>
            <w:r>
              <w:rPr>
                <w:noProof/>
                <w:sz w:val="16"/>
                <w:szCs w:val="16"/>
              </w:rPr>
              <w:t>.04.2013</w:t>
            </w:r>
            <w:r w:rsidRPr="00175E4A">
              <w:rPr>
                <w:noProof/>
                <w:sz w:val="16"/>
                <w:szCs w:val="16"/>
              </w:rPr>
              <w:t xml:space="preserve"> № 44-ФЗ «О контрактной системе в сфере закупок товаров, работ, услуг для обеспечения государственных и муниципальных нужд» и документации </w:t>
            </w:r>
            <w:r>
              <w:rPr>
                <w:noProof/>
                <w:sz w:val="16"/>
                <w:szCs w:val="16"/>
              </w:rPr>
              <w:t>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626DDE" w:rsidRDefault="00626DDE" w:rsidP="00624245">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626DDE" w:rsidRPr="009362F1" w:rsidRDefault="00626DDE" w:rsidP="00624245">
            <w:pPr>
              <w:spacing w:line="276" w:lineRule="auto"/>
              <w:jc w:val="center"/>
              <w:rPr>
                <w:rFonts w:eastAsia="Calibri"/>
                <w:sz w:val="24"/>
                <w:szCs w:val="24"/>
              </w:rPr>
            </w:pPr>
            <w:proofErr w:type="spellStart"/>
            <w:r w:rsidRPr="009362F1">
              <w:rPr>
                <w:sz w:val="24"/>
                <w:szCs w:val="24"/>
              </w:rPr>
              <w:t>В.К.Бандурин</w:t>
            </w:r>
            <w:proofErr w:type="spellEnd"/>
          </w:p>
        </w:tc>
      </w:tr>
      <w:tr w:rsidR="00626DDE" w:rsidTr="00626DDE">
        <w:trPr>
          <w:trHeight w:val="1005"/>
        </w:trPr>
        <w:tc>
          <w:tcPr>
            <w:tcW w:w="6520" w:type="dxa"/>
            <w:tcBorders>
              <w:top w:val="single" w:sz="4" w:space="0" w:color="auto"/>
              <w:left w:val="single" w:sz="4" w:space="0" w:color="auto"/>
              <w:bottom w:val="single" w:sz="4" w:space="0" w:color="auto"/>
              <w:right w:val="single" w:sz="4" w:space="0" w:color="auto"/>
            </w:tcBorders>
            <w:hideMark/>
          </w:tcPr>
          <w:p w:rsidR="00626DDE" w:rsidRPr="00B34584" w:rsidRDefault="00626DDE" w:rsidP="00624245">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626DDE" w:rsidRDefault="00626DDE" w:rsidP="00624245">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626DDE" w:rsidRPr="009362F1" w:rsidRDefault="00626DDE" w:rsidP="00624245">
            <w:pPr>
              <w:spacing w:line="276" w:lineRule="auto"/>
              <w:jc w:val="center"/>
              <w:rPr>
                <w:rFonts w:eastAsia="Calibri"/>
                <w:sz w:val="24"/>
                <w:szCs w:val="24"/>
              </w:rPr>
            </w:pPr>
            <w:r w:rsidRPr="009362F1">
              <w:rPr>
                <w:rFonts w:eastAsia="Calibri"/>
                <w:sz w:val="24"/>
                <w:szCs w:val="24"/>
              </w:rPr>
              <w:t xml:space="preserve">В.А. </w:t>
            </w:r>
            <w:proofErr w:type="spellStart"/>
            <w:r w:rsidRPr="009362F1">
              <w:rPr>
                <w:rFonts w:eastAsia="Calibri"/>
                <w:sz w:val="24"/>
                <w:szCs w:val="24"/>
              </w:rPr>
              <w:t>Климин</w:t>
            </w:r>
            <w:proofErr w:type="spellEnd"/>
          </w:p>
        </w:tc>
      </w:tr>
      <w:tr w:rsidR="00626DDE" w:rsidTr="00626DDE">
        <w:tc>
          <w:tcPr>
            <w:tcW w:w="6520" w:type="dxa"/>
            <w:tcBorders>
              <w:top w:val="single" w:sz="4" w:space="0" w:color="auto"/>
              <w:left w:val="single" w:sz="4" w:space="0" w:color="auto"/>
              <w:bottom w:val="single" w:sz="4" w:space="0" w:color="auto"/>
              <w:right w:val="single" w:sz="4" w:space="0" w:color="auto"/>
            </w:tcBorders>
            <w:hideMark/>
          </w:tcPr>
          <w:p w:rsidR="00626DDE" w:rsidRPr="00B34584" w:rsidRDefault="00626DDE" w:rsidP="00624245">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626DDE" w:rsidRDefault="00626DDE" w:rsidP="00624245">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626DDE" w:rsidRPr="009362F1" w:rsidRDefault="00626DDE" w:rsidP="00624245">
            <w:pPr>
              <w:spacing w:line="276" w:lineRule="auto"/>
              <w:jc w:val="center"/>
              <w:rPr>
                <w:rFonts w:eastAsia="Calibri"/>
                <w:sz w:val="24"/>
                <w:szCs w:val="24"/>
              </w:rPr>
            </w:pPr>
            <w:proofErr w:type="spellStart"/>
            <w:r w:rsidRPr="009362F1">
              <w:rPr>
                <w:rFonts w:eastAsia="Calibri"/>
                <w:sz w:val="24"/>
                <w:szCs w:val="24"/>
              </w:rPr>
              <w:t>Т.И.Долгодворова</w:t>
            </w:r>
            <w:proofErr w:type="spellEnd"/>
          </w:p>
        </w:tc>
      </w:tr>
      <w:tr w:rsidR="00626DDE" w:rsidTr="00626DDE">
        <w:tc>
          <w:tcPr>
            <w:tcW w:w="6520" w:type="dxa"/>
            <w:tcBorders>
              <w:top w:val="single" w:sz="4" w:space="0" w:color="auto"/>
              <w:left w:val="single" w:sz="4" w:space="0" w:color="auto"/>
              <w:bottom w:val="single" w:sz="4" w:space="0" w:color="auto"/>
              <w:right w:val="single" w:sz="4" w:space="0" w:color="auto"/>
            </w:tcBorders>
            <w:hideMark/>
          </w:tcPr>
          <w:p w:rsidR="00626DDE" w:rsidRPr="00B34584" w:rsidRDefault="00626DDE" w:rsidP="00624245">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626DDE" w:rsidRDefault="00626DDE" w:rsidP="00624245">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626DDE" w:rsidRPr="009362F1" w:rsidRDefault="00626DDE" w:rsidP="00624245">
            <w:pPr>
              <w:spacing w:line="276" w:lineRule="auto"/>
              <w:jc w:val="center"/>
              <w:rPr>
                <w:sz w:val="24"/>
                <w:szCs w:val="24"/>
              </w:rPr>
            </w:pPr>
            <w:proofErr w:type="spellStart"/>
            <w:r w:rsidRPr="009362F1">
              <w:rPr>
                <w:sz w:val="24"/>
                <w:szCs w:val="24"/>
              </w:rPr>
              <w:t>Н.А.Морозова</w:t>
            </w:r>
            <w:proofErr w:type="spellEnd"/>
          </w:p>
        </w:tc>
      </w:tr>
      <w:tr w:rsidR="00626DDE" w:rsidTr="00626DDE">
        <w:tc>
          <w:tcPr>
            <w:tcW w:w="6520" w:type="dxa"/>
            <w:tcBorders>
              <w:top w:val="single" w:sz="4" w:space="0" w:color="auto"/>
              <w:left w:val="single" w:sz="4" w:space="0" w:color="auto"/>
              <w:bottom w:val="single" w:sz="4" w:space="0" w:color="auto"/>
              <w:right w:val="single" w:sz="4" w:space="0" w:color="auto"/>
            </w:tcBorders>
          </w:tcPr>
          <w:p w:rsidR="00626DDE" w:rsidRDefault="00626DDE" w:rsidP="00624245">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626DDE" w:rsidRDefault="00626DDE" w:rsidP="00624245">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tcPr>
          <w:p w:rsidR="00626DDE" w:rsidRPr="009362F1" w:rsidRDefault="00626DDE" w:rsidP="00624245">
            <w:pPr>
              <w:spacing w:line="276" w:lineRule="auto"/>
              <w:jc w:val="center"/>
              <w:rPr>
                <w:sz w:val="24"/>
                <w:szCs w:val="24"/>
              </w:rPr>
            </w:pPr>
            <w:proofErr w:type="spellStart"/>
            <w:r w:rsidRPr="009362F1">
              <w:rPr>
                <w:sz w:val="24"/>
                <w:szCs w:val="24"/>
              </w:rPr>
              <w:t>Ж.В.Резинкина</w:t>
            </w:r>
            <w:proofErr w:type="spellEnd"/>
          </w:p>
        </w:tc>
      </w:tr>
      <w:tr w:rsidR="00626DDE" w:rsidTr="00626DDE">
        <w:tc>
          <w:tcPr>
            <w:tcW w:w="6520" w:type="dxa"/>
            <w:tcBorders>
              <w:top w:val="single" w:sz="4" w:space="0" w:color="auto"/>
              <w:left w:val="single" w:sz="4" w:space="0" w:color="auto"/>
              <w:bottom w:val="single" w:sz="4" w:space="0" w:color="auto"/>
              <w:right w:val="single" w:sz="4" w:space="0" w:color="auto"/>
            </w:tcBorders>
            <w:hideMark/>
          </w:tcPr>
          <w:p w:rsidR="00626DDE" w:rsidRPr="00B34584" w:rsidRDefault="00626DDE" w:rsidP="00624245">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626DDE" w:rsidRDefault="00626DDE" w:rsidP="00624245">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626DDE" w:rsidRPr="009362F1" w:rsidRDefault="00626DDE" w:rsidP="00624245">
            <w:pPr>
              <w:spacing w:line="276" w:lineRule="auto"/>
              <w:jc w:val="center"/>
              <w:rPr>
                <w:sz w:val="24"/>
                <w:szCs w:val="24"/>
              </w:rPr>
            </w:pPr>
            <w:proofErr w:type="spellStart"/>
            <w:r w:rsidRPr="009362F1">
              <w:rPr>
                <w:sz w:val="24"/>
                <w:szCs w:val="24"/>
              </w:rPr>
              <w:t>Н.Б.Захарова</w:t>
            </w:r>
            <w:proofErr w:type="spellEnd"/>
          </w:p>
        </w:tc>
      </w:tr>
    </w:tbl>
    <w:p w:rsidR="00626DDE" w:rsidRPr="00480B16" w:rsidRDefault="00626DDE" w:rsidP="00626DDE">
      <w:pPr>
        <w:rPr>
          <w:b/>
          <w:color w:val="FF0000"/>
          <w:sz w:val="16"/>
          <w:szCs w:val="16"/>
        </w:rPr>
      </w:pPr>
      <w:r>
        <w:rPr>
          <w:color w:val="FF0000"/>
          <w:sz w:val="24"/>
          <w:szCs w:val="24"/>
        </w:rPr>
        <w:t xml:space="preserve">   </w:t>
      </w:r>
      <w:r w:rsidRPr="00480B16">
        <w:rPr>
          <w:color w:val="FF0000"/>
          <w:sz w:val="24"/>
          <w:szCs w:val="24"/>
        </w:rPr>
        <w:t xml:space="preserve">                                                  </w:t>
      </w:r>
      <w:r>
        <w:rPr>
          <w:color w:val="FF0000"/>
          <w:sz w:val="24"/>
          <w:szCs w:val="24"/>
        </w:rPr>
        <w:t xml:space="preserve">                         </w:t>
      </w:r>
    </w:p>
    <w:p w:rsidR="00DE0FA2" w:rsidRPr="006159ED" w:rsidRDefault="00DE0FA2" w:rsidP="00DE0FA2">
      <w:pPr>
        <w:jc w:val="both"/>
        <w:rPr>
          <w:b/>
          <w:sz w:val="24"/>
          <w:szCs w:val="24"/>
        </w:rPr>
      </w:pPr>
      <w:r>
        <w:rPr>
          <w:b/>
          <w:sz w:val="24"/>
          <w:szCs w:val="24"/>
        </w:rPr>
        <w:t xml:space="preserve">            Заместитель п</w:t>
      </w:r>
      <w:r w:rsidRPr="00360972">
        <w:rPr>
          <w:b/>
          <w:sz w:val="24"/>
          <w:szCs w:val="24"/>
        </w:rPr>
        <w:t>редседател</w:t>
      </w:r>
      <w:r>
        <w:rPr>
          <w:b/>
          <w:sz w:val="24"/>
          <w:szCs w:val="24"/>
        </w:rPr>
        <w:t>я</w:t>
      </w:r>
      <w:r w:rsidRPr="00360972">
        <w:rPr>
          <w:b/>
          <w:sz w:val="24"/>
          <w:szCs w:val="24"/>
        </w:rPr>
        <w:t xml:space="preserve"> комиссии:                                            </w:t>
      </w:r>
      <w:r>
        <w:rPr>
          <w:b/>
          <w:sz w:val="24"/>
          <w:szCs w:val="24"/>
        </w:rPr>
        <w:t xml:space="preserve">     </w:t>
      </w:r>
      <w:r w:rsidRPr="00360972">
        <w:rPr>
          <w:b/>
          <w:sz w:val="24"/>
          <w:szCs w:val="24"/>
        </w:rPr>
        <w:t xml:space="preserve"> </w:t>
      </w:r>
      <w:r w:rsidRPr="006159ED">
        <w:rPr>
          <w:b/>
          <w:sz w:val="24"/>
          <w:szCs w:val="24"/>
        </w:rPr>
        <w:t>В.К.</w:t>
      </w:r>
      <w:r>
        <w:rPr>
          <w:b/>
          <w:sz w:val="24"/>
          <w:szCs w:val="24"/>
        </w:rPr>
        <w:t xml:space="preserve"> </w:t>
      </w:r>
      <w:proofErr w:type="spellStart"/>
      <w:r w:rsidRPr="006159ED">
        <w:rPr>
          <w:b/>
          <w:sz w:val="24"/>
          <w:szCs w:val="24"/>
        </w:rPr>
        <w:t>Бандурин</w:t>
      </w:r>
      <w:proofErr w:type="spellEnd"/>
    </w:p>
    <w:p w:rsidR="00DE0FA2" w:rsidRPr="00360972" w:rsidRDefault="00DE0FA2" w:rsidP="00626DDE">
      <w:pPr>
        <w:jc w:val="both"/>
        <w:rPr>
          <w:b/>
          <w:sz w:val="24"/>
          <w:szCs w:val="24"/>
        </w:rPr>
      </w:pPr>
      <w:r>
        <w:rPr>
          <w:b/>
          <w:sz w:val="24"/>
          <w:szCs w:val="24"/>
        </w:rPr>
        <w:t xml:space="preserve"> </w:t>
      </w:r>
      <w:r w:rsidR="00626DDE">
        <w:rPr>
          <w:b/>
          <w:sz w:val="24"/>
          <w:szCs w:val="24"/>
        </w:rPr>
        <w:t xml:space="preserve">           </w:t>
      </w:r>
      <w:r w:rsidRPr="00360972">
        <w:rPr>
          <w:b/>
          <w:sz w:val="24"/>
          <w:szCs w:val="24"/>
        </w:rPr>
        <w:t>Члены  комиссии</w:t>
      </w:r>
    </w:p>
    <w:p w:rsidR="00DE0FA2" w:rsidRPr="009362F1" w:rsidRDefault="00DE0FA2" w:rsidP="00DE0FA2">
      <w:pPr>
        <w:tabs>
          <w:tab w:val="left" w:pos="7144"/>
          <w:tab w:val="right" w:pos="10348"/>
        </w:tabs>
        <w:ind w:left="-851"/>
        <w:jc w:val="right"/>
        <w:rPr>
          <w:sz w:val="24"/>
          <w:szCs w:val="24"/>
        </w:rPr>
      </w:pPr>
      <w:r w:rsidRPr="009362F1">
        <w:rPr>
          <w:sz w:val="24"/>
          <w:szCs w:val="24"/>
        </w:rPr>
        <w:t xml:space="preserve">________________В.А. </w:t>
      </w:r>
      <w:proofErr w:type="spellStart"/>
      <w:r w:rsidRPr="009362F1">
        <w:rPr>
          <w:sz w:val="24"/>
          <w:szCs w:val="24"/>
        </w:rPr>
        <w:t>Климин</w:t>
      </w:r>
      <w:proofErr w:type="spellEnd"/>
    </w:p>
    <w:p w:rsidR="00DE0FA2" w:rsidRPr="009362F1" w:rsidRDefault="00DE0FA2" w:rsidP="00DE0FA2">
      <w:pPr>
        <w:tabs>
          <w:tab w:val="left" w:pos="7144"/>
          <w:tab w:val="right" w:pos="10348"/>
        </w:tabs>
        <w:ind w:left="-851"/>
        <w:jc w:val="right"/>
        <w:rPr>
          <w:sz w:val="24"/>
          <w:szCs w:val="24"/>
        </w:rPr>
      </w:pPr>
      <w:r w:rsidRPr="009362F1">
        <w:rPr>
          <w:sz w:val="24"/>
          <w:szCs w:val="24"/>
        </w:rPr>
        <w:t xml:space="preserve">______________Т.И. </w:t>
      </w:r>
      <w:proofErr w:type="spellStart"/>
      <w:r w:rsidRPr="009362F1">
        <w:rPr>
          <w:sz w:val="24"/>
          <w:szCs w:val="24"/>
        </w:rPr>
        <w:t>Долгодворова</w:t>
      </w:r>
      <w:proofErr w:type="spellEnd"/>
    </w:p>
    <w:p w:rsidR="00DE0FA2" w:rsidRPr="009362F1" w:rsidRDefault="00DE0FA2" w:rsidP="00DE0FA2">
      <w:pPr>
        <w:tabs>
          <w:tab w:val="left" w:pos="7144"/>
          <w:tab w:val="right" w:pos="10348"/>
        </w:tabs>
        <w:ind w:left="-851"/>
        <w:jc w:val="right"/>
        <w:rPr>
          <w:sz w:val="24"/>
          <w:szCs w:val="24"/>
        </w:rPr>
      </w:pPr>
      <w:r w:rsidRPr="009362F1">
        <w:rPr>
          <w:sz w:val="24"/>
          <w:szCs w:val="24"/>
        </w:rPr>
        <w:t>______________Н.А. Морозова</w:t>
      </w:r>
    </w:p>
    <w:p w:rsidR="00DE0FA2" w:rsidRPr="009362F1" w:rsidRDefault="00DE0FA2" w:rsidP="00DE0FA2">
      <w:pPr>
        <w:tabs>
          <w:tab w:val="left" w:pos="7144"/>
          <w:tab w:val="right" w:pos="10348"/>
        </w:tabs>
        <w:ind w:left="-851"/>
        <w:jc w:val="right"/>
        <w:rPr>
          <w:sz w:val="24"/>
          <w:szCs w:val="24"/>
        </w:rPr>
      </w:pPr>
      <w:r w:rsidRPr="009362F1">
        <w:rPr>
          <w:sz w:val="24"/>
          <w:szCs w:val="24"/>
        </w:rPr>
        <w:t xml:space="preserve">______________Ж.В. </w:t>
      </w:r>
      <w:proofErr w:type="spellStart"/>
      <w:r w:rsidRPr="009362F1">
        <w:rPr>
          <w:sz w:val="24"/>
          <w:szCs w:val="24"/>
        </w:rPr>
        <w:t>Резинкина</w:t>
      </w:r>
      <w:proofErr w:type="spellEnd"/>
    </w:p>
    <w:p w:rsidR="00DE0FA2" w:rsidRPr="009362F1" w:rsidRDefault="00DE0FA2" w:rsidP="00DE0FA2">
      <w:pPr>
        <w:ind w:left="-851"/>
        <w:jc w:val="right"/>
        <w:rPr>
          <w:sz w:val="24"/>
          <w:szCs w:val="24"/>
        </w:rPr>
      </w:pPr>
      <w:r w:rsidRPr="009362F1">
        <w:rPr>
          <w:sz w:val="24"/>
          <w:szCs w:val="24"/>
        </w:rPr>
        <w:t>________________Н.Б. Захарова</w:t>
      </w:r>
    </w:p>
    <w:p w:rsidR="00373F26" w:rsidRDefault="00373F26" w:rsidP="00373F26">
      <w:pPr>
        <w:rPr>
          <w:sz w:val="24"/>
          <w:szCs w:val="24"/>
        </w:rPr>
      </w:pPr>
      <w:r w:rsidRPr="009362F1">
        <w:rPr>
          <w:color w:val="FF0000"/>
          <w:sz w:val="24"/>
          <w:szCs w:val="24"/>
        </w:rPr>
        <w:t xml:space="preserve">     </w:t>
      </w:r>
      <w:r w:rsidR="00626DDE" w:rsidRPr="009362F1">
        <w:rPr>
          <w:color w:val="FF0000"/>
          <w:sz w:val="24"/>
          <w:szCs w:val="24"/>
        </w:rPr>
        <w:t xml:space="preserve">       </w:t>
      </w:r>
      <w:r w:rsidRPr="009362F1">
        <w:rPr>
          <w:sz w:val="24"/>
          <w:szCs w:val="24"/>
        </w:rPr>
        <w:t xml:space="preserve">Представитель заказчика                              </w:t>
      </w:r>
      <w:r w:rsidR="00DE0FA2" w:rsidRPr="009362F1">
        <w:rPr>
          <w:sz w:val="24"/>
          <w:szCs w:val="24"/>
        </w:rPr>
        <w:t xml:space="preserve">                         </w:t>
      </w:r>
      <w:r w:rsidRPr="009362F1">
        <w:rPr>
          <w:sz w:val="24"/>
          <w:szCs w:val="24"/>
        </w:rPr>
        <w:t xml:space="preserve">  ________________</w:t>
      </w:r>
      <w:r w:rsidR="00DE0FA2" w:rsidRPr="009362F1">
        <w:rPr>
          <w:sz w:val="24"/>
          <w:szCs w:val="24"/>
        </w:rPr>
        <w:t>М</w:t>
      </w:r>
      <w:r w:rsidR="00DE0FA2">
        <w:rPr>
          <w:sz w:val="24"/>
          <w:szCs w:val="24"/>
        </w:rPr>
        <w:t>.Г. Филиппова</w:t>
      </w:r>
    </w:p>
    <w:p w:rsidR="00BF2E48" w:rsidRDefault="00BF2E48" w:rsidP="00BF2E48">
      <w:pPr>
        <w:ind w:hanging="426"/>
        <w:jc w:val="right"/>
        <w:rPr>
          <w:sz w:val="16"/>
          <w:szCs w:val="16"/>
        </w:rPr>
      </w:pPr>
      <w:r>
        <w:rPr>
          <w:sz w:val="16"/>
          <w:szCs w:val="16"/>
        </w:rPr>
        <w:lastRenderedPageBreak/>
        <w:t xml:space="preserve">                                                                                                                                                            Приложение </w:t>
      </w:r>
    </w:p>
    <w:p w:rsidR="00BF2E48" w:rsidRDefault="00BF2E48" w:rsidP="00BF2E48">
      <w:pPr>
        <w:tabs>
          <w:tab w:val="left" w:pos="3930"/>
          <w:tab w:val="right" w:pos="9355"/>
        </w:tabs>
        <w:jc w:val="right"/>
        <w:rPr>
          <w:sz w:val="16"/>
          <w:szCs w:val="16"/>
        </w:rPr>
      </w:pPr>
      <w:r>
        <w:rPr>
          <w:sz w:val="16"/>
          <w:szCs w:val="16"/>
        </w:rPr>
        <w:t xml:space="preserve">                                                                                                                                               к </w:t>
      </w:r>
      <w:r w:rsidRPr="006B1718">
        <w:rPr>
          <w:sz w:val="16"/>
          <w:szCs w:val="16"/>
        </w:rPr>
        <w:t>протоколу рассмотрения заявки единственного участника</w:t>
      </w:r>
    </w:p>
    <w:p w:rsidR="00BF2E48" w:rsidRDefault="00BF2E48" w:rsidP="00BF2E48">
      <w:pPr>
        <w:tabs>
          <w:tab w:val="left" w:pos="3930"/>
          <w:tab w:val="right" w:pos="9355"/>
        </w:tabs>
        <w:jc w:val="right"/>
        <w:rPr>
          <w:sz w:val="16"/>
          <w:szCs w:val="16"/>
        </w:rPr>
      </w:pPr>
      <w:r>
        <w:rPr>
          <w:sz w:val="16"/>
          <w:szCs w:val="16"/>
        </w:rPr>
        <w:t xml:space="preserve">                                                                                                                                                                 аукциона в электронной форме</w:t>
      </w:r>
    </w:p>
    <w:p w:rsidR="00BF2E48" w:rsidRDefault="00BF2E48" w:rsidP="00BF2E48">
      <w:pPr>
        <w:tabs>
          <w:tab w:val="left" w:pos="3930"/>
          <w:tab w:val="right" w:pos="9355"/>
        </w:tabs>
        <w:jc w:val="right"/>
        <w:rPr>
          <w:sz w:val="16"/>
          <w:szCs w:val="16"/>
        </w:rPr>
      </w:pPr>
      <w:r>
        <w:rPr>
          <w:sz w:val="22"/>
          <w:szCs w:val="22"/>
        </w:rPr>
        <w:t xml:space="preserve">                                                                                                                           </w:t>
      </w:r>
      <w:r>
        <w:rPr>
          <w:sz w:val="16"/>
          <w:szCs w:val="16"/>
        </w:rPr>
        <w:t>от  «01» ноября 2018  г. № 0187300005818000347-1</w:t>
      </w:r>
    </w:p>
    <w:p w:rsidR="00BF2E48" w:rsidRDefault="00BF2E48" w:rsidP="00BF2E48">
      <w:pPr>
        <w:ind w:right="23"/>
        <w:jc w:val="center"/>
      </w:pPr>
    </w:p>
    <w:p w:rsidR="00BF2E48" w:rsidRPr="00430AE4" w:rsidRDefault="00BF2E48" w:rsidP="006577FC">
      <w:pPr>
        <w:ind w:right="23"/>
        <w:jc w:val="center"/>
      </w:pPr>
      <w:r w:rsidRPr="00430AE4">
        <w:t>Таблица рассмотрения единственной заявки</w:t>
      </w:r>
    </w:p>
    <w:p w:rsidR="00BF2E48" w:rsidRDefault="00BF2E48" w:rsidP="006577FC">
      <w:pPr>
        <w:pStyle w:val="4"/>
        <w:tabs>
          <w:tab w:val="num" w:pos="709"/>
        </w:tabs>
        <w:spacing w:before="0" w:after="0"/>
        <w:ind w:left="67"/>
        <w:jc w:val="center"/>
        <w:rPr>
          <w:rFonts w:ascii="Times New Roman" w:hAnsi="Times New Roman"/>
          <w:b w:val="0"/>
          <w:sz w:val="20"/>
          <w:szCs w:val="20"/>
        </w:rPr>
      </w:pPr>
      <w:r w:rsidRPr="00430AE4">
        <w:rPr>
          <w:rFonts w:ascii="Times New Roman" w:hAnsi="Times New Roman"/>
          <w:b w:val="0"/>
          <w:sz w:val="20"/>
          <w:szCs w:val="20"/>
        </w:rPr>
        <w:t xml:space="preserve">на участие в аукционе в электронной форме </w:t>
      </w:r>
      <w:r w:rsidRPr="006B1718">
        <w:rPr>
          <w:rFonts w:ascii="Times New Roman" w:hAnsi="Times New Roman"/>
          <w:b w:val="0"/>
          <w:sz w:val="20"/>
          <w:szCs w:val="20"/>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мебели</w:t>
      </w:r>
    </w:p>
    <w:p w:rsidR="006577FC" w:rsidRPr="006577FC" w:rsidRDefault="006577FC" w:rsidP="006577FC">
      <w:pPr>
        <w:rPr>
          <w:lang w:eastAsia="ar-SA"/>
        </w:rPr>
      </w:pPr>
    </w:p>
    <w:p w:rsidR="00BF2E48" w:rsidRDefault="00BF2E48" w:rsidP="00BF2E48">
      <w:pPr>
        <w:pStyle w:val="4"/>
        <w:keepNext w:val="0"/>
        <w:tabs>
          <w:tab w:val="num" w:pos="709"/>
        </w:tabs>
        <w:spacing w:before="0" w:after="0"/>
        <w:ind w:left="67"/>
        <w:jc w:val="center"/>
        <w:rPr>
          <w:rFonts w:ascii="Times New Roman" w:hAnsi="Times New Roman"/>
          <w:color w:val="000000"/>
          <w:sz w:val="20"/>
          <w:szCs w:val="20"/>
        </w:rPr>
      </w:pPr>
      <w:r w:rsidRPr="00645DCD">
        <w:rPr>
          <w:color w:val="000000"/>
          <w:sz w:val="20"/>
          <w:szCs w:val="20"/>
        </w:rPr>
        <w:t xml:space="preserve"> </w:t>
      </w:r>
      <w:r w:rsidRPr="00F947FD">
        <w:rPr>
          <w:rFonts w:ascii="Times New Roman" w:hAnsi="Times New Roman"/>
          <w:color w:val="000000"/>
          <w:sz w:val="20"/>
          <w:szCs w:val="20"/>
        </w:rPr>
        <w:t xml:space="preserve">Заказчик: Администрация города </w:t>
      </w:r>
      <w:proofErr w:type="spellStart"/>
      <w:r w:rsidRPr="00F947FD">
        <w:rPr>
          <w:rFonts w:ascii="Times New Roman" w:hAnsi="Times New Roman"/>
          <w:color w:val="000000"/>
          <w:sz w:val="20"/>
          <w:szCs w:val="20"/>
        </w:rPr>
        <w:t>Югорска</w:t>
      </w:r>
      <w:proofErr w:type="spellEnd"/>
    </w:p>
    <w:p w:rsidR="006577FC" w:rsidRPr="006577FC" w:rsidRDefault="006577FC" w:rsidP="006577FC">
      <w:pPr>
        <w:rPr>
          <w:lang w:eastAsia="ar-SA"/>
        </w:rPr>
      </w:pP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985"/>
        <w:gridCol w:w="1275"/>
        <w:gridCol w:w="709"/>
        <w:gridCol w:w="851"/>
        <w:gridCol w:w="992"/>
        <w:gridCol w:w="2835"/>
      </w:tblGrid>
      <w:tr w:rsidR="00BF2E48" w:rsidRPr="00FB0A6A" w:rsidTr="00BF2E48">
        <w:trPr>
          <w:trHeight w:val="410"/>
        </w:trPr>
        <w:tc>
          <w:tcPr>
            <w:tcW w:w="2410" w:type="dxa"/>
            <w:vMerge w:val="restart"/>
            <w:tcBorders>
              <w:top w:val="single" w:sz="4" w:space="0" w:color="auto"/>
              <w:left w:val="single" w:sz="4" w:space="0" w:color="auto"/>
              <w:right w:val="single" w:sz="4" w:space="0" w:color="auto"/>
            </w:tcBorders>
          </w:tcPr>
          <w:p w:rsidR="00BF2E48" w:rsidRPr="00236663" w:rsidRDefault="00BF2E48" w:rsidP="00624245">
            <w:pPr>
              <w:snapToGrid w:val="0"/>
              <w:jc w:val="center"/>
              <w:rPr>
                <w:color w:val="000000"/>
                <w:kern w:val="2"/>
              </w:rPr>
            </w:pPr>
            <w:r w:rsidRPr="00236663">
              <w:rPr>
                <w:color w:val="000000"/>
              </w:rPr>
              <w:t>Обязательные требования</w:t>
            </w:r>
          </w:p>
        </w:tc>
        <w:tc>
          <w:tcPr>
            <w:tcW w:w="3260" w:type="dxa"/>
            <w:gridSpan w:val="2"/>
            <w:vMerge w:val="restart"/>
            <w:tcBorders>
              <w:top w:val="single" w:sz="4" w:space="0" w:color="auto"/>
              <w:left w:val="single" w:sz="4" w:space="0" w:color="auto"/>
              <w:right w:val="single" w:sz="4" w:space="0" w:color="auto"/>
            </w:tcBorders>
            <w:hideMark/>
          </w:tcPr>
          <w:p w:rsidR="00BF2E48" w:rsidRPr="00236663" w:rsidRDefault="00BF2E48" w:rsidP="00624245">
            <w:pPr>
              <w:jc w:val="center"/>
            </w:pPr>
            <w:r w:rsidRPr="00236663">
              <w:t>Наименование и описание объекта закупки</w:t>
            </w:r>
          </w:p>
        </w:tc>
        <w:tc>
          <w:tcPr>
            <w:tcW w:w="709" w:type="dxa"/>
            <w:vMerge w:val="restart"/>
            <w:tcBorders>
              <w:top w:val="single" w:sz="4" w:space="0" w:color="auto"/>
              <w:left w:val="single" w:sz="4" w:space="0" w:color="auto"/>
              <w:right w:val="single" w:sz="4" w:space="0" w:color="auto"/>
            </w:tcBorders>
          </w:tcPr>
          <w:p w:rsidR="00BF2E48" w:rsidRPr="00236663" w:rsidRDefault="00BF2E48" w:rsidP="00624245">
            <w:pPr>
              <w:ind w:firstLine="34"/>
              <w:jc w:val="center"/>
            </w:pPr>
            <w:r w:rsidRPr="00236663">
              <w:t>Ед. изм.</w:t>
            </w:r>
          </w:p>
        </w:tc>
        <w:tc>
          <w:tcPr>
            <w:tcW w:w="1843" w:type="dxa"/>
            <w:gridSpan w:val="2"/>
            <w:vMerge w:val="restart"/>
            <w:tcBorders>
              <w:top w:val="single" w:sz="4" w:space="0" w:color="auto"/>
              <w:left w:val="single" w:sz="4" w:space="0" w:color="auto"/>
              <w:right w:val="single" w:sz="4" w:space="0" w:color="auto"/>
            </w:tcBorders>
          </w:tcPr>
          <w:p w:rsidR="00BF2E48" w:rsidRPr="00236663" w:rsidRDefault="00BF2E48" w:rsidP="00624245">
            <w:pPr>
              <w:ind w:firstLine="33"/>
              <w:jc w:val="center"/>
            </w:pPr>
            <w:r w:rsidRPr="00236663">
              <w:t>Количество поставляемых товаров, объемов выполняемых работ, оказываемых услуг</w:t>
            </w:r>
          </w:p>
        </w:tc>
        <w:tc>
          <w:tcPr>
            <w:tcW w:w="2835" w:type="dxa"/>
            <w:tcBorders>
              <w:top w:val="single" w:sz="4" w:space="0" w:color="auto"/>
              <w:left w:val="single" w:sz="4" w:space="0" w:color="auto"/>
              <w:right w:val="single" w:sz="4" w:space="0" w:color="auto"/>
            </w:tcBorders>
          </w:tcPr>
          <w:p w:rsidR="00BF2E48" w:rsidRPr="00236663" w:rsidRDefault="006577FC" w:rsidP="006577FC">
            <w:pPr>
              <w:jc w:val="center"/>
              <w:rPr>
                <w:bCs/>
                <w:color w:val="000000"/>
              </w:rPr>
            </w:pPr>
            <w:r>
              <w:rPr>
                <w:bCs/>
                <w:color w:val="000000"/>
              </w:rPr>
              <w:t>Идентификационный номер з</w:t>
            </w:r>
            <w:r w:rsidR="00BF2E48">
              <w:rPr>
                <w:bCs/>
                <w:color w:val="000000"/>
              </w:rPr>
              <w:t>аявк</w:t>
            </w:r>
            <w:r>
              <w:rPr>
                <w:bCs/>
                <w:color w:val="000000"/>
              </w:rPr>
              <w:t>и</w:t>
            </w:r>
          </w:p>
        </w:tc>
      </w:tr>
      <w:tr w:rsidR="00BF2E48" w:rsidRPr="00FB0A6A" w:rsidTr="00BF2E48">
        <w:trPr>
          <w:trHeight w:val="1185"/>
        </w:trPr>
        <w:tc>
          <w:tcPr>
            <w:tcW w:w="2410" w:type="dxa"/>
            <w:vMerge/>
            <w:tcBorders>
              <w:left w:val="single" w:sz="4" w:space="0" w:color="auto"/>
              <w:bottom w:val="single" w:sz="4" w:space="0" w:color="auto"/>
              <w:right w:val="single" w:sz="4" w:space="0" w:color="auto"/>
            </w:tcBorders>
          </w:tcPr>
          <w:p w:rsidR="00BF2E48" w:rsidRPr="00236663" w:rsidRDefault="00BF2E48" w:rsidP="00624245">
            <w:pPr>
              <w:snapToGrid w:val="0"/>
              <w:jc w:val="center"/>
              <w:rPr>
                <w:color w:val="000000"/>
              </w:rPr>
            </w:pPr>
          </w:p>
        </w:tc>
        <w:tc>
          <w:tcPr>
            <w:tcW w:w="3260" w:type="dxa"/>
            <w:gridSpan w:val="2"/>
            <w:vMerge/>
            <w:tcBorders>
              <w:left w:val="single" w:sz="4" w:space="0" w:color="auto"/>
              <w:bottom w:val="single" w:sz="4" w:space="0" w:color="auto"/>
              <w:right w:val="single" w:sz="4" w:space="0" w:color="auto"/>
            </w:tcBorders>
          </w:tcPr>
          <w:p w:rsidR="00BF2E48" w:rsidRPr="00236663" w:rsidRDefault="00BF2E48" w:rsidP="00624245">
            <w:pPr>
              <w:jc w:val="center"/>
            </w:pPr>
          </w:p>
        </w:tc>
        <w:tc>
          <w:tcPr>
            <w:tcW w:w="709" w:type="dxa"/>
            <w:vMerge/>
            <w:tcBorders>
              <w:left w:val="single" w:sz="4" w:space="0" w:color="auto"/>
              <w:right w:val="single" w:sz="4" w:space="0" w:color="auto"/>
            </w:tcBorders>
          </w:tcPr>
          <w:p w:rsidR="00BF2E48" w:rsidRPr="00236663" w:rsidRDefault="00BF2E48" w:rsidP="00624245">
            <w:pPr>
              <w:ind w:firstLine="34"/>
              <w:jc w:val="center"/>
            </w:pPr>
          </w:p>
        </w:tc>
        <w:tc>
          <w:tcPr>
            <w:tcW w:w="1843" w:type="dxa"/>
            <w:gridSpan w:val="2"/>
            <w:vMerge/>
            <w:tcBorders>
              <w:left w:val="single" w:sz="4" w:space="0" w:color="auto"/>
              <w:right w:val="single" w:sz="4" w:space="0" w:color="auto"/>
            </w:tcBorders>
          </w:tcPr>
          <w:p w:rsidR="00BF2E48" w:rsidRPr="00236663" w:rsidRDefault="00BF2E48" w:rsidP="00624245">
            <w:pPr>
              <w:ind w:firstLine="33"/>
              <w:jc w:val="center"/>
            </w:pPr>
          </w:p>
        </w:tc>
        <w:tc>
          <w:tcPr>
            <w:tcW w:w="2835" w:type="dxa"/>
            <w:tcBorders>
              <w:top w:val="single" w:sz="4" w:space="0" w:color="auto"/>
              <w:left w:val="single" w:sz="4" w:space="0" w:color="auto"/>
              <w:right w:val="single" w:sz="4" w:space="0" w:color="auto"/>
            </w:tcBorders>
          </w:tcPr>
          <w:p w:rsidR="00BF2E48" w:rsidRPr="00236663" w:rsidRDefault="00BF2E48" w:rsidP="00624245">
            <w:pPr>
              <w:jc w:val="center"/>
              <w:rPr>
                <w:bCs/>
                <w:color w:val="000000"/>
              </w:rPr>
            </w:pPr>
            <w:r>
              <w:rPr>
                <w:rFonts w:eastAsia="Calibri"/>
                <w:color w:val="000000"/>
              </w:rPr>
              <w:t>71</w:t>
            </w:r>
          </w:p>
        </w:tc>
      </w:tr>
      <w:tr w:rsidR="00BF2E48" w:rsidRPr="00DE1587" w:rsidTr="00BF2E48">
        <w:trPr>
          <w:trHeight w:val="2940"/>
        </w:trPr>
        <w:tc>
          <w:tcPr>
            <w:tcW w:w="2410" w:type="dxa"/>
            <w:vMerge w:val="restart"/>
            <w:tcBorders>
              <w:top w:val="single" w:sz="4" w:space="0" w:color="auto"/>
              <w:left w:val="single" w:sz="4" w:space="0" w:color="auto"/>
              <w:right w:val="single" w:sz="4" w:space="0" w:color="auto"/>
            </w:tcBorders>
          </w:tcPr>
          <w:p w:rsidR="00BF2E48" w:rsidRPr="00CD23F1" w:rsidRDefault="00BF2E48" w:rsidP="00624245">
            <w:pPr>
              <w:snapToGrid w:val="0"/>
              <w:jc w:val="center"/>
              <w:rPr>
                <w:sz w:val="18"/>
                <w:szCs w:val="18"/>
              </w:rPr>
            </w:pPr>
            <w:r w:rsidRPr="00CD23F1">
              <w:rPr>
                <w:sz w:val="18"/>
                <w:szCs w:val="18"/>
              </w:rPr>
              <w:t xml:space="preserve">Первая часть заявки на участие в электронном аукционе должна содержать следующие сведения: </w:t>
            </w:r>
          </w:p>
          <w:p w:rsidR="00BF2E48" w:rsidRPr="00CD23F1" w:rsidRDefault="00BF2E48" w:rsidP="00624245">
            <w:pPr>
              <w:snapToGrid w:val="0"/>
              <w:jc w:val="center"/>
              <w:rPr>
                <w:sz w:val="18"/>
                <w:szCs w:val="18"/>
              </w:rPr>
            </w:pPr>
            <w:r w:rsidRPr="00CD23F1">
              <w:rPr>
                <w:sz w:val="18"/>
                <w:szCs w:val="18"/>
              </w:rPr>
              <w:t>при осуществлении закупки товара или закупки работы, услуги, для выполнения, оказания которых используется товар:</w:t>
            </w:r>
          </w:p>
          <w:p w:rsidR="00BF2E48" w:rsidRPr="00CD23F1" w:rsidRDefault="00BF2E48" w:rsidP="00624245">
            <w:pPr>
              <w:snapToGrid w:val="0"/>
              <w:jc w:val="center"/>
              <w:rPr>
                <w:sz w:val="18"/>
                <w:szCs w:val="18"/>
              </w:rPr>
            </w:pPr>
            <w:r w:rsidRPr="00CD23F1">
              <w:rPr>
                <w:sz w:val="18"/>
                <w:szCs w:val="18"/>
              </w:rPr>
              <w:t>а)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BF2E48" w:rsidRPr="00FB0A6A" w:rsidRDefault="00BF2E48" w:rsidP="00624245">
            <w:pPr>
              <w:snapToGrid w:val="0"/>
              <w:jc w:val="center"/>
              <w:rPr>
                <w:sz w:val="18"/>
                <w:szCs w:val="18"/>
              </w:rPr>
            </w:pPr>
            <w:proofErr w:type="gramStart"/>
            <w:r w:rsidRPr="00CD23F1">
              <w:rPr>
                <w:sz w:val="18"/>
                <w:szCs w:val="18"/>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CD23F1">
              <w:rPr>
                <w:sz w:val="18"/>
                <w:szCs w:val="18"/>
              </w:rPr>
              <w:t xml:space="preserve"> в документации об электронном аукционе).</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F2E48" w:rsidRPr="00CD23F1" w:rsidRDefault="00BF2E48" w:rsidP="00624245">
            <w:pPr>
              <w:jc w:val="center"/>
              <w:rPr>
                <w:sz w:val="18"/>
                <w:szCs w:val="18"/>
              </w:rPr>
            </w:pPr>
            <w:r w:rsidRPr="00CD23F1">
              <w:rPr>
                <w:sz w:val="18"/>
                <w:szCs w:val="18"/>
              </w:rPr>
              <w:t>Стол для регистрации.</w:t>
            </w:r>
          </w:p>
          <w:p w:rsidR="00BF2E48" w:rsidRPr="00CD23F1" w:rsidRDefault="00BF2E48" w:rsidP="00624245">
            <w:pPr>
              <w:jc w:val="center"/>
              <w:rPr>
                <w:sz w:val="18"/>
                <w:szCs w:val="18"/>
              </w:rPr>
            </w:pPr>
            <w:r w:rsidRPr="00CD23F1">
              <w:rPr>
                <w:sz w:val="18"/>
                <w:szCs w:val="18"/>
              </w:rPr>
              <w:t>Стол для регистрации предусматривает отдельно стоящее использование. Должен состоять из столешницы, 2-х боковых тумб-опор, лицевой панели.</w:t>
            </w:r>
          </w:p>
          <w:p w:rsidR="00BF2E48" w:rsidRPr="00CD23F1" w:rsidRDefault="00BF2E48" w:rsidP="00624245">
            <w:pPr>
              <w:jc w:val="center"/>
              <w:rPr>
                <w:sz w:val="18"/>
                <w:szCs w:val="18"/>
              </w:rPr>
            </w:pPr>
            <w:r w:rsidRPr="00CD23F1">
              <w:rPr>
                <w:sz w:val="18"/>
                <w:szCs w:val="18"/>
              </w:rPr>
              <w:t>Столешница стола шириной не менее 1 780 мм, но не более 1 800 мм; глубиной более 680 мм, толщиной не менее 38 мм (равной толщине столешницы стола для зала регистрации). Рабочая поверхность должна быть размещена на высоте не менее 780 мм, что является высотой стола.</w:t>
            </w:r>
          </w:p>
          <w:p w:rsidR="00BF2E48" w:rsidRPr="00CD23F1" w:rsidRDefault="00BF2E48" w:rsidP="00624245">
            <w:pPr>
              <w:jc w:val="center"/>
              <w:rPr>
                <w:sz w:val="18"/>
                <w:szCs w:val="18"/>
              </w:rPr>
            </w:pPr>
            <w:r w:rsidRPr="00CD23F1">
              <w:rPr>
                <w:sz w:val="18"/>
                <w:szCs w:val="18"/>
              </w:rPr>
              <w:t>Общая форма столешницы - прямоугольная с радиусным округлением всех 4 - х углов для безопасного использования. Рабочая поверхность столешницы должна быть ровной, цельной, покрытой шпоном с защитным внешним лакокрасочным покрытием либо ламинированной износоустойчивым материалом</w:t>
            </w:r>
            <w:proofErr w:type="gramStart"/>
            <w:r w:rsidRPr="00CD23F1">
              <w:rPr>
                <w:sz w:val="18"/>
                <w:szCs w:val="18"/>
              </w:rPr>
              <w:t xml:space="preserve">.. </w:t>
            </w:r>
            <w:proofErr w:type="gramEnd"/>
            <w:r w:rsidRPr="00CD23F1">
              <w:rPr>
                <w:sz w:val="18"/>
                <w:szCs w:val="18"/>
              </w:rPr>
              <w:t xml:space="preserve">Материал изготовления столешницы - плита со шлифованной поверхностью, МДФ, массив дерева. При изготовлении всех элементов стола из массива используется массив бука либо ореха, массив хвойных деревьев не допускается. Каждый торец столешницы должен иметь классическую фрезеровку (сверху вниз - понижение глубины торца, затем овальное повышение уровня, затем сглаженное понижение глубины). </w:t>
            </w:r>
          </w:p>
          <w:p w:rsidR="00BF2E48" w:rsidRPr="00CD23F1" w:rsidRDefault="00BF2E48" w:rsidP="00624245">
            <w:pPr>
              <w:jc w:val="center"/>
              <w:rPr>
                <w:sz w:val="18"/>
                <w:szCs w:val="18"/>
              </w:rPr>
            </w:pPr>
            <w:r w:rsidRPr="00CD23F1">
              <w:rPr>
                <w:sz w:val="18"/>
                <w:szCs w:val="18"/>
              </w:rPr>
              <w:t xml:space="preserve"> Боковые опоры стола представляют собой тумбы:</w:t>
            </w:r>
          </w:p>
          <w:p w:rsidR="00BF2E48" w:rsidRPr="00CD23F1" w:rsidRDefault="00BF2E48" w:rsidP="00624245">
            <w:pPr>
              <w:jc w:val="center"/>
              <w:rPr>
                <w:sz w:val="18"/>
                <w:szCs w:val="18"/>
              </w:rPr>
            </w:pPr>
            <w:r w:rsidRPr="00CD23F1">
              <w:rPr>
                <w:sz w:val="18"/>
                <w:szCs w:val="18"/>
              </w:rPr>
              <w:t xml:space="preserve">Каждая тумба должна быть установлена на цокольное  прямоугольное основание с выделенным бордюром по периметру с декоративными фрезеровками в его нижней и верхней части. </w:t>
            </w:r>
            <w:proofErr w:type="gramStart"/>
            <w:r w:rsidRPr="00CD23F1">
              <w:rPr>
                <w:sz w:val="18"/>
                <w:szCs w:val="18"/>
              </w:rPr>
              <w:t>Со стороны сидящего и с лицевой стороны стола на уровне бордюра должны быть размещены прямоугольные вставки из фрезерованной растительным орнаментом (крупный одиночный цветок либо букет из листьев) МДФ либо массива.</w:t>
            </w:r>
            <w:proofErr w:type="gramEnd"/>
            <w:r w:rsidRPr="00CD23F1">
              <w:rPr>
                <w:sz w:val="18"/>
                <w:szCs w:val="18"/>
              </w:rPr>
              <w:t xml:space="preserve"> Общее количество вставок не менее 4 шт. на основание, размещение симметричное. В нижний торец каждого основания должны быть установлены поворотные </w:t>
            </w:r>
            <w:r w:rsidRPr="00CD23F1">
              <w:rPr>
                <w:sz w:val="18"/>
                <w:szCs w:val="18"/>
              </w:rPr>
              <w:lastRenderedPageBreak/>
              <w:t xml:space="preserve">металлические ножки с дополнительным крепежом, с возможностью корректировки высоты для устойчивой установки мебели. Не менее 4 шт. на одно основание. Опорная часть ножек с безопасным для напольного покрытия фрезерованным окончанием из массива бука или мебельного пластика. </w:t>
            </w:r>
          </w:p>
          <w:p w:rsidR="00BF2E48" w:rsidRPr="00CD23F1" w:rsidRDefault="00BF2E48" w:rsidP="00624245">
            <w:pPr>
              <w:jc w:val="center"/>
              <w:rPr>
                <w:sz w:val="18"/>
                <w:szCs w:val="18"/>
              </w:rPr>
            </w:pPr>
            <w:r w:rsidRPr="00CD23F1">
              <w:rPr>
                <w:sz w:val="18"/>
                <w:szCs w:val="18"/>
              </w:rPr>
              <w:t xml:space="preserve">Боковины каркаса каждой из тумб должны быть прямыми, могут иметь декоративные рамные </w:t>
            </w:r>
            <w:proofErr w:type="spellStart"/>
            <w:r w:rsidRPr="00CD23F1">
              <w:rPr>
                <w:sz w:val="18"/>
                <w:szCs w:val="18"/>
              </w:rPr>
              <w:t>молдинги</w:t>
            </w:r>
            <w:proofErr w:type="spellEnd"/>
            <w:r w:rsidRPr="00CD23F1">
              <w:rPr>
                <w:sz w:val="18"/>
                <w:szCs w:val="18"/>
              </w:rPr>
              <w:t xml:space="preserve"> с лицевых сторон. Оба торца каждой из боковин должны быть декорированы </w:t>
            </w:r>
            <w:proofErr w:type="spellStart"/>
            <w:r w:rsidRPr="00CD23F1">
              <w:rPr>
                <w:sz w:val="18"/>
                <w:szCs w:val="18"/>
              </w:rPr>
              <w:t>молдингами</w:t>
            </w:r>
            <w:proofErr w:type="spellEnd"/>
            <w:r w:rsidRPr="00CD23F1">
              <w:rPr>
                <w:sz w:val="18"/>
                <w:szCs w:val="18"/>
              </w:rPr>
              <w:t xml:space="preserve"> в виде рельефных </w:t>
            </w:r>
            <w:proofErr w:type="spellStart"/>
            <w:r w:rsidRPr="00CD23F1">
              <w:rPr>
                <w:sz w:val="18"/>
                <w:szCs w:val="18"/>
              </w:rPr>
              <w:t>полукосичек</w:t>
            </w:r>
            <w:proofErr w:type="spellEnd"/>
            <w:r w:rsidRPr="00CD23F1">
              <w:rPr>
                <w:sz w:val="18"/>
                <w:szCs w:val="18"/>
              </w:rPr>
              <w:t xml:space="preserve"> либо пилястр. Задняя стенка каждой из тумб одновременно является частью лицевой панели стола. </w:t>
            </w:r>
          </w:p>
          <w:p w:rsidR="00BF2E48" w:rsidRPr="00CD23F1" w:rsidRDefault="00BF2E48" w:rsidP="00624245">
            <w:pPr>
              <w:jc w:val="center"/>
              <w:rPr>
                <w:sz w:val="18"/>
                <w:szCs w:val="18"/>
              </w:rPr>
            </w:pPr>
            <w:r w:rsidRPr="00CD23F1">
              <w:rPr>
                <w:sz w:val="18"/>
                <w:szCs w:val="18"/>
              </w:rPr>
              <w:t xml:space="preserve">Лицевая панель стола состоит из 2 задних стенок тумб и среднего элемента, размещенного между тумбами. Все элементы равные по глубине и высоте, все элементы имеют выделенный бордюр с лицевой стороны и фрезерованный утолщающийся рамочный </w:t>
            </w:r>
            <w:proofErr w:type="spellStart"/>
            <w:r w:rsidRPr="00CD23F1">
              <w:rPr>
                <w:sz w:val="18"/>
                <w:szCs w:val="18"/>
              </w:rPr>
              <w:t>молдинг</w:t>
            </w:r>
            <w:proofErr w:type="spellEnd"/>
            <w:r w:rsidRPr="00CD23F1">
              <w:rPr>
                <w:sz w:val="18"/>
                <w:szCs w:val="18"/>
              </w:rPr>
              <w:t xml:space="preserve"> по периметру, с соединением сторон под углом в 45 градусов, центральная часть внутри </w:t>
            </w:r>
            <w:proofErr w:type="spellStart"/>
            <w:r w:rsidRPr="00CD23F1">
              <w:rPr>
                <w:sz w:val="18"/>
                <w:szCs w:val="18"/>
              </w:rPr>
              <w:t>молдинга</w:t>
            </w:r>
            <w:proofErr w:type="spellEnd"/>
            <w:r w:rsidRPr="00CD23F1">
              <w:rPr>
                <w:sz w:val="18"/>
                <w:szCs w:val="18"/>
              </w:rPr>
              <w:t xml:space="preserve"> - ровная без декора, и боковые </w:t>
            </w:r>
            <w:proofErr w:type="spellStart"/>
            <w:r w:rsidRPr="00CD23F1">
              <w:rPr>
                <w:sz w:val="18"/>
                <w:szCs w:val="18"/>
              </w:rPr>
              <w:t>молдинги</w:t>
            </w:r>
            <w:proofErr w:type="spellEnd"/>
            <w:r w:rsidRPr="00CD23F1">
              <w:rPr>
                <w:sz w:val="18"/>
                <w:szCs w:val="18"/>
              </w:rPr>
              <w:t xml:space="preserve">, полностью совпадающие с </w:t>
            </w:r>
            <w:proofErr w:type="spellStart"/>
            <w:r w:rsidRPr="00CD23F1">
              <w:rPr>
                <w:sz w:val="18"/>
                <w:szCs w:val="18"/>
              </w:rPr>
              <w:t>молдингами</w:t>
            </w:r>
            <w:proofErr w:type="spellEnd"/>
            <w:r w:rsidRPr="00CD23F1">
              <w:rPr>
                <w:sz w:val="18"/>
                <w:szCs w:val="18"/>
              </w:rPr>
              <w:t xml:space="preserve"> торцов боковин тумб.</w:t>
            </w:r>
          </w:p>
          <w:p w:rsidR="00BF2E48" w:rsidRPr="00CD23F1" w:rsidRDefault="00BF2E48" w:rsidP="00624245">
            <w:pPr>
              <w:jc w:val="center"/>
              <w:rPr>
                <w:sz w:val="18"/>
                <w:szCs w:val="18"/>
              </w:rPr>
            </w:pPr>
            <w:r w:rsidRPr="00CD23F1">
              <w:rPr>
                <w:sz w:val="18"/>
                <w:szCs w:val="18"/>
              </w:rPr>
              <w:t xml:space="preserve">Левая опора:  должна быть укомплектована 3-мя </w:t>
            </w:r>
            <w:proofErr w:type="spellStart"/>
            <w:r w:rsidRPr="00CD23F1">
              <w:rPr>
                <w:sz w:val="18"/>
                <w:szCs w:val="18"/>
              </w:rPr>
              <w:t>равноразмерными</w:t>
            </w:r>
            <w:proofErr w:type="spellEnd"/>
            <w:r w:rsidRPr="00CD23F1">
              <w:rPr>
                <w:sz w:val="18"/>
                <w:szCs w:val="18"/>
              </w:rPr>
              <w:t xml:space="preserve"> ящиками на шариковых либо роликовых направляющих скрытого монтажа с доводчиками для удобства открывания и закрывания ящиков.  Размещение ящиков друг над другом. </w:t>
            </w:r>
          </w:p>
          <w:p w:rsidR="00BF2E48" w:rsidRPr="00CD23F1" w:rsidRDefault="00BF2E48" w:rsidP="00624245">
            <w:pPr>
              <w:jc w:val="center"/>
              <w:rPr>
                <w:sz w:val="18"/>
                <w:szCs w:val="18"/>
              </w:rPr>
            </w:pPr>
            <w:r w:rsidRPr="00CD23F1">
              <w:rPr>
                <w:sz w:val="18"/>
                <w:szCs w:val="18"/>
              </w:rPr>
              <w:t xml:space="preserve">Правая опора: должны быть укомплектована дверью и не менее чем 1-ой полкой за ней. В основании данной тумбы должен быть установлен упор для фиксации глубины закрытия двери. Дверь должна быть установлена на не менее чем 2 петли, не менее чем одна из которых с доводчиком. Полки либо полка устанавливаются на </w:t>
            </w:r>
            <w:proofErr w:type="gramStart"/>
            <w:r w:rsidRPr="00CD23F1">
              <w:rPr>
                <w:sz w:val="18"/>
                <w:szCs w:val="18"/>
              </w:rPr>
              <w:t>полкодержатели</w:t>
            </w:r>
            <w:proofErr w:type="gramEnd"/>
            <w:r w:rsidRPr="00CD23F1">
              <w:rPr>
                <w:sz w:val="18"/>
                <w:szCs w:val="18"/>
              </w:rPr>
              <w:t xml:space="preserve"> фиксированные металлические с оцинкованной поверхностью. Фасад двери должен быть выполнен из внешней рамы МДФ с фрезерованными средними торцами и внутренней вкладки, из непрозрачного материала. </w:t>
            </w:r>
          </w:p>
          <w:p w:rsidR="00BF2E48" w:rsidRPr="00CD23F1" w:rsidRDefault="00BF2E48" w:rsidP="00624245">
            <w:pPr>
              <w:jc w:val="center"/>
              <w:rPr>
                <w:sz w:val="18"/>
                <w:szCs w:val="18"/>
              </w:rPr>
            </w:pPr>
            <w:r w:rsidRPr="00CD23F1">
              <w:rPr>
                <w:sz w:val="18"/>
                <w:szCs w:val="18"/>
              </w:rPr>
              <w:t>Каждый фасад ящика и дверь тумб должны быть оборудованы отдельной ручкой классического типа с литьем либо фрезеровкой на растительную тематику с подъемной серединой. Цвет ручки - состаренное золото либо состаренная бронза (в зависимости от выбора цвета патинирования поверхностей).</w:t>
            </w:r>
          </w:p>
          <w:p w:rsidR="00BF2E48" w:rsidRPr="00CD23F1" w:rsidRDefault="00BF2E48" w:rsidP="00624245">
            <w:pPr>
              <w:jc w:val="center"/>
              <w:rPr>
                <w:sz w:val="18"/>
                <w:szCs w:val="18"/>
              </w:rPr>
            </w:pPr>
            <w:r w:rsidRPr="00CD23F1">
              <w:rPr>
                <w:sz w:val="18"/>
                <w:szCs w:val="18"/>
              </w:rPr>
              <w:t xml:space="preserve">Под столешницей по верхней части тумб и между ними для создания эффекта утолщения столешницы  с лицевой стороны стола проходят каркасные </w:t>
            </w:r>
            <w:proofErr w:type="spellStart"/>
            <w:r w:rsidRPr="00CD23F1">
              <w:rPr>
                <w:sz w:val="18"/>
                <w:szCs w:val="18"/>
              </w:rPr>
              <w:t>царги</w:t>
            </w:r>
            <w:proofErr w:type="spellEnd"/>
            <w:r w:rsidRPr="00CD23F1">
              <w:rPr>
                <w:sz w:val="18"/>
                <w:szCs w:val="18"/>
              </w:rPr>
              <w:t xml:space="preserve"> с вставками из фрезерованных панелей с растительным резным орнаментом из листьев. Со стороны пользователя стола вместо данных </w:t>
            </w:r>
            <w:proofErr w:type="spellStart"/>
            <w:r w:rsidRPr="00CD23F1">
              <w:rPr>
                <w:sz w:val="18"/>
                <w:szCs w:val="18"/>
              </w:rPr>
              <w:t>царг</w:t>
            </w:r>
            <w:proofErr w:type="spellEnd"/>
            <w:r w:rsidRPr="00CD23F1">
              <w:rPr>
                <w:sz w:val="18"/>
                <w:szCs w:val="18"/>
              </w:rPr>
              <w:t xml:space="preserve"> должны </w:t>
            </w:r>
            <w:r w:rsidRPr="00CD23F1">
              <w:rPr>
                <w:sz w:val="18"/>
                <w:szCs w:val="18"/>
              </w:rPr>
              <w:lastRenderedPageBreak/>
              <w:t>располагаться 3-и выдвижных ящика на шариковых либо роликовых направляющих. Фасады данных ящиков с вставками из фрезерованных панелей с растительным резным орнаментом из листьев и 1-ой ручкой - кнопкой с литьем либо фрезеровкой на растительную тематику. Цвет ручки - состаренное золото либо состаренная бронза (в зависимости от выбора цвета патинирования поверхностей).</w:t>
            </w:r>
          </w:p>
          <w:p w:rsidR="00BF2E48" w:rsidRPr="00CD23F1" w:rsidRDefault="00BF2E48" w:rsidP="00624245">
            <w:pPr>
              <w:jc w:val="center"/>
              <w:rPr>
                <w:sz w:val="18"/>
                <w:szCs w:val="18"/>
              </w:rPr>
            </w:pPr>
            <w:r w:rsidRPr="00CD23F1">
              <w:rPr>
                <w:sz w:val="18"/>
                <w:szCs w:val="18"/>
              </w:rPr>
              <w:t>В местах перехода в торцы боковин тумб  должны располагаться округло фрезерованные соединительные элементы из массива либо МДФ.</w:t>
            </w:r>
          </w:p>
          <w:p w:rsidR="00BF2E48" w:rsidRPr="00414DAA" w:rsidRDefault="00BF2E48" w:rsidP="00624245">
            <w:pPr>
              <w:jc w:val="center"/>
              <w:rPr>
                <w:sz w:val="18"/>
                <w:szCs w:val="18"/>
              </w:rPr>
            </w:pPr>
            <w:r w:rsidRPr="00CD23F1">
              <w:rPr>
                <w:sz w:val="18"/>
                <w:szCs w:val="18"/>
              </w:rPr>
              <w:t>Основной цвет мебели - светло-кремовый, возможно с древесной текстурой, декоративно укрыты все поверхности. Все фрезерованные  резные не прямые элементы, включая углубления фрезеровки торцов столешницы, должны быть патинированы. Цвет патины - золото либо бронза. Завершающее износоустойчивое лаковое покрытие.</w:t>
            </w:r>
          </w:p>
        </w:tc>
        <w:tc>
          <w:tcPr>
            <w:tcW w:w="709" w:type="dxa"/>
            <w:vMerge w:val="restart"/>
            <w:vAlign w:val="center"/>
          </w:tcPr>
          <w:p w:rsidR="00BF2E48" w:rsidRPr="00414DAA" w:rsidRDefault="00BF2E48" w:rsidP="00624245">
            <w:pPr>
              <w:ind w:firstLine="34"/>
              <w:jc w:val="center"/>
              <w:rPr>
                <w:sz w:val="18"/>
                <w:szCs w:val="18"/>
              </w:rPr>
            </w:pPr>
            <w:r w:rsidRPr="00414DAA">
              <w:rPr>
                <w:sz w:val="18"/>
                <w:szCs w:val="18"/>
              </w:rPr>
              <w:lastRenderedPageBreak/>
              <w:t>Штук</w:t>
            </w:r>
          </w:p>
        </w:tc>
        <w:tc>
          <w:tcPr>
            <w:tcW w:w="1843" w:type="dxa"/>
            <w:gridSpan w:val="2"/>
            <w:vAlign w:val="center"/>
          </w:tcPr>
          <w:p w:rsidR="00BF2E48" w:rsidRPr="00414DAA" w:rsidRDefault="00BF2E48" w:rsidP="00624245">
            <w:pPr>
              <w:jc w:val="center"/>
              <w:rPr>
                <w:sz w:val="18"/>
                <w:szCs w:val="18"/>
              </w:rPr>
            </w:pPr>
            <w:r>
              <w:rPr>
                <w:sz w:val="18"/>
                <w:szCs w:val="18"/>
              </w:rPr>
              <w:t>1</w:t>
            </w:r>
          </w:p>
        </w:tc>
        <w:tc>
          <w:tcPr>
            <w:tcW w:w="2835" w:type="dxa"/>
            <w:shd w:val="clear" w:color="auto" w:fill="auto"/>
            <w:vAlign w:val="center"/>
          </w:tcPr>
          <w:p w:rsidR="00BF2E48" w:rsidRPr="00DE1587" w:rsidRDefault="00BF2E48" w:rsidP="00624245">
            <w:pPr>
              <w:jc w:val="center"/>
              <w:rPr>
                <w:rFonts w:eastAsia="Calibri"/>
                <w:color w:val="000000"/>
                <w:sz w:val="18"/>
                <w:szCs w:val="18"/>
              </w:rPr>
            </w:pPr>
            <w:r>
              <w:rPr>
                <w:rFonts w:eastAsia="Calibri"/>
                <w:color w:val="000000"/>
                <w:sz w:val="18"/>
                <w:szCs w:val="18"/>
              </w:rPr>
              <w:t>Соответствует</w:t>
            </w:r>
          </w:p>
          <w:p w:rsidR="00BF2E48" w:rsidRPr="00DE1587" w:rsidRDefault="00BF2E48" w:rsidP="00624245">
            <w:pPr>
              <w:jc w:val="center"/>
              <w:rPr>
                <w:rFonts w:eastAsia="Calibri"/>
                <w:color w:val="000000"/>
                <w:sz w:val="18"/>
                <w:szCs w:val="18"/>
              </w:rPr>
            </w:pPr>
          </w:p>
        </w:tc>
      </w:tr>
      <w:tr w:rsidR="00BF2E48" w:rsidRPr="00DE1587" w:rsidTr="00BF2E48">
        <w:trPr>
          <w:trHeight w:val="2940"/>
        </w:trPr>
        <w:tc>
          <w:tcPr>
            <w:tcW w:w="2410" w:type="dxa"/>
            <w:vMerge/>
            <w:tcBorders>
              <w:left w:val="single" w:sz="4" w:space="0" w:color="auto"/>
              <w:right w:val="single" w:sz="4" w:space="0" w:color="auto"/>
            </w:tcBorders>
          </w:tcPr>
          <w:p w:rsidR="00BF2E48" w:rsidRPr="00E14E98" w:rsidRDefault="00BF2E48" w:rsidP="00624245">
            <w:pPr>
              <w:snapToGrid w:val="0"/>
              <w:jc w:val="center"/>
              <w:rPr>
                <w:sz w:val="18"/>
                <w:szCs w:val="18"/>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F2E48" w:rsidRPr="00CD23F1" w:rsidRDefault="00BF2E48" w:rsidP="00624245">
            <w:pPr>
              <w:jc w:val="center"/>
              <w:rPr>
                <w:sz w:val="18"/>
                <w:szCs w:val="18"/>
              </w:rPr>
            </w:pPr>
            <w:r w:rsidRPr="00CD23F1">
              <w:rPr>
                <w:sz w:val="18"/>
                <w:szCs w:val="18"/>
              </w:rPr>
              <w:t>Приставка к столу для регистрации.</w:t>
            </w:r>
          </w:p>
          <w:p w:rsidR="00BF2E48" w:rsidRPr="00CD23F1" w:rsidRDefault="00BF2E48" w:rsidP="00624245">
            <w:pPr>
              <w:jc w:val="center"/>
              <w:rPr>
                <w:sz w:val="18"/>
                <w:szCs w:val="18"/>
              </w:rPr>
            </w:pPr>
            <w:r w:rsidRPr="00CD23F1">
              <w:rPr>
                <w:sz w:val="18"/>
                <w:szCs w:val="18"/>
              </w:rPr>
              <w:t>Приставка предусматривает как использование совместно со столом для регистрации, так и отдельно стоящее использование. Должна состоять из столешницы, 2-х боковых опор, средней панели.</w:t>
            </w:r>
          </w:p>
          <w:p w:rsidR="00BF2E48" w:rsidRPr="00CD23F1" w:rsidRDefault="00BF2E48" w:rsidP="00624245">
            <w:pPr>
              <w:jc w:val="center"/>
              <w:rPr>
                <w:sz w:val="18"/>
                <w:szCs w:val="18"/>
              </w:rPr>
            </w:pPr>
            <w:r w:rsidRPr="00CD23F1">
              <w:rPr>
                <w:sz w:val="18"/>
                <w:szCs w:val="18"/>
              </w:rPr>
              <w:t>Столешница приставки шириной не менее 1100 мм и не более 1120 мм, глубиной 800 мм и толщиной не менее 38 мм. Общая форма столешницы - прямоугольная с радиусным округлением всех 4 - х углов для безопасного использования.</w:t>
            </w:r>
          </w:p>
          <w:p w:rsidR="00BF2E48" w:rsidRPr="00CD23F1" w:rsidRDefault="00BF2E48" w:rsidP="00624245">
            <w:pPr>
              <w:jc w:val="center"/>
              <w:rPr>
                <w:sz w:val="18"/>
                <w:szCs w:val="18"/>
              </w:rPr>
            </w:pPr>
            <w:r w:rsidRPr="00CD23F1">
              <w:rPr>
                <w:sz w:val="18"/>
                <w:szCs w:val="18"/>
              </w:rPr>
              <w:t>Рабочая поверхность должна быть размещена на высоте не менее 780 мм, что является высотой приставки.</w:t>
            </w:r>
          </w:p>
          <w:p w:rsidR="00BF2E48" w:rsidRPr="00CD23F1" w:rsidRDefault="00BF2E48" w:rsidP="00624245">
            <w:pPr>
              <w:jc w:val="center"/>
              <w:rPr>
                <w:sz w:val="18"/>
                <w:szCs w:val="18"/>
              </w:rPr>
            </w:pPr>
            <w:r w:rsidRPr="00CD23F1">
              <w:rPr>
                <w:sz w:val="18"/>
                <w:szCs w:val="18"/>
              </w:rPr>
              <w:t>Материал изготовления столешницы - плита со шлифованной поверхностью, МДФ, массив дерева. При изготовлении всех элементов приставки из массива используется массив бука либо ореха, массив хвойных деревьев не допускается.</w:t>
            </w:r>
          </w:p>
          <w:p w:rsidR="00BF2E48" w:rsidRPr="00CD23F1" w:rsidRDefault="00BF2E48" w:rsidP="00624245">
            <w:pPr>
              <w:jc w:val="center"/>
              <w:rPr>
                <w:sz w:val="18"/>
                <w:szCs w:val="18"/>
              </w:rPr>
            </w:pPr>
            <w:r w:rsidRPr="00CD23F1">
              <w:rPr>
                <w:sz w:val="18"/>
                <w:szCs w:val="18"/>
              </w:rPr>
              <w:t>Каждый торец приставки должен иметь классическую фрезеровку (сверху вниз - понижение глубины торца, затем овальное повышение уровня, затем сглаженное понижение глубины).  Рабочая поверхность должна быть размещена на высоте не менее 780 мм, что является высотой приставки.</w:t>
            </w:r>
          </w:p>
          <w:p w:rsidR="00BF2E48" w:rsidRPr="00CD23F1" w:rsidRDefault="00BF2E48" w:rsidP="00624245">
            <w:pPr>
              <w:jc w:val="center"/>
              <w:rPr>
                <w:sz w:val="18"/>
                <w:szCs w:val="18"/>
              </w:rPr>
            </w:pPr>
            <w:r w:rsidRPr="00CD23F1">
              <w:rPr>
                <w:sz w:val="18"/>
                <w:szCs w:val="18"/>
              </w:rPr>
              <w:t xml:space="preserve">Боковые опоры приставки должны быть выполнены в виде цельных прямоугольных элементов с декоративной резьбой и накладками из массива дерева и МДФ. Основание каждой из опор должно иметь выделенный бордюр по периметру с декоративными фрезеровками в его нижней и верхней части. Оба торца каждой из опор должны быть декорированы </w:t>
            </w:r>
            <w:proofErr w:type="spellStart"/>
            <w:r w:rsidRPr="00CD23F1">
              <w:rPr>
                <w:sz w:val="18"/>
                <w:szCs w:val="18"/>
              </w:rPr>
              <w:t>молдингами</w:t>
            </w:r>
            <w:proofErr w:type="spellEnd"/>
            <w:r w:rsidRPr="00CD23F1">
              <w:rPr>
                <w:sz w:val="18"/>
                <w:szCs w:val="18"/>
              </w:rPr>
              <w:t xml:space="preserve"> в виде рельефных </w:t>
            </w:r>
            <w:proofErr w:type="spellStart"/>
            <w:r w:rsidRPr="00CD23F1">
              <w:rPr>
                <w:sz w:val="18"/>
                <w:szCs w:val="18"/>
              </w:rPr>
              <w:t>полукосичек</w:t>
            </w:r>
            <w:proofErr w:type="spellEnd"/>
            <w:r w:rsidRPr="00CD23F1">
              <w:rPr>
                <w:sz w:val="18"/>
                <w:szCs w:val="18"/>
              </w:rPr>
              <w:t xml:space="preserve"> либо пилястр. </w:t>
            </w:r>
            <w:proofErr w:type="gramStart"/>
            <w:r w:rsidRPr="00CD23F1">
              <w:rPr>
                <w:sz w:val="18"/>
                <w:szCs w:val="18"/>
              </w:rPr>
              <w:t xml:space="preserve">На уровне бордюра с торцов приставки должны быть размещены прямоугольные вставки из фрезерованной растительным </w:t>
            </w:r>
            <w:r w:rsidRPr="00CD23F1">
              <w:rPr>
                <w:sz w:val="18"/>
                <w:szCs w:val="18"/>
              </w:rPr>
              <w:lastRenderedPageBreak/>
              <w:t>орнаментом (крупный одиночный цветок либо букет из листьев) МДФ либо массива.</w:t>
            </w:r>
            <w:proofErr w:type="gramEnd"/>
            <w:r w:rsidRPr="00CD23F1">
              <w:rPr>
                <w:sz w:val="18"/>
                <w:szCs w:val="18"/>
              </w:rPr>
              <w:t xml:space="preserve"> Общее количество вставок не менее 6 шт. на одну опору, размещение симметричное. </w:t>
            </w:r>
            <w:proofErr w:type="gramStart"/>
            <w:r w:rsidRPr="00CD23F1">
              <w:rPr>
                <w:sz w:val="18"/>
                <w:szCs w:val="18"/>
              </w:rPr>
              <w:t xml:space="preserve">С лицевой стороны приставки, видимой гостям, каждая опора должна иметь фрезерованный утолщающийся рамочный </w:t>
            </w:r>
            <w:proofErr w:type="spellStart"/>
            <w:r w:rsidRPr="00CD23F1">
              <w:rPr>
                <w:sz w:val="18"/>
                <w:szCs w:val="18"/>
              </w:rPr>
              <w:t>молдинг</w:t>
            </w:r>
            <w:proofErr w:type="spellEnd"/>
            <w:r w:rsidRPr="00CD23F1">
              <w:rPr>
                <w:sz w:val="18"/>
                <w:szCs w:val="18"/>
              </w:rPr>
              <w:t xml:space="preserve"> по периметру, с соединением сторон под углом в 45 градусов, центральная часть внутри </w:t>
            </w:r>
            <w:proofErr w:type="spellStart"/>
            <w:r w:rsidRPr="00CD23F1">
              <w:rPr>
                <w:sz w:val="18"/>
                <w:szCs w:val="18"/>
              </w:rPr>
              <w:t>молдинга</w:t>
            </w:r>
            <w:proofErr w:type="spellEnd"/>
            <w:r w:rsidRPr="00CD23F1">
              <w:rPr>
                <w:sz w:val="18"/>
                <w:szCs w:val="18"/>
              </w:rPr>
              <w:t xml:space="preserve"> - ровная без декора, и боковые </w:t>
            </w:r>
            <w:proofErr w:type="spellStart"/>
            <w:r w:rsidRPr="00CD23F1">
              <w:rPr>
                <w:sz w:val="18"/>
                <w:szCs w:val="18"/>
              </w:rPr>
              <w:t>молдинги</w:t>
            </w:r>
            <w:proofErr w:type="spellEnd"/>
            <w:r w:rsidRPr="00CD23F1">
              <w:rPr>
                <w:sz w:val="18"/>
                <w:szCs w:val="18"/>
              </w:rPr>
              <w:t xml:space="preserve">, полностью совпадающие с </w:t>
            </w:r>
            <w:proofErr w:type="spellStart"/>
            <w:r w:rsidRPr="00CD23F1">
              <w:rPr>
                <w:sz w:val="18"/>
                <w:szCs w:val="18"/>
              </w:rPr>
              <w:t>молдингами</w:t>
            </w:r>
            <w:proofErr w:type="spellEnd"/>
            <w:r w:rsidRPr="00CD23F1">
              <w:rPr>
                <w:sz w:val="18"/>
                <w:szCs w:val="18"/>
              </w:rPr>
              <w:t xml:space="preserve"> торцов опор.</w:t>
            </w:r>
            <w:proofErr w:type="gramEnd"/>
          </w:p>
          <w:p w:rsidR="00BF2E48" w:rsidRPr="00CD23F1" w:rsidRDefault="00BF2E48" w:rsidP="00624245">
            <w:pPr>
              <w:jc w:val="center"/>
              <w:rPr>
                <w:sz w:val="18"/>
                <w:szCs w:val="18"/>
              </w:rPr>
            </w:pPr>
            <w:r w:rsidRPr="00CD23F1">
              <w:rPr>
                <w:sz w:val="18"/>
                <w:szCs w:val="18"/>
              </w:rPr>
              <w:t xml:space="preserve">В нижний торец каждой из опор должны быть установлены поворотные металлические ножки с дополнительным крепежом, с возможностью корректировки высоты для устойчивой установки мебели. Не менее 2 шт. на каждую опору. Опорная часть ножек с безопасным для напольного покрытия фрезерованным окончанием из массива бука или мебельного пластика. </w:t>
            </w:r>
          </w:p>
          <w:p w:rsidR="00BF2E48" w:rsidRPr="00CD23F1" w:rsidRDefault="00BF2E48" w:rsidP="00624245">
            <w:pPr>
              <w:jc w:val="center"/>
              <w:rPr>
                <w:sz w:val="18"/>
                <w:szCs w:val="18"/>
              </w:rPr>
            </w:pPr>
            <w:r w:rsidRPr="00CD23F1">
              <w:rPr>
                <w:sz w:val="18"/>
                <w:szCs w:val="18"/>
              </w:rPr>
              <w:t xml:space="preserve">Под столешницей по верхней части пор и между опорами для создания эффекта утолщения столешницы  по периметру приставки проходят каркасные </w:t>
            </w:r>
            <w:proofErr w:type="spellStart"/>
            <w:r w:rsidRPr="00CD23F1">
              <w:rPr>
                <w:sz w:val="18"/>
                <w:szCs w:val="18"/>
              </w:rPr>
              <w:t>царги</w:t>
            </w:r>
            <w:proofErr w:type="spellEnd"/>
            <w:r w:rsidRPr="00CD23F1">
              <w:rPr>
                <w:sz w:val="18"/>
                <w:szCs w:val="18"/>
              </w:rPr>
              <w:t xml:space="preserve"> высотой не менее 110 мм с вставками из фрезерованных панелей с растительным резным орнаментом из листьев. В местах перехода в торцы приставки должны иметь округло фрезерованные соединительные элементы из массива либо МДФ. Средняя панель приставки ровная, высотой не менее 200 мм, предназначена для усиления  несущей возможности конструкции приставки.</w:t>
            </w:r>
          </w:p>
          <w:p w:rsidR="00BF2E48" w:rsidRPr="00414DAA" w:rsidRDefault="00BF2E48" w:rsidP="00624245">
            <w:pPr>
              <w:jc w:val="center"/>
              <w:rPr>
                <w:sz w:val="18"/>
                <w:szCs w:val="18"/>
              </w:rPr>
            </w:pPr>
            <w:r w:rsidRPr="00CD23F1">
              <w:rPr>
                <w:sz w:val="18"/>
                <w:szCs w:val="18"/>
              </w:rPr>
              <w:t>Основной цвет мебели - светло-кремовый, возможно с древесной текстурой, декоративно укрыты все поверхности. Все фрезерованные  резные не прямые элементы, включая углубления фрезеровки торцов столешницы, должны быть патинированы. Цвет патины - золото либо бронза. Завершающее износоустойчивое лаковое покрытие.</w:t>
            </w:r>
          </w:p>
        </w:tc>
        <w:tc>
          <w:tcPr>
            <w:tcW w:w="709" w:type="dxa"/>
            <w:vMerge/>
            <w:vAlign w:val="center"/>
          </w:tcPr>
          <w:p w:rsidR="00BF2E48" w:rsidRPr="00414DAA" w:rsidRDefault="00BF2E48" w:rsidP="00624245">
            <w:pPr>
              <w:ind w:firstLine="34"/>
              <w:jc w:val="center"/>
              <w:rPr>
                <w:sz w:val="18"/>
                <w:szCs w:val="18"/>
              </w:rPr>
            </w:pPr>
          </w:p>
        </w:tc>
        <w:tc>
          <w:tcPr>
            <w:tcW w:w="1843" w:type="dxa"/>
            <w:gridSpan w:val="2"/>
            <w:vAlign w:val="center"/>
          </w:tcPr>
          <w:p w:rsidR="00BF2E48" w:rsidRDefault="00BF2E48" w:rsidP="00624245">
            <w:pPr>
              <w:jc w:val="center"/>
              <w:rPr>
                <w:sz w:val="18"/>
                <w:szCs w:val="18"/>
              </w:rPr>
            </w:pPr>
            <w:r>
              <w:rPr>
                <w:sz w:val="18"/>
                <w:szCs w:val="18"/>
              </w:rPr>
              <w:t>1</w:t>
            </w:r>
          </w:p>
        </w:tc>
        <w:tc>
          <w:tcPr>
            <w:tcW w:w="2835" w:type="dxa"/>
            <w:shd w:val="clear" w:color="auto" w:fill="auto"/>
            <w:vAlign w:val="center"/>
          </w:tcPr>
          <w:p w:rsidR="00BF2E48" w:rsidRDefault="00BF2E48" w:rsidP="00624245">
            <w:pPr>
              <w:jc w:val="center"/>
              <w:rPr>
                <w:rFonts w:eastAsia="Calibri"/>
                <w:color w:val="000000"/>
                <w:sz w:val="18"/>
                <w:szCs w:val="18"/>
              </w:rPr>
            </w:pPr>
            <w:r>
              <w:rPr>
                <w:rFonts w:eastAsia="Calibri"/>
                <w:color w:val="000000"/>
                <w:sz w:val="18"/>
                <w:szCs w:val="18"/>
              </w:rPr>
              <w:t>Соответствует</w:t>
            </w:r>
          </w:p>
        </w:tc>
      </w:tr>
      <w:tr w:rsidR="00BF2E48" w:rsidRPr="00DE1587" w:rsidTr="00BF2E48">
        <w:trPr>
          <w:trHeight w:val="2940"/>
        </w:trPr>
        <w:tc>
          <w:tcPr>
            <w:tcW w:w="2410" w:type="dxa"/>
            <w:vMerge/>
            <w:tcBorders>
              <w:left w:val="single" w:sz="4" w:space="0" w:color="auto"/>
              <w:right w:val="single" w:sz="4" w:space="0" w:color="auto"/>
            </w:tcBorders>
          </w:tcPr>
          <w:p w:rsidR="00BF2E48" w:rsidRPr="00E14E98" w:rsidRDefault="00BF2E48" w:rsidP="00624245">
            <w:pPr>
              <w:snapToGrid w:val="0"/>
              <w:jc w:val="center"/>
              <w:rPr>
                <w:sz w:val="18"/>
                <w:szCs w:val="18"/>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F2E48" w:rsidRPr="00CD23F1" w:rsidRDefault="00BF2E48" w:rsidP="00624245">
            <w:pPr>
              <w:jc w:val="center"/>
              <w:rPr>
                <w:sz w:val="18"/>
                <w:szCs w:val="18"/>
              </w:rPr>
            </w:pPr>
            <w:r w:rsidRPr="00CD23F1">
              <w:rPr>
                <w:sz w:val="18"/>
                <w:szCs w:val="18"/>
              </w:rPr>
              <w:t>Комод.</w:t>
            </w:r>
          </w:p>
          <w:p w:rsidR="00BF2E48" w:rsidRPr="00CD23F1" w:rsidRDefault="00BF2E48" w:rsidP="00624245">
            <w:pPr>
              <w:jc w:val="center"/>
              <w:rPr>
                <w:sz w:val="18"/>
                <w:szCs w:val="18"/>
              </w:rPr>
            </w:pPr>
            <w:r w:rsidRPr="00CD23F1">
              <w:rPr>
                <w:sz w:val="18"/>
                <w:szCs w:val="18"/>
              </w:rPr>
              <w:t>Комод для хранения документов предусматривает отдельно стоящее использование у стены. Должен состоять из столешницы, основания, каркаса с 3-мя секциями.</w:t>
            </w:r>
          </w:p>
          <w:p w:rsidR="00BF2E48" w:rsidRPr="00CD23F1" w:rsidRDefault="00BF2E48" w:rsidP="00624245">
            <w:pPr>
              <w:jc w:val="center"/>
              <w:rPr>
                <w:sz w:val="18"/>
                <w:szCs w:val="18"/>
              </w:rPr>
            </w:pPr>
            <w:r w:rsidRPr="00CD23F1">
              <w:rPr>
                <w:sz w:val="18"/>
                <w:szCs w:val="18"/>
              </w:rPr>
              <w:t>Столешница комода шириной не менее 1520 мм и не более 1540 мм, глубиной более 370 мм и толщиной не менее 38 мм. Общая форма столешницы - прямоугольная с радиусным округлением углов для безопасного использования.</w:t>
            </w:r>
          </w:p>
          <w:p w:rsidR="00BF2E48" w:rsidRPr="00CD23F1" w:rsidRDefault="00BF2E48" w:rsidP="00624245">
            <w:pPr>
              <w:jc w:val="center"/>
              <w:rPr>
                <w:sz w:val="18"/>
                <w:szCs w:val="18"/>
              </w:rPr>
            </w:pPr>
            <w:r w:rsidRPr="00CD23F1">
              <w:rPr>
                <w:sz w:val="18"/>
                <w:szCs w:val="18"/>
              </w:rPr>
              <w:t>Рабочая поверхность должна быть размещена на высоте не менее 830 мм, что является высотой комода.</w:t>
            </w:r>
          </w:p>
          <w:p w:rsidR="00BF2E48" w:rsidRPr="00CD23F1" w:rsidRDefault="00BF2E48" w:rsidP="00624245">
            <w:pPr>
              <w:jc w:val="center"/>
              <w:rPr>
                <w:sz w:val="18"/>
                <w:szCs w:val="18"/>
              </w:rPr>
            </w:pPr>
            <w:r w:rsidRPr="00CD23F1">
              <w:rPr>
                <w:sz w:val="18"/>
                <w:szCs w:val="18"/>
              </w:rPr>
              <w:t>Рабочая поверхность столешницы должна быть ровной, цельной, покрытой шпоном с защитным внешним лакокрасочным покрытием либо ламинированной износоустойчивым материалом.</w:t>
            </w:r>
          </w:p>
          <w:p w:rsidR="00BF2E48" w:rsidRPr="00CD23F1" w:rsidRDefault="00BF2E48" w:rsidP="00624245">
            <w:pPr>
              <w:jc w:val="center"/>
              <w:rPr>
                <w:sz w:val="18"/>
                <w:szCs w:val="18"/>
              </w:rPr>
            </w:pPr>
            <w:r w:rsidRPr="00CD23F1">
              <w:rPr>
                <w:sz w:val="18"/>
                <w:szCs w:val="18"/>
              </w:rPr>
              <w:t xml:space="preserve">Материал изготовления столешницы - </w:t>
            </w:r>
            <w:r w:rsidRPr="00CD23F1">
              <w:rPr>
                <w:sz w:val="18"/>
                <w:szCs w:val="18"/>
              </w:rPr>
              <w:lastRenderedPageBreak/>
              <w:t>плита со шлифованной поверхностью, МДФ, массив дерева.</w:t>
            </w:r>
          </w:p>
          <w:p w:rsidR="00BF2E48" w:rsidRPr="00CD23F1" w:rsidRDefault="00BF2E48" w:rsidP="00624245">
            <w:pPr>
              <w:jc w:val="center"/>
              <w:rPr>
                <w:sz w:val="18"/>
                <w:szCs w:val="18"/>
              </w:rPr>
            </w:pPr>
            <w:r w:rsidRPr="00CD23F1">
              <w:rPr>
                <w:sz w:val="18"/>
                <w:szCs w:val="18"/>
              </w:rPr>
              <w:t xml:space="preserve">При изготовлении всех элементов комода из массива используется массив бука либо ореха, массив хвойных деревьев не допускается. Каждый торец,  либо 3 </w:t>
            </w:r>
            <w:proofErr w:type="gramStart"/>
            <w:r w:rsidRPr="00CD23F1">
              <w:rPr>
                <w:sz w:val="18"/>
                <w:szCs w:val="18"/>
              </w:rPr>
              <w:t>лицевых</w:t>
            </w:r>
            <w:proofErr w:type="gramEnd"/>
            <w:r w:rsidRPr="00CD23F1">
              <w:rPr>
                <w:sz w:val="18"/>
                <w:szCs w:val="18"/>
              </w:rPr>
              <w:t xml:space="preserve"> торца столешницы должен иметь классическую фрезеровку (сверху вниз - понижение глубины торца, затем овальное повышение уровня, затем сглаженное понижение глубины).</w:t>
            </w:r>
          </w:p>
          <w:p w:rsidR="00BF2E48" w:rsidRPr="00CD23F1" w:rsidRDefault="00BF2E48" w:rsidP="00624245">
            <w:pPr>
              <w:jc w:val="center"/>
              <w:rPr>
                <w:sz w:val="18"/>
                <w:szCs w:val="18"/>
              </w:rPr>
            </w:pPr>
            <w:r w:rsidRPr="00CD23F1">
              <w:rPr>
                <w:sz w:val="18"/>
                <w:szCs w:val="18"/>
              </w:rPr>
              <w:t xml:space="preserve">Основание комода цокольное  прямоугольное с выделенным бордюром по периметру либо с трех лицевых сторон с декоративными фрезеровками в его нижней и верхней части. </w:t>
            </w:r>
            <w:proofErr w:type="gramStart"/>
            <w:r w:rsidRPr="00CD23F1">
              <w:rPr>
                <w:sz w:val="18"/>
                <w:szCs w:val="18"/>
              </w:rPr>
              <w:t>С лицевой стороны комода на уровне бордюра должны быть размещены прямоугольные вставки из фрезерованной растительным орнаментом (крупный одиночный цветок либо букет из листьев) МДФ либо массива.</w:t>
            </w:r>
            <w:proofErr w:type="gramEnd"/>
            <w:r w:rsidRPr="00CD23F1">
              <w:rPr>
                <w:sz w:val="18"/>
                <w:szCs w:val="18"/>
              </w:rPr>
              <w:t xml:space="preserve"> Общее количество вставок не менее 2 шт., размещение симметричное. В нижний торец основания должны быть установлены поворотные металлические ножки с дополнительным крепежом, с возможностью корректировки высоты для устойчивой установки мебели. Не менее 4 шт. на основание. Опорная часть ножек с безопасным для напольного покрытия фрезерованным окончанием из массива бука или мебельного пластика. </w:t>
            </w:r>
          </w:p>
          <w:p w:rsidR="00BF2E48" w:rsidRPr="00CD23F1" w:rsidRDefault="00BF2E48" w:rsidP="00624245">
            <w:pPr>
              <w:jc w:val="center"/>
              <w:rPr>
                <w:sz w:val="18"/>
                <w:szCs w:val="18"/>
              </w:rPr>
            </w:pPr>
            <w:r w:rsidRPr="00CD23F1">
              <w:rPr>
                <w:sz w:val="18"/>
                <w:szCs w:val="18"/>
              </w:rPr>
              <w:t xml:space="preserve">Боковины каркаса должны быть прямыми, могут иметь декоративные рамные </w:t>
            </w:r>
            <w:proofErr w:type="spellStart"/>
            <w:r w:rsidRPr="00CD23F1">
              <w:rPr>
                <w:sz w:val="18"/>
                <w:szCs w:val="18"/>
              </w:rPr>
              <w:t>молдинги</w:t>
            </w:r>
            <w:proofErr w:type="spellEnd"/>
            <w:r w:rsidRPr="00CD23F1">
              <w:rPr>
                <w:sz w:val="18"/>
                <w:szCs w:val="18"/>
              </w:rPr>
              <w:t xml:space="preserve"> с лицевых сторон. Оба торца каждой из боковин должны быть декорированы </w:t>
            </w:r>
            <w:proofErr w:type="spellStart"/>
            <w:r w:rsidRPr="00CD23F1">
              <w:rPr>
                <w:sz w:val="18"/>
                <w:szCs w:val="18"/>
              </w:rPr>
              <w:t>молдингами</w:t>
            </w:r>
            <w:proofErr w:type="spellEnd"/>
            <w:r w:rsidRPr="00CD23F1">
              <w:rPr>
                <w:sz w:val="18"/>
                <w:szCs w:val="18"/>
              </w:rPr>
              <w:t xml:space="preserve"> в виде рельефных </w:t>
            </w:r>
            <w:proofErr w:type="spellStart"/>
            <w:r w:rsidRPr="00CD23F1">
              <w:rPr>
                <w:sz w:val="18"/>
                <w:szCs w:val="18"/>
              </w:rPr>
              <w:t>полукосичек</w:t>
            </w:r>
            <w:proofErr w:type="spellEnd"/>
            <w:r w:rsidRPr="00CD23F1">
              <w:rPr>
                <w:sz w:val="18"/>
                <w:szCs w:val="18"/>
              </w:rPr>
              <w:t xml:space="preserve"> либо пилястр. </w:t>
            </w:r>
          </w:p>
          <w:p w:rsidR="00BF2E48" w:rsidRPr="00CD23F1" w:rsidRDefault="00BF2E48" w:rsidP="00624245">
            <w:pPr>
              <w:jc w:val="center"/>
              <w:rPr>
                <w:sz w:val="18"/>
                <w:szCs w:val="18"/>
              </w:rPr>
            </w:pPr>
            <w:r w:rsidRPr="00CD23F1">
              <w:rPr>
                <w:sz w:val="18"/>
                <w:szCs w:val="18"/>
              </w:rPr>
              <w:t>Комод имеет три секции:</w:t>
            </w:r>
          </w:p>
          <w:p w:rsidR="00BF2E48" w:rsidRPr="00CD23F1" w:rsidRDefault="00BF2E48" w:rsidP="00624245">
            <w:pPr>
              <w:jc w:val="center"/>
              <w:rPr>
                <w:sz w:val="18"/>
                <w:szCs w:val="18"/>
              </w:rPr>
            </w:pPr>
            <w:r w:rsidRPr="00CD23F1">
              <w:rPr>
                <w:sz w:val="18"/>
                <w:szCs w:val="18"/>
              </w:rPr>
              <w:t xml:space="preserve">Боковые секции:  </w:t>
            </w:r>
          </w:p>
          <w:p w:rsidR="00BF2E48" w:rsidRPr="00CD23F1" w:rsidRDefault="00BF2E48" w:rsidP="00624245">
            <w:pPr>
              <w:jc w:val="center"/>
              <w:rPr>
                <w:sz w:val="18"/>
                <w:szCs w:val="18"/>
              </w:rPr>
            </w:pPr>
            <w:r w:rsidRPr="00CD23F1">
              <w:rPr>
                <w:sz w:val="18"/>
                <w:szCs w:val="18"/>
              </w:rPr>
              <w:t xml:space="preserve">Должны быть укомплектованы дверью и не менее чем 1-ой полкой за ней каждая. В основании данных секций должен быть установлен упор для фиксации глубины закрытия двери. Каждая дверь должна быть установлена на не менее чем 2 петли, не менее чем одна из которых с доводчиком. Полки либо полка устанавливаются на </w:t>
            </w:r>
            <w:proofErr w:type="gramStart"/>
            <w:r w:rsidRPr="00CD23F1">
              <w:rPr>
                <w:sz w:val="18"/>
                <w:szCs w:val="18"/>
              </w:rPr>
              <w:t>полкодержатели</w:t>
            </w:r>
            <w:proofErr w:type="gramEnd"/>
            <w:r w:rsidRPr="00CD23F1">
              <w:rPr>
                <w:sz w:val="18"/>
                <w:szCs w:val="18"/>
              </w:rPr>
              <w:t xml:space="preserve"> фиксированные металлические с оцинкованной поверхностью. Фасад каждой двери должен быть выполнен из внешней рамы МДФ с фрезерованными средними торцами и внутренней вкладки, из непрозрачного материала. </w:t>
            </w:r>
          </w:p>
          <w:p w:rsidR="00BF2E48" w:rsidRPr="00CD23F1" w:rsidRDefault="00BF2E48" w:rsidP="00624245">
            <w:pPr>
              <w:jc w:val="center"/>
              <w:rPr>
                <w:sz w:val="18"/>
                <w:szCs w:val="18"/>
              </w:rPr>
            </w:pPr>
            <w:r w:rsidRPr="00CD23F1">
              <w:rPr>
                <w:sz w:val="18"/>
                <w:szCs w:val="18"/>
              </w:rPr>
              <w:t>Средняя секция:</w:t>
            </w:r>
          </w:p>
          <w:p w:rsidR="00BF2E48" w:rsidRPr="00CD23F1" w:rsidRDefault="00BF2E48" w:rsidP="00624245">
            <w:pPr>
              <w:jc w:val="center"/>
              <w:rPr>
                <w:sz w:val="18"/>
                <w:szCs w:val="18"/>
              </w:rPr>
            </w:pPr>
            <w:r w:rsidRPr="00CD23F1">
              <w:rPr>
                <w:sz w:val="18"/>
                <w:szCs w:val="18"/>
              </w:rPr>
              <w:t xml:space="preserve">Должна быть укомплектована 3-мя </w:t>
            </w:r>
            <w:proofErr w:type="spellStart"/>
            <w:r w:rsidRPr="00CD23F1">
              <w:rPr>
                <w:sz w:val="18"/>
                <w:szCs w:val="18"/>
              </w:rPr>
              <w:t>равноразмерными</w:t>
            </w:r>
            <w:proofErr w:type="spellEnd"/>
            <w:r w:rsidRPr="00CD23F1">
              <w:rPr>
                <w:sz w:val="18"/>
                <w:szCs w:val="18"/>
              </w:rPr>
              <w:t xml:space="preserve"> ящиками на шариковых либо роликовых направляющих скрытого монтажа с доводчиками для удобства открывания и закрывания ящиков.  Размещение ящиков друг над другом. Фасады данных ящиков и дверей боковых секций комода должны быть оборудованы отдельной ручкой классического типа с литьем либо фрезеровкой на растительную </w:t>
            </w:r>
            <w:r w:rsidRPr="00CD23F1">
              <w:rPr>
                <w:sz w:val="18"/>
                <w:szCs w:val="18"/>
              </w:rPr>
              <w:lastRenderedPageBreak/>
              <w:t>тематику с подъемной серединой. Цвет ручки - состаренное золото либо состаренная бронза (в зависимости от выбора цвета патинирования поверхностей).</w:t>
            </w:r>
          </w:p>
          <w:p w:rsidR="00BF2E48" w:rsidRPr="00CD23F1" w:rsidRDefault="00BF2E48" w:rsidP="00624245">
            <w:pPr>
              <w:jc w:val="center"/>
              <w:rPr>
                <w:sz w:val="18"/>
                <w:szCs w:val="18"/>
              </w:rPr>
            </w:pPr>
            <w:r w:rsidRPr="00CD23F1">
              <w:rPr>
                <w:sz w:val="18"/>
                <w:szCs w:val="18"/>
              </w:rPr>
              <w:t>Над тремя ящиками под топом должен быть размещен 4-ый. Фасад данного ящика с вставкой из фрезерованной панели с растительным резным орнаментом из листьев и 1-ой ручкой - кнопкой с литьем либо фрезеровкой на растительную тематику. Цвет ручки - состаренное золото либо состаренная бронза (в зависимости от выбора цвета патинирования поверхностей).</w:t>
            </w:r>
          </w:p>
          <w:p w:rsidR="00BF2E48" w:rsidRPr="00CD23F1" w:rsidRDefault="00BF2E48" w:rsidP="00624245">
            <w:pPr>
              <w:jc w:val="center"/>
              <w:rPr>
                <w:sz w:val="18"/>
                <w:szCs w:val="18"/>
              </w:rPr>
            </w:pPr>
            <w:r w:rsidRPr="00CD23F1">
              <w:rPr>
                <w:sz w:val="18"/>
                <w:szCs w:val="18"/>
              </w:rPr>
              <w:t>В местах перехода в торцы боковин каркаса  должны располагаться округло фрезерованные соединительные элементы из массива либо МДФ.</w:t>
            </w:r>
          </w:p>
          <w:p w:rsidR="00BF2E48" w:rsidRPr="00414DAA" w:rsidRDefault="00BF2E48" w:rsidP="00624245">
            <w:pPr>
              <w:jc w:val="center"/>
              <w:rPr>
                <w:sz w:val="18"/>
                <w:szCs w:val="18"/>
              </w:rPr>
            </w:pPr>
            <w:r w:rsidRPr="00CD23F1">
              <w:rPr>
                <w:sz w:val="18"/>
                <w:szCs w:val="18"/>
              </w:rPr>
              <w:t>Основной цвет мебели - светло-кремовый, возможно с древесной текстурой, декоративно укрыты все поверхности. Все фрезерованные  резные не прямые элементы, включая углубления фрезеровки торцов столешницы, должны быть патинированы. Цвет патины - золото либо бронза. Завершающее износоустойчивое лаковое покрытие.</w:t>
            </w:r>
          </w:p>
        </w:tc>
        <w:tc>
          <w:tcPr>
            <w:tcW w:w="709" w:type="dxa"/>
            <w:vMerge/>
            <w:vAlign w:val="center"/>
          </w:tcPr>
          <w:p w:rsidR="00BF2E48" w:rsidRPr="00414DAA" w:rsidRDefault="00BF2E48" w:rsidP="00624245">
            <w:pPr>
              <w:ind w:firstLine="34"/>
              <w:jc w:val="center"/>
              <w:rPr>
                <w:sz w:val="18"/>
                <w:szCs w:val="18"/>
              </w:rPr>
            </w:pPr>
          </w:p>
        </w:tc>
        <w:tc>
          <w:tcPr>
            <w:tcW w:w="1843" w:type="dxa"/>
            <w:gridSpan w:val="2"/>
            <w:vAlign w:val="center"/>
          </w:tcPr>
          <w:p w:rsidR="00BF2E48" w:rsidRDefault="00BF2E48" w:rsidP="00624245">
            <w:pPr>
              <w:jc w:val="center"/>
              <w:rPr>
                <w:sz w:val="18"/>
                <w:szCs w:val="18"/>
              </w:rPr>
            </w:pPr>
            <w:r>
              <w:rPr>
                <w:sz w:val="18"/>
                <w:szCs w:val="18"/>
              </w:rPr>
              <w:t>1</w:t>
            </w:r>
          </w:p>
        </w:tc>
        <w:tc>
          <w:tcPr>
            <w:tcW w:w="2835" w:type="dxa"/>
            <w:shd w:val="clear" w:color="auto" w:fill="auto"/>
            <w:vAlign w:val="center"/>
          </w:tcPr>
          <w:p w:rsidR="00BF2E48" w:rsidRDefault="00BF2E48" w:rsidP="00624245">
            <w:pPr>
              <w:jc w:val="center"/>
              <w:rPr>
                <w:rFonts w:eastAsia="Calibri"/>
                <w:color w:val="000000"/>
                <w:sz w:val="18"/>
                <w:szCs w:val="18"/>
              </w:rPr>
            </w:pPr>
            <w:r>
              <w:rPr>
                <w:rFonts w:eastAsia="Calibri"/>
                <w:color w:val="000000"/>
                <w:sz w:val="18"/>
                <w:szCs w:val="18"/>
              </w:rPr>
              <w:t>Соответствует</w:t>
            </w:r>
          </w:p>
        </w:tc>
      </w:tr>
      <w:tr w:rsidR="00BF2E48" w:rsidRPr="00DE1587" w:rsidTr="00BF2E48">
        <w:trPr>
          <w:trHeight w:val="2940"/>
        </w:trPr>
        <w:tc>
          <w:tcPr>
            <w:tcW w:w="2410" w:type="dxa"/>
            <w:vMerge/>
            <w:tcBorders>
              <w:left w:val="single" w:sz="4" w:space="0" w:color="auto"/>
              <w:right w:val="single" w:sz="4" w:space="0" w:color="auto"/>
            </w:tcBorders>
          </w:tcPr>
          <w:p w:rsidR="00BF2E48" w:rsidRPr="00E14E98" w:rsidRDefault="00BF2E48" w:rsidP="00624245">
            <w:pPr>
              <w:snapToGrid w:val="0"/>
              <w:jc w:val="center"/>
              <w:rPr>
                <w:sz w:val="18"/>
                <w:szCs w:val="18"/>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F2E48" w:rsidRPr="00CD23F1" w:rsidRDefault="00BF2E48" w:rsidP="00624245">
            <w:pPr>
              <w:jc w:val="center"/>
              <w:rPr>
                <w:sz w:val="18"/>
                <w:szCs w:val="18"/>
              </w:rPr>
            </w:pPr>
            <w:r w:rsidRPr="00CD23F1">
              <w:rPr>
                <w:sz w:val="18"/>
                <w:szCs w:val="18"/>
              </w:rPr>
              <w:t>Стул.</w:t>
            </w:r>
          </w:p>
          <w:p w:rsidR="00BF2E48" w:rsidRPr="00CD23F1" w:rsidRDefault="00BF2E48" w:rsidP="00624245">
            <w:pPr>
              <w:jc w:val="center"/>
              <w:rPr>
                <w:sz w:val="18"/>
                <w:szCs w:val="18"/>
              </w:rPr>
            </w:pPr>
            <w:r w:rsidRPr="00CD23F1">
              <w:rPr>
                <w:sz w:val="18"/>
                <w:szCs w:val="18"/>
              </w:rPr>
              <w:t>Габариты: ширина, не менее 50 см; Глубина, не менее 45 см; Высота, не менее 105 см. Высота сидения 51 см.</w:t>
            </w:r>
          </w:p>
          <w:p w:rsidR="00BF2E48" w:rsidRPr="00CD23F1" w:rsidRDefault="00BF2E48" w:rsidP="00624245">
            <w:pPr>
              <w:jc w:val="center"/>
              <w:rPr>
                <w:sz w:val="18"/>
                <w:szCs w:val="18"/>
              </w:rPr>
            </w:pPr>
            <w:r w:rsidRPr="00CD23F1">
              <w:rPr>
                <w:sz w:val="18"/>
                <w:szCs w:val="18"/>
              </w:rPr>
              <w:t>Материал изготовления каркаса  массив  бука либо гевеи (</w:t>
            </w:r>
            <w:proofErr w:type="spellStart"/>
            <w:r w:rsidRPr="00CD23F1">
              <w:rPr>
                <w:sz w:val="18"/>
                <w:szCs w:val="18"/>
              </w:rPr>
              <w:t>цельнофрезерованные</w:t>
            </w:r>
            <w:proofErr w:type="spellEnd"/>
            <w:r w:rsidRPr="00CD23F1">
              <w:rPr>
                <w:sz w:val="18"/>
                <w:szCs w:val="18"/>
              </w:rPr>
              <w:t xml:space="preserve"> и гнутоклееные элементы), массив хвойных деревьев не допускается.</w:t>
            </w:r>
          </w:p>
          <w:p w:rsidR="00BF2E48" w:rsidRPr="00CD23F1" w:rsidRDefault="00BF2E48" w:rsidP="00624245">
            <w:pPr>
              <w:jc w:val="center"/>
              <w:rPr>
                <w:sz w:val="18"/>
                <w:szCs w:val="18"/>
              </w:rPr>
            </w:pPr>
            <w:r w:rsidRPr="00CD23F1">
              <w:rPr>
                <w:sz w:val="18"/>
                <w:szCs w:val="18"/>
              </w:rPr>
              <w:t xml:space="preserve">Материал набивки полимерный </w:t>
            </w:r>
            <w:proofErr w:type="spellStart"/>
            <w:r w:rsidRPr="00CD23F1">
              <w:rPr>
                <w:sz w:val="18"/>
                <w:szCs w:val="18"/>
              </w:rPr>
              <w:t>пенополиуретан</w:t>
            </w:r>
            <w:proofErr w:type="spellEnd"/>
            <w:r w:rsidRPr="00CD23F1">
              <w:rPr>
                <w:sz w:val="18"/>
                <w:szCs w:val="18"/>
              </w:rPr>
              <w:t xml:space="preserve"> и простил синтепона или </w:t>
            </w:r>
            <w:proofErr w:type="spellStart"/>
            <w:r w:rsidRPr="00CD23F1">
              <w:rPr>
                <w:sz w:val="18"/>
                <w:szCs w:val="18"/>
              </w:rPr>
              <w:t>асселекса</w:t>
            </w:r>
            <w:proofErr w:type="spellEnd"/>
            <w:r w:rsidRPr="00CD23F1">
              <w:rPr>
                <w:sz w:val="18"/>
                <w:szCs w:val="18"/>
              </w:rPr>
              <w:t xml:space="preserve"> либо аналогичного материала для мягкости.</w:t>
            </w:r>
          </w:p>
          <w:p w:rsidR="00BF2E48" w:rsidRPr="00CD23F1" w:rsidRDefault="00BF2E48" w:rsidP="00624245">
            <w:pPr>
              <w:jc w:val="center"/>
              <w:rPr>
                <w:sz w:val="18"/>
                <w:szCs w:val="18"/>
              </w:rPr>
            </w:pPr>
            <w:r w:rsidRPr="00CD23F1">
              <w:rPr>
                <w:sz w:val="18"/>
                <w:szCs w:val="18"/>
              </w:rPr>
              <w:t>Спинка стула  должна быть выполнена в высокой каркасной раме из массива дерева с классической резьбой и фрезеровкой корона либо цветок (не менее 5ти симметричных повышений к центру). Рама спинки имеет обитую вставку трапециевидной формы, верхняя часть которой имеет не менее 3 полуовальных повышений уровня, в соответствии с каркасом спинки. Вставка окантована по периметру мебельным шнуром либо тесьмой.  Обивка вставки с двух сторон.</w:t>
            </w:r>
          </w:p>
          <w:p w:rsidR="00BF2E48" w:rsidRPr="00CD23F1" w:rsidRDefault="00BF2E48" w:rsidP="00624245">
            <w:pPr>
              <w:jc w:val="center"/>
              <w:rPr>
                <w:sz w:val="18"/>
                <w:szCs w:val="18"/>
              </w:rPr>
            </w:pPr>
            <w:r w:rsidRPr="00CD23F1">
              <w:rPr>
                <w:sz w:val="18"/>
                <w:szCs w:val="18"/>
              </w:rPr>
              <w:t xml:space="preserve">Сидение стула в виде единой подбитой мягкой подушки, выступающей по торцам за края </w:t>
            </w:r>
            <w:proofErr w:type="spellStart"/>
            <w:r w:rsidRPr="00CD23F1">
              <w:rPr>
                <w:sz w:val="18"/>
                <w:szCs w:val="18"/>
              </w:rPr>
              <w:t>царги</w:t>
            </w:r>
            <w:proofErr w:type="spellEnd"/>
            <w:r w:rsidRPr="00CD23F1">
              <w:rPr>
                <w:sz w:val="18"/>
                <w:szCs w:val="18"/>
              </w:rPr>
              <w:t>, для создания мягких окончаний.</w:t>
            </w:r>
          </w:p>
          <w:p w:rsidR="00BF2E48" w:rsidRPr="00CD23F1" w:rsidRDefault="00BF2E48" w:rsidP="00624245">
            <w:pPr>
              <w:jc w:val="center"/>
              <w:rPr>
                <w:sz w:val="18"/>
                <w:szCs w:val="18"/>
              </w:rPr>
            </w:pPr>
            <w:r w:rsidRPr="00CD23F1">
              <w:rPr>
                <w:sz w:val="18"/>
                <w:szCs w:val="18"/>
              </w:rPr>
              <w:t>Обивка спинки и сидения:</w:t>
            </w:r>
          </w:p>
          <w:p w:rsidR="00BF2E48" w:rsidRPr="00CD23F1" w:rsidRDefault="00BF2E48" w:rsidP="00624245">
            <w:pPr>
              <w:jc w:val="center"/>
              <w:rPr>
                <w:sz w:val="18"/>
                <w:szCs w:val="18"/>
              </w:rPr>
            </w:pPr>
            <w:r w:rsidRPr="00CD23F1">
              <w:rPr>
                <w:sz w:val="18"/>
                <w:szCs w:val="18"/>
              </w:rPr>
              <w:t xml:space="preserve">Материал обивки - Жаккардовая ткань 1-2 категории. Все прострочки ровные, без сборок, крепления загибов с внутренней невидимой части каркаса. Толщина материала обивки, не менее 0,6 мм. Цвет обивки – бежевый либо золотистый, в обоих вариантах с вышивкой (раппорт). </w:t>
            </w:r>
            <w:proofErr w:type="gramStart"/>
            <w:r w:rsidRPr="00CD23F1">
              <w:rPr>
                <w:sz w:val="18"/>
                <w:szCs w:val="18"/>
              </w:rPr>
              <w:t>Раппорт</w:t>
            </w:r>
            <w:proofErr w:type="gramEnd"/>
            <w:r w:rsidRPr="00CD23F1">
              <w:rPr>
                <w:sz w:val="18"/>
                <w:szCs w:val="18"/>
              </w:rPr>
              <w:t xml:space="preserve"> смещенный вензель,  объемный в виде крупных  золотистых либо бежевого цвета элементов растительной тематики, в любом случае  с переходом в  более темный цвет для выделения </w:t>
            </w:r>
            <w:r w:rsidRPr="00CD23F1">
              <w:rPr>
                <w:sz w:val="18"/>
                <w:szCs w:val="18"/>
              </w:rPr>
              <w:lastRenderedPageBreak/>
              <w:t xml:space="preserve">элементов. Каждый элемент двухцветный. Износоустойчивость по </w:t>
            </w:r>
            <w:proofErr w:type="spellStart"/>
            <w:r w:rsidRPr="00CD23F1">
              <w:rPr>
                <w:sz w:val="18"/>
                <w:szCs w:val="18"/>
              </w:rPr>
              <w:t>Мартиндейлу</w:t>
            </w:r>
            <w:proofErr w:type="spellEnd"/>
            <w:r w:rsidRPr="00CD23F1">
              <w:rPr>
                <w:sz w:val="18"/>
                <w:szCs w:val="18"/>
              </w:rPr>
              <w:t xml:space="preserve"> ≥ 30 000 циклов. Цветоустойчивость к свету, 2-4 балла. Цветоустойчивость к сухой чистке, 2-4 балла.  </w:t>
            </w:r>
          </w:p>
          <w:p w:rsidR="00BF2E48" w:rsidRPr="00CD23F1" w:rsidRDefault="00BF2E48" w:rsidP="00624245">
            <w:pPr>
              <w:jc w:val="center"/>
              <w:rPr>
                <w:sz w:val="18"/>
                <w:szCs w:val="18"/>
              </w:rPr>
            </w:pPr>
            <w:r w:rsidRPr="00CD23F1">
              <w:rPr>
                <w:sz w:val="18"/>
                <w:szCs w:val="18"/>
              </w:rPr>
              <w:t xml:space="preserve">Основание каркаса стула на 4 ножках, с </w:t>
            </w:r>
            <w:proofErr w:type="spellStart"/>
            <w:r w:rsidRPr="00CD23F1">
              <w:rPr>
                <w:sz w:val="18"/>
                <w:szCs w:val="18"/>
              </w:rPr>
              <w:t>царгами</w:t>
            </w:r>
            <w:proofErr w:type="spellEnd"/>
            <w:r w:rsidRPr="00CD23F1">
              <w:rPr>
                <w:sz w:val="18"/>
                <w:szCs w:val="18"/>
              </w:rPr>
              <w:t xml:space="preserve"> по периметру сидения. Лицевая </w:t>
            </w:r>
            <w:proofErr w:type="spellStart"/>
            <w:r w:rsidRPr="00CD23F1">
              <w:rPr>
                <w:sz w:val="18"/>
                <w:szCs w:val="18"/>
              </w:rPr>
              <w:t>царга</w:t>
            </w:r>
            <w:proofErr w:type="spellEnd"/>
            <w:r w:rsidRPr="00CD23F1">
              <w:rPr>
                <w:sz w:val="18"/>
                <w:szCs w:val="18"/>
              </w:rPr>
              <w:t xml:space="preserve"> должна иметь фрезеровку и </w:t>
            </w:r>
            <w:proofErr w:type="gramStart"/>
            <w:r w:rsidRPr="00CD23F1">
              <w:rPr>
                <w:sz w:val="18"/>
                <w:szCs w:val="18"/>
              </w:rPr>
              <w:t>радиусное</w:t>
            </w:r>
            <w:proofErr w:type="gramEnd"/>
            <w:r w:rsidRPr="00CD23F1">
              <w:rPr>
                <w:sz w:val="18"/>
                <w:szCs w:val="18"/>
              </w:rPr>
              <w:t xml:space="preserve"> </w:t>
            </w:r>
            <w:proofErr w:type="spellStart"/>
            <w:r w:rsidRPr="00CD23F1">
              <w:rPr>
                <w:sz w:val="18"/>
                <w:szCs w:val="18"/>
              </w:rPr>
              <w:t>скругление</w:t>
            </w:r>
            <w:proofErr w:type="spellEnd"/>
            <w:r w:rsidRPr="00CD23F1">
              <w:rPr>
                <w:sz w:val="18"/>
                <w:szCs w:val="18"/>
              </w:rPr>
              <w:t xml:space="preserve"> в центре. Между </w:t>
            </w:r>
            <w:proofErr w:type="spellStart"/>
            <w:r w:rsidRPr="00CD23F1">
              <w:rPr>
                <w:sz w:val="18"/>
                <w:szCs w:val="18"/>
              </w:rPr>
              <w:t>царгами</w:t>
            </w:r>
            <w:proofErr w:type="spellEnd"/>
            <w:r w:rsidRPr="00CD23F1">
              <w:rPr>
                <w:sz w:val="18"/>
                <w:szCs w:val="18"/>
              </w:rPr>
              <w:t xml:space="preserve"> должна быть размещены профилированные непрямые ножки с резьбой на цветочную тематику.</w:t>
            </w:r>
          </w:p>
          <w:p w:rsidR="00BF2E48" w:rsidRPr="00CD23F1" w:rsidRDefault="00BF2E48" w:rsidP="00624245">
            <w:pPr>
              <w:jc w:val="center"/>
              <w:rPr>
                <w:sz w:val="18"/>
                <w:szCs w:val="18"/>
              </w:rPr>
            </w:pPr>
            <w:r w:rsidRPr="00CD23F1">
              <w:rPr>
                <w:sz w:val="18"/>
                <w:szCs w:val="18"/>
              </w:rPr>
              <w:t>Тонировка всех деревянных элементов каркаса цвет Белый. Все фрезерованные  резные не прямые элементы каркаса и спинки стула должны быть патинированы. Цвет патины - золото либо бронза. Завершающее износоустойчивое лаковое покрытие.</w:t>
            </w:r>
          </w:p>
          <w:p w:rsidR="00BF2E48" w:rsidRPr="00414DAA" w:rsidRDefault="00BF2E48" w:rsidP="00624245">
            <w:pPr>
              <w:jc w:val="center"/>
              <w:rPr>
                <w:sz w:val="18"/>
                <w:szCs w:val="18"/>
              </w:rPr>
            </w:pPr>
            <w:r w:rsidRPr="00CD23F1">
              <w:rPr>
                <w:sz w:val="18"/>
                <w:szCs w:val="18"/>
              </w:rPr>
              <w:t>Выдерживаемая нагрузка на стул не менее 120 кг.</w:t>
            </w:r>
          </w:p>
        </w:tc>
        <w:tc>
          <w:tcPr>
            <w:tcW w:w="709" w:type="dxa"/>
            <w:vMerge/>
            <w:vAlign w:val="center"/>
          </w:tcPr>
          <w:p w:rsidR="00BF2E48" w:rsidRPr="00414DAA" w:rsidRDefault="00BF2E48" w:rsidP="00624245">
            <w:pPr>
              <w:ind w:firstLine="34"/>
              <w:jc w:val="center"/>
              <w:rPr>
                <w:sz w:val="18"/>
                <w:szCs w:val="18"/>
              </w:rPr>
            </w:pPr>
          </w:p>
        </w:tc>
        <w:tc>
          <w:tcPr>
            <w:tcW w:w="1843" w:type="dxa"/>
            <w:gridSpan w:val="2"/>
            <w:vAlign w:val="center"/>
          </w:tcPr>
          <w:p w:rsidR="00BF2E48" w:rsidRDefault="00BF2E48" w:rsidP="00624245">
            <w:pPr>
              <w:jc w:val="center"/>
              <w:rPr>
                <w:sz w:val="18"/>
                <w:szCs w:val="18"/>
              </w:rPr>
            </w:pPr>
            <w:r>
              <w:rPr>
                <w:sz w:val="18"/>
                <w:szCs w:val="18"/>
              </w:rPr>
              <w:t>2</w:t>
            </w:r>
          </w:p>
        </w:tc>
        <w:tc>
          <w:tcPr>
            <w:tcW w:w="2835" w:type="dxa"/>
            <w:shd w:val="clear" w:color="auto" w:fill="auto"/>
            <w:vAlign w:val="center"/>
          </w:tcPr>
          <w:p w:rsidR="00BF2E48" w:rsidRDefault="00BF2E48" w:rsidP="00624245">
            <w:pPr>
              <w:jc w:val="center"/>
              <w:rPr>
                <w:rFonts w:eastAsia="Calibri"/>
                <w:color w:val="000000"/>
                <w:sz w:val="18"/>
                <w:szCs w:val="18"/>
              </w:rPr>
            </w:pPr>
            <w:r>
              <w:rPr>
                <w:rFonts w:eastAsia="Calibri"/>
                <w:color w:val="000000"/>
                <w:sz w:val="18"/>
                <w:szCs w:val="18"/>
              </w:rPr>
              <w:t>Соответствует</w:t>
            </w:r>
          </w:p>
        </w:tc>
      </w:tr>
      <w:tr w:rsidR="00BF2E48" w:rsidRPr="00DE1587" w:rsidTr="00BF2E48">
        <w:trPr>
          <w:trHeight w:val="2940"/>
        </w:trPr>
        <w:tc>
          <w:tcPr>
            <w:tcW w:w="2410" w:type="dxa"/>
            <w:vMerge/>
            <w:tcBorders>
              <w:left w:val="single" w:sz="4" w:space="0" w:color="auto"/>
              <w:right w:val="single" w:sz="4" w:space="0" w:color="auto"/>
            </w:tcBorders>
          </w:tcPr>
          <w:p w:rsidR="00BF2E48" w:rsidRPr="00E14E98" w:rsidRDefault="00BF2E48" w:rsidP="00624245">
            <w:pPr>
              <w:snapToGrid w:val="0"/>
              <w:jc w:val="center"/>
              <w:rPr>
                <w:sz w:val="18"/>
                <w:szCs w:val="18"/>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F2E48" w:rsidRPr="00CD23F1" w:rsidRDefault="00BF2E48" w:rsidP="00624245">
            <w:pPr>
              <w:jc w:val="center"/>
              <w:rPr>
                <w:sz w:val="18"/>
                <w:szCs w:val="18"/>
              </w:rPr>
            </w:pPr>
            <w:r w:rsidRPr="00CD23F1">
              <w:rPr>
                <w:sz w:val="18"/>
                <w:szCs w:val="18"/>
              </w:rPr>
              <w:t>Стул.</w:t>
            </w:r>
          </w:p>
          <w:p w:rsidR="00BF2E48" w:rsidRPr="00CD23F1" w:rsidRDefault="00BF2E48" w:rsidP="00624245">
            <w:pPr>
              <w:jc w:val="center"/>
              <w:rPr>
                <w:sz w:val="18"/>
                <w:szCs w:val="18"/>
              </w:rPr>
            </w:pPr>
            <w:r w:rsidRPr="00CD23F1">
              <w:rPr>
                <w:sz w:val="18"/>
                <w:szCs w:val="18"/>
              </w:rPr>
              <w:t>Габариты: ширина, не менее 48 см; Глубина, более 37 см; Высота, не менее 98 см. Высота сидения 48 см.</w:t>
            </w:r>
          </w:p>
          <w:p w:rsidR="00BF2E48" w:rsidRPr="00CD23F1" w:rsidRDefault="00BF2E48" w:rsidP="00624245">
            <w:pPr>
              <w:jc w:val="center"/>
              <w:rPr>
                <w:sz w:val="18"/>
                <w:szCs w:val="18"/>
              </w:rPr>
            </w:pPr>
            <w:r w:rsidRPr="00CD23F1">
              <w:rPr>
                <w:sz w:val="18"/>
                <w:szCs w:val="18"/>
              </w:rPr>
              <w:t>Материал изготовления каркаса  массив  бука либо гевеи (</w:t>
            </w:r>
            <w:proofErr w:type="spellStart"/>
            <w:r w:rsidRPr="00CD23F1">
              <w:rPr>
                <w:sz w:val="18"/>
                <w:szCs w:val="18"/>
              </w:rPr>
              <w:t>цельнофрезерованные</w:t>
            </w:r>
            <w:proofErr w:type="spellEnd"/>
            <w:r w:rsidRPr="00CD23F1">
              <w:rPr>
                <w:sz w:val="18"/>
                <w:szCs w:val="18"/>
              </w:rPr>
              <w:t xml:space="preserve"> и гнутоклееные элементы), массив хвойных деревьев не допускается.</w:t>
            </w:r>
          </w:p>
          <w:p w:rsidR="00BF2E48" w:rsidRPr="00CD23F1" w:rsidRDefault="00BF2E48" w:rsidP="00624245">
            <w:pPr>
              <w:jc w:val="center"/>
              <w:rPr>
                <w:sz w:val="18"/>
                <w:szCs w:val="18"/>
              </w:rPr>
            </w:pPr>
            <w:r w:rsidRPr="00CD23F1">
              <w:rPr>
                <w:sz w:val="18"/>
                <w:szCs w:val="18"/>
              </w:rPr>
              <w:t xml:space="preserve">Материал набивки полимерный </w:t>
            </w:r>
            <w:proofErr w:type="spellStart"/>
            <w:r w:rsidRPr="00CD23F1">
              <w:rPr>
                <w:sz w:val="18"/>
                <w:szCs w:val="18"/>
              </w:rPr>
              <w:t>пенополиуретан</w:t>
            </w:r>
            <w:proofErr w:type="spellEnd"/>
            <w:r w:rsidRPr="00CD23F1">
              <w:rPr>
                <w:sz w:val="18"/>
                <w:szCs w:val="18"/>
              </w:rPr>
              <w:t xml:space="preserve"> и простил синтепона или </w:t>
            </w:r>
            <w:proofErr w:type="spellStart"/>
            <w:r w:rsidRPr="00CD23F1">
              <w:rPr>
                <w:sz w:val="18"/>
                <w:szCs w:val="18"/>
              </w:rPr>
              <w:t>асселекса</w:t>
            </w:r>
            <w:proofErr w:type="spellEnd"/>
            <w:r w:rsidRPr="00CD23F1">
              <w:rPr>
                <w:sz w:val="18"/>
                <w:szCs w:val="18"/>
              </w:rPr>
              <w:t xml:space="preserve"> либо аналогичного материала для мягкости.</w:t>
            </w:r>
          </w:p>
          <w:p w:rsidR="00BF2E48" w:rsidRPr="00CD23F1" w:rsidRDefault="00BF2E48" w:rsidP="00624245">
            <w:pPr>
              <w:jc w:val="center"/>
              <w:rPr>
                <w:sz w:val="18"/>
                <w:szCs w:val="18"/>
              </w:rPr>
            </w:pPr>
            <w:r w:rsidRPr="00CD23F1">
              <w:rPr>
                <w:sz w:val="18"/>
                <w:szCs w:val="18"/>
              </w:rPr>
              <w:t>Спинка стула  должна быть выполнена в высокой каркасной раме из массива дерева с классической резьбой и верхом, выполненным в виде радиусного понижения к центру с переходом фрезеровки в виде загиба на спинку стула, для создания удобного эргономичного края. С лицевой стороны имеет фрезеровку вензель либо цветок.</w:t>
            </w:r>
          </w:p>
          <w:p w:rsidR="00BF2E48" w:rsidRPr="00CD23F1" w:rsidRDefault="00BF2E48" w:rsidP="00624245">
            <w:pPr>
              <w:jc w:val="center"/>
              <w:rPr>
                <w:sz w:val="18"/>
                <w:szCs w:val="18"/>
              </w:rPr>
            </w:pPr>
            <w:r w:rsidRPr="00CD23F1">
              <w:rPr>
                <w:sz w:val="18"/>
                <w:szCs w:val="18"/>
              </w:rPr>
              <w:t>Рама спинки имеет обитую вставку трапециевидной формы, верхняя часть которой имеет не менее чем 1 полуовальное понижение уровня, в соответствии с формой каркаса спинки. Вставка окантована по периметру мебельным шнуром либо тесьмой.  Обивка вставки с двух сторон.</w:t>
            </w:r>
          </w:p>
          <w:p w:rsidR="00BF2E48" w:rsidRPr="00CD23F1" w:rsidRDefault="00BF2E48" w:rsidP="00624245">
            <w:pPr>
              <w:jc w:val="center"/>
              <w:rPr>
                <w:sz w:val="18"/>
                <w:szCs w:val="18"/>
              </w:rPr>
            </w:pPr>
            <w:r w:rsidRPr="00CD23F1">
              <w:rPr>
                <w:sz w:val="18"/>
                <w:szCs w:val="18"/>
              </w:rPr>
              <w:t>Сидение стула в виде единой подбитой мягкой подушки.</w:t>
            </w:r>
          </w:p>
          <w:p w:rsidR="00BF2E48" w:rsidRPr="00CD23F1" w:rsidRDefault="00BF2E48" w:rsidP="00624245">
            <w:pPr>
              <w:jc w:val="center"/>
              <w:rPr>
                <w:sz w:val="18"/>
                <w:szCs w:val="18"/>
              </w:rPr>
            </w:pPr>
            <w:r w:rsidRPr="00CD23F1">
              <w:rPr>
                <w:sz w:val="18"/>
                <w:szCs w:val="18"/>
              </w:rPr>
              <w:t>Обивка спинки и сидения:</w:t>
            </w:r>
          </w:p>
          <w:p w:rsidR="00BF2E48" w:rsidRPr="00CD23F1" w:rsidRDefault="00BF2E48" w:rsidP="00624245">
            <w:pPr>
              <w:jc w:val="center"/>
              <w:rPr>
                <w:sz w:val="18"/>
                <w:szCs w:val="18"/>
              </w:rPr>
            </w:pPr>
            <w:r w:rsidRPr="00CD23F1">
              <w:rPr>
                <w:sz w:val="18"/>
                <w:szCs w:val="18"/>
              </w:rPr>
              <w:t xml:space="preserve">Материал обивки - Жаккардовая ткань 1-2 категории. Все прострочки ровные, без сборок, крепления загибов с внутренней невидимой части каркаса. Толщина материала обивки, не менее 0,6 мм. Цвет обивки – бежевый либо золотистый, в обоих вариантах с вышивкой (раппорт). </w:t>
            </w:r>
            <w:proofErr w:type="gramStart"/>
            <w:r w:rsidRPr="00CD23F1">
              <w:rPr>
                <w:sz w:val="18"/>
                <w:szCs w:val="18"/>
              </w:rPr>
              <w:t>Раппорт</w:t>
            </w:r>
            <w:proofErr w:type="gramEnd"/>
            <w:r w:rsidRPr="00CD23F1">
              <w:rPr>
                <w:sz w:val="18"/>
                <w:szCs w:val="18"/>
              </w:rPr>
              <w:t xml:space="preserve"> смещенный вензель,  объемный в виде крупных  золотистых либо бежевого цвета элементов растительной тематики, в любом случае  с переходом в  более темный цвет для выделения элементов. Каждый элемент двухцветный. Износоустойчивость по </w:t>
            </w:r>
            <w:proofErr w:type="spellStart"/>
            <w:r w:rsidRPr="00CD23F1">
              <w:rPr>
                <w:sz w:val="18"/>
                <w:szCs w:val="18"/>
              </w:rPr>
              <w:lastRenderedPageBreak/>
              <w:t>Мартиндейлу</w:t>
            </w:r>
            <w:proofErr w:type="spellEnd"/>
            <w:r w:rsidRPr="00CD23F1">
              <w:rPr>
                <w:sz w:val="18"/>
                <w:szCs w:val="18"/>
              </w:rPr>
              <w:t xml:space="preserve"> ≥ 30 000 циклов. Цветоустойчивость к свету, 2-4 балла. Цветоустойчивость к сухой чистке, 2-4 балла.  </w:t>
            </w:r>
          </w:p>
          <w:p w:rsidR="00BF2E48" w:rsidRPr="00CD23F1" w:rsidRDefault="00BF2E48" w:rsidP="00624245">
            <w:pPr>
              <w:jc w:val="center"/>
              <w:rPr>
                <w:sz w:val="18"/>
                <w:szCs w:val="18"/>
              </w:rPr>
            </w:pPr>
            <w:r w:rsidRPr="00CD23F1">
              <w:rPr>
                <w:sz w:val="18"/>
                <w:szCs w:val="18"/>
              </w:rPr>
              <w:t xml:space="preserve">Основание каркаса стула на 4 ножках, с </w:t>
            </w:r>
            <w:proofErr w:type="spellStart"/>
            <w:r w:rsidRPr="00CD23F1">
              <w:rPr>
                <w:sz w:val="18"/>
                <w:szCs w:val="18"/>
              </w:rPr>
              <w:t>царгами</w:t>
            </w:r>
            <w:proofErr w:type="spellEnd"/>
            <w:r w:rsidRPr="00CD23F1">
              <w:rPr>
                <w:sz w:val="18"/>
                <w:szCs w:val="18"/>
              </w:rPr>
              <w:t xml:space="preserve"> по периметру сидения. Каждая </w:t>
            </w:r>
            <w:proofErr w:type="spellStart"/>
            <w:r w:rsidRPr="00CD23F1">
              <w:rPr>
                <w:sz w:val="18"/>
                <w:szCs w:val="18"/>
              </w:rPr>
              <w:t>царга</w:t>
            </w:r>
            <w:proofErr w:type="spellEnd"/>
            <w:r w:rsidRPr="00CD23F1">
              <w:rPr>
                <w:sz w:val="18"/>
                <w:szCs w:val="18"/>
              </w:rPr>
              <w:t xml:space="preserve"> должна иметь геометрическую фрезеровку. Между </w:t>
            </w:r>
            <w:proofErr w:type="spellStart"/>
            <w:r w:rsidRPr="00CD23F1">
              <w:rPr>
                <w:sz w:val="18"/>
                <w:szCs w:val="18"/>
              </w:rPr>
              <w:t>царгами</w:t>
            </w:r>
            <w:proofErr w:type="spellEnd"/>
            <w:r w:rsidRPr="00CD23F1">
              <w:rPr>
                <w:sz w:val="18"/>
                <w:szCs w:val="18"/>
              </w:rPr>
              <w:t xml:space="preserve"> должна быть размещены профилированные непрямые ножки с резьбой на цветочную тематику в виде цветов и ступенчатых полос. Ножки должны быть усилены дополнительными связями из массива.</w:t>
            </w:r>
          </w:p>
          <w:p w:rsidR="00BF2E48" w:rsidRPr="00CD23F1" w:rsidRDefault="00BF2E48" w:rsidP="00624245">
            <w:pPr>
              <w:jc w:val="center"/>
              <w:rPr>
                <w:sz w:val="18"/>
                <w:szCs w:val="18"/>
              </w:rPr>
            </w:pPr>
            <w:r w:rsidRPr="00CD23F1">
              <w:rPr>
                <w:sz w:val="18"/>
                <w:szCs w:val="18"/>
              </w:rPr>
              <w:t>Тонировка всех деревянных элементов каркаса цвет Белый. Все фрезерованные  резные не прямые элементы каркаса и спинки стула должны быть патинированы. Цвет патины - золото либо бронза. Завершающее износоустойчивое лаковое покрытие.</w:t>
            </w:r>
          </w:p>
          <w:p w:rsidR="00BF2E48" w:rsidRPr="00414DAA" w:rsidRDefault="00BF2E48" w:rsidP="00624245">
            <w:pPr>
              <w:jc w:val="center"/>
              <w:rPr>
                <w:sz w:val="18"/>
                <w:szCs w:val="18"/>
              </w:rPr>
            </w:pPr>
            <w:r w:rsidRPr="00CD23F1">
              <w:rPr>
                <w:sz w:val="18"/>
                <w:szCs w:val="18"/>
              </w:rPr>
              <w:t>Выдерживаемая нагрузка на стул не менее 120 кг.</w:t>
            </w:r>
          </w:p>
        </w:tc>
        <w:tc>
          <w:tcPr>
            <w:tcW w:w="709" w:type="dxa"/>
            <w:vMerge/>
            <w:vAlign w:val="center"/>
          </w:tcPr>
          <w:p w:rsidR="00BF2E48" w:rsidRPr="00414DAA" w:rsidRDefault="00BF2E48" w:rsidP="00624245">
            <w:pPr>
              <w:ind w:firstLine="34"/>
              <w:jc w:val="center"/>
              <w:rPr>
                <w:sz w:val="18"/>
                <w:szCs w:val="18"/>
              </w:rPr>
            </w:pPr>
          </w:p>
        </w:tc>
        <w:tc>
          <w:tcPr>
            <w:tcW w:w="1843" w:type="dxa"/>
            <w:gridSpan w:val="2"/>
            <w:vAlign w:val="center"/>
          </w:tcPr>
          <w:p w:rsidR="00BF2E48" w:rsidRDefault="00BF2E48" w:rsidP="00624245">
            <w:pPr>
              <w:jc w:val="center"/>
              <w:rPr>
                <w:sz w:val="18"/>
                <w:szCs w:val="18"/>
              </w:rPr>
            </w:pPr>
            <w:r>
              <w:rPr>
                <w:sz w:val="18"/>
                <w:szCs w:val="18"/>
              </w:rPr>
              <w:t>10</w:t>
            </w:r>
          </w:p>
        </w:tc>
        <w:tc>
          <w:tcPr>
            <w:tcW w:w="2835" w:type="dxa"/>
            <w:shd w:val="clear" w:color="auto" w:fill="auto"/>
            <w:vAlign w:val="center"/>
          </w:tcPr>
          <w:p w:rsidR="00BF2E48" w:rsidRDefault="00BF2E48" w:rsidP="00624245">
            <w:pPr>
              <w:jc w:val="center"/>
              <w:rPr>
                <w:rFonts w:eastAsia="Calibri"/>
                <w:color w:val="000000"/>
                <w:sz w:val="18"/>
                <w:szCs w:val="18"/>
              </w:rPr>
            </w:pPr>
            <w:r>
              <w:rPr>
                <w:rFonts w:eastAsia="Calibri"/>
                <w:color w:val="000000"/>
                <w:sz w:val="18"/>
                <w:szCs w:val="18"/>
              </w:rPr>
              <w:t>Соответствует</w:t>
            </w:r>
          </w:p>
        </w:tc>
      </w:tr>
      <w:tr w:rsidR="00BF2E48" w:rsidRPr="00FB0A6A" w:rsidTr="009362F1">
        <w:trPr>
          <w:trHeight w:val="211"/>
        </w:trPr>
        <w:tc>
          <w:tcPr>
            <w:tcW w:w="4395" w:type="dxa"/>
            <w:gridSpan w:val="2"/>
            <w:vMerge w:val="restart"/>
            <w:tcBorders>
              <w:top w:val="single" w:sz="4" w:space="0" w:color="auto"/>
              <w:left w:val="single" w:sz="4" w:space="0" w:color="auto"/>
              <w:bottom w:val="single" w:sz="4" w:space="0" w:color="auto"/>
              <w:right w:val="single" w:sz="4" w:space="0" w:color="auto"/>
            </w:tcBorders>
            <w:vAlign w:val="center"/>
          </w:tcPr>
          <w:p w:rsidR="00BF2E48" w:rsidRPr="00F947FD" w:rsidRDefault="00BF2E48" w:rsidP="00624245">
            <w:pPr>
              <w:snapToGrid w:val="0"/>
              <w:ind w:left="294" w:hanging="294"/>
              <w:jc w:val="center"/>
              <w:rPr>
                <w:color w:val="000000"/>
                <w:sz w:val="18"/>
                <w:szCs w:val="18"/>
              </w:rPr>
            </w:pPr>
            <w:r w:rsidRPr="00F947FD">
              <w:rPr>
                <w:color w:val="000000"/>
                <w:sz w:val="18"/>
                <w:szCs w:val="18"/>
              </w:rPr>
              <w:lastRenderedPageBreak/>
              <w:t>Показатель</w:t>
            </w:r>
          </w:p>
        </w:tc>
        <w:tc>
          <w:tcPr>
            <w:tcW w:w="2835" w:type="dxa"/>
            <w:gridSpan w:val="3"/>
            <w:vMerge w:val="restart"/>
            <w:tcBorders>
              <w:top w:val="single" w:sz="4" w:space="0" w:color="auto"/>
              <w:left w:val="single" w:sz="4" w:space="0" w:color="auto"/>
              <w:right w:val="single" w:sz="4" w:space="0" w:color="auto"/>
            </w:tcBorders>
            <w:vAlign w:val="center"/>
            <w:hideMark/>
          </w:tcPr>
          <w:p w:rsidR="00BF2E48" w:rsidRPr="00F947FD" w:rsidRDefault="00BF2E48" w:rsidP="00624245">
            <w:pPr>
              <w:snapToGrid w:val="0"/>
              <w:jc w:val="center"/>
              <w:rPr>
                <w:color w:val="000000"/>
                <w:sz w:val="18"/>
                <w:szCs w:val="18"/>
              </w:rPr>
            </w:pPr>
            <w:r w:rsidRPr="00F947FD">
              <w:rPr>
                <w:color w:val="000000"/>
                <w:sz w:val="18"/>
                <w:szCs w:val="18"/>
              </w:rPr>
              <w:t>Обязательные т</w:t>
            </w:r>
            <w:r>
              <w:rPr>
                <w:color w:val="000000"/>
                <w:sz w:val="18"/>
                <w:szCs w:val="18"/>
              </w:rPr>
              <w:t>ребо</w:t>
            </w:r>
            <w:r w:rsidRPr="00F947FD">
              <w:rPr>
                <w:color w:val="000000"/>
                <w:sz w:val="18"/>
                <w:szCs w:val="18"/>
              </w:rPr>
              <w:t>вания</w:t>
            </w:r>
          </w:p>
        </w:tc>
        <w:tc>
          <w:tcPr>
            <w:tcW w:w="3827" w:type="dxa"/>
            <w:gridSpan w:val="2"/>
            <w:tcBorders>
              <w:top w:val="single" w:sz="4" w:space="0" w:color="auto"/>
              <w:left w:val="single" w:sz="4" w:space="0" w:color="auto"/>
              <w:bottom w:val="single" w:sz="4" w:space="0" w:color="auto"/>
              <w:right w:val="single" w:sz="4" w:space="0" w:color="auto"/>
            </w:tcBorders>
          </w:tcPr>
          <w:p w:rsidR="00BF2E48" w:rsidRPr="00FB0A6A" w:rsidRDefault="00BF2E48" w:rsidP="00624245">
            <w:pPr>
              <w:jc w:val="center"/>
              <w:rPr>
                <w:rFonts w:eastAsia="Calibri"/>
                <w:color w:val="000000"/>
                <w:sz w:val="18"/>
                <w:szCs w:val="18"/>
              </w:rPr>
            </w:pPr>
            <w:r>
              <w:rPr>
                <w:bCs/>
                <w:color w:val="000000"/>
                <w:sz w:val="18"/>
                <w:szCs w:val="18"/>
              </w:rPr>
              <w:t>ЗАЯВКА № 71</w:t>
            </w:r>
          </w:p>
        </w:tc>
      </w:tr>
      <w:tr w:rsidR="00BF2E48" w:rsidRPr="00FB0A6A" w:rsidTr="009362F1">
        <w:trPr>
          <w:trHeight w:val="110"/>
        </w:trPr>
        <w:tc>
          <w:tcPr>
            <w:tcW w:w="4395" w:type="dxa"/>
            <w:gridSpan w:val="2"/>
            <w:vMerge/>
            <w:tcBorders>
              <w:top w:val="single" w:sz="4" w:space="0" w:color="auto"/>
              <w:left w:val="single" w:sz="4" w:space="0" w:color="auto"/>
              <w:bottom w:val="single" w:sz="4" w:space="0" w:color="auto"/>
              <w:right w:val="single" w:sz="4" w:space="0" w:color="auto"/>
            </w:tcBorders>
            <w:vAlign w:val="center"/>
            <w:hideMark/>
          </w:tcPr>
          <w:p w:rsidR="00BF2E48" w:rsidRPr="00FB0A6A" w:rsidRDefault="00BF2E48" w:rsidP="00624245">
            <w:pPr>
              <w:rPr>
                <w:color w:val="000000"/>
                <w:kern w:val="2"/>
                <w:sz w:val="18"/>
                <w:szCs w:val="18"/>
              </w:rPr>
            </w:pPr>
          </w:p>
        </w:tc>
        <w:tc>
          <w:tcPr>
            <w:tcW w:w="2835" w:type="dxa"/>
            <w:gridSpan w:val="3"/>
            <w:vMerge/>
            <w:tcBorders>
              <w:left w:val="single" w:sz="4" w:space="0" w:color="auto"/>
              <w:bottom w:val="single" w:sz="4" w:space="0" w:color="auto"/>
              <w:right w:val="single" w:sz="4" w:space="0" w:color="auto"/>
            </w:tcBorders>
            <w:vAlign w:val="center"/>
            <w:hideMark/>
          </w:tcPr>
          <w:p w:rsidR="00BF2E48" w:rsidRPr="002D2C97" w:rsidRDefault="00BF2E48" w:rsidP="00624245">
            <w:pPr>
              <w:jc w:val="center"/>
              <w:rPr>
                <w:color w:val="000000"/>
                <w:kern w:val="2"/>
                <w:sz w:val="18"/>
                <w:szCs w:val="18"/>
              </w:rPr>
            </w:pPr>
          </w:p>
        </w:tc>
        <w:tc>
          <w:tcPr>
            <w:tcW w:w="3827" w:type="dxa"/>
            <w:gridSpan w:val="2"/>
            <w:shd w:val="clear" w:color="auto" w:fill="auto"/>
          </w:tcPr>
          <w:p w:rsidR="00BF2E48" w:rsidRPr="00FB0A6A" w:rsidRDefault="00BF2E48" w:rsidP="00624245">
            <w:pPr>
              <w:jc w:val="center"/>
              <w:rPr>
                <w:rFonts w:eastAsia="Calibri"/>
                <w:color w:val="000000"/>
                <w:sz w:val="18"/>
                <w:szCs w:val="18"/>
              </w:rPr>
            </w:pPr>
            <w:r w:rsidRPr="006B1718">
              <w:rPr>
                <w:rFonts w:eastAsia="Calibri"/>
                <w:color w:val="000000"/>
                <w:sz w:val="18"/>
                <w:szCs w:val="18"/>
              </w:rPr>
              <w:t>Общество с ограниченной ответственностью «Центр офисной мебели»</w:t>
            </w:r>
            <w:r>
              <w:rPr>
                <w:rFonts w:eastAsia="Calibri"/>
                <w:color w:val="000000"/>
                <w:sz w:val="18"/>
                <w:szCs w:val="18"/>
              </w:rPr>
              <w:t>, г. Екатеринбург</w:t>
            </w:r>
          </w:p>
        </w:tc>
      </w:tr>
      <w:tr w:rsidR="00BF2E48" w:rsidRPr="00FB0A6A" w:rsidTr="009362F1">
        <w:trPr>
          <w:trHeight w:val="952"/>
        </w:trPr>
        <w:tc>
          <w:tcPr>
            <w:tcW w:w="4395" w:type="dxa"/>
            <w:gridSpan w:val="2"/>
            <w:tcBorders>
              <w:left w:val="single" w:sz="4" w:space="0" w:color="auto"/>
              <w:right w:val="single" w:sz="4" w:space="0" w:color="auto"/>
            </w:tcBorders>
            <w:vAlign w:val="center"/>
          </w:tcPr>
          <w:p w:rsidR="00BF2E48" w:rsidRPr="00FB0A6A" w:rsidRDefault="00BF2E48" w:rsidP="00624245">
            <w:pPr>
              <w:jc w:val="both"/>
              <w:rPr>
                <w:sz w:val="18"/>
                <w:szCs w:val="18"/>
              </w:rPr>
            </w:pPr>
            <w:r w:rsidRPr="00FB0A6A">
              <w:rPr>
                <w:color w:val="000000"/>
                <w:sz w:val="18"/>
                <w:szCs w:val="18"/>
              </w:rPr>
              <w:t xml:space="preserve">1.Непроведение ликвидации участника </w:t>
            </w:r>
            <w:r w:rsidRPr="00FB0A6A">
              <w:rPr>
                <w:bCs/>
                <w:color w:val="000000"/>
                <w:sz w:val="18"/>
                <w:szCs w:val="18"/>
              </w:rPr>
              <w:t>закупки -</w:t>
            </w:r>
            <w:r w:rsidRPr="00FB0A6A">
              <w:rPr>
                <w:color w:val="000000"/>
                <w:sz w:val="18"/>
                <w:szCs w:val="18"/>
              </w:rPr>
              <w:t xml:space="preserve"> юридического лица и отсутствие решения арбитражного суда о признании участника </w:t>
            </w:r>
            <w:r w:rsidRPr="00FB0A6A">
              <w:rPr>
                <w:bCs/>
                <w:color w:val="000000"/>
                <w:sz w:val="18"/>
                <w:szCs w:val="18"/>
              </w:rPr>
              <w:t>закупки</w:t>
            </w:r>
            <w:r w:rsidRPr="00FB0A6A">
              <w:rPr>
                <w:color w:val="000000"/>
                <w:sz w:val="18"/>
                <w:szCs w:val="18"/>
              </w:rPr>
              <w:t xml:space="preserve"> - юридического лица, индивидуального предпринимателя </w:t>
            </w:r>
            <w:r w:rsidRPr="00FB0A6A">
              <w:rPr>
                <w:bCs/>
                <w:color w:val="000000"/>
                <w:sz w:val="18"/>
                <w:szCs w:val="18"/>
              </w:rPr>
              <w:t>несостоятельным (</w:t>
            </w:r>
            <w:r w:rsidRPr="00FB0A6A">
              <w:rPr>
                <w:color w:val="000000"/>
                <w:sz w:val="18"/>
                <w:szCs w:val="18"/>
              </w:rPr>
              <w:t>банкротом</w:t>
            </w:r>
            <w:r w:rsidRPr="00FB0A6A">
              <w:rPr>
                <w:bCs/>
                <w:color w:val="000000"/>
                <w:sz w:val="18"/>
                <w:szCs w:val="18"/>
              </w:rPr>
              <w:t>)</w:t>
            </w:r>
            <w:r w:rsidRPr="00FB0A6A">
              <w:rPr>
                <w:color w:val="000000"/>
                <w:sz w:val="18"/>
                <w:szCs w:val="18"/>
              </w:rPr>
              <w:t xml:space="preserve"> и об открытии конкурсного производства.</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BF2E48" w:rsidRPr="002D2C97" w:rsidRDefault="00BF2E48" w:rsidP="00624245">
            <w:pPr>
              <w:jc w:val="center"/>
              <w:rPr>
                <w:sz w:val="18"/>
                <w:szCs w:val="18"/>
                <w:lang w:eastAsia="en-US"/>
              </w:rPr>
            </w:pPr>
            <w:r w:rsidRPr="002D2C97">
              <w:rPr>
                <w:sz w:val="18"/>
                <w:szCs w:val="18"/>
                <w:lang w:eastAsia="en-US"/>
              </w:rPr>
              <w:t>декларация</w:t>
            </w:r>
          </w:p>
        </w:tc>
        <w:tc>
          <w:tcPr>
            <w:tcW w:w="3827" w:type="dxa"/>
            <w:gridSpan w:val="2"/>
            <w:shd w:val="clear" w:color="auto" w:fill="auto"/>
            <w:vAlign w:val="center"/>
          </w:tcPr>
          <w:p w:rsidR="00BF2E48" w:rsidRPr="00FB0A6A" w:rsidRDefault="00BF2E48" w:rsidP="00624245">
            <w:pPr>
              <w:snapToGrid w:val="0"/>
              <w:jc w:val="center"/>
              <w:rPr>
                <w:color w:val="000000"/>
                <w:sz w:val="18"/>
                <w:szCs w:val="18"/>
              </w:rPr>
            </w:pPr>
            <w:r w:rsidRPr="00FB0A6A">
              <w:rPr>
                <w:color w:val="000000"/>
                <w:sz w:val="18"/>
                <w:szCs w:val="18"/>
              </w:rPr>
              <w:t xml:space="preserve">информация </w:t>
            </w:r>
          </w:p>
          <w:p w:rsidR="00BF2E48" w:rsidRPr="00FB0A6A" w:rsidRDefault="00BF2E48" w:rsidP="00624245">
            <w:pPr>
              <w:jc w:val="center"/>
              <w:rPr>
                <w:rFonts w:eastAsia="Calibri"/>
                <w:color w:val="FF0000"/>
                <w:sz w:val="18"/>
                <w:szCs w:val="18"/>
              </w:rPr>
            </w:pPr>
            <w:r w:rsidRPr="00FB0A6A">
              <w:rPr>
                <w:color w:val="000000"/>
                <w:sz w:val="18"/>
                <w:szCs w:val="18"/>
              </w:rPr>
              <w:t>продекларирована</w:t>
            </w:r>
          </w:p>
        </w:tc>
      </w:tr>
      <w:tr w:rsidR="00BF2E48" w:rsidRPr="00FB0A6A" w:rsidTr="009362F1">
        <w:trPr>
          <w:trHeight w:val="826"/>
        </w:trPr>
        <w:tc>
          <w:tcPr>
            <w:tcW w:w="4395" w:type="dxa"/>
            <w:gridSpan w:val="2"/>
            <w:tcBorders>
              <w:left w:val="single" w:sz="4" w:space="0" w:color="auto"/>
              <w:right w:val="single" w:sz="4" w:space="0" w:color="auto"/>
            </w:tcBorders>
            <w:vAlign w:val="center"/>
          </w:tcPr>
          <w:p w:rsidR="00BF2E48" w:rsidRPr="00FB0A6A" w:rsidRDefault="00BF2E48" w:rsidP="00624245">
            <w:pPr>
              <w:jc w:val="both"/>
              <w:rPr>
                <w:sz w:val="18"/>
                <w:szCs w:val="18"/>
              </w:rPr>
            </w:pPr>
            <w:r w:rsidRPr="00FB0A6A">
              <w:rPr>
                <w:color w:val="000000"/>
                <w:sz w:val="18"/>
                <w:szCs w:val="18"/>
              </w:rPr>
              <w:t>2.</w:t>
            </w:r>
            <w:r w:rsidRPr="00FB0A6A">
              <w:rPr>
                <w:sz w:val="18"/>
                <w:szCs w:val="18"/>
              </w:rPr>
              <w:t xml:space="preserve">Неприостановление деятельности участника </w:t>
            </w:r>
            <w:r w:rsidRPr="00FB0A6A">
              <w:rPr>
                <w:bCs/>
                <w:sz w:val="18"/>
                <w:szCs w:val="18"/>
              </w:rPr>
              <w:t>закупки</w:t>
            </w:r>
            <w:r w:rsidRPr="00FB0A6A">
              <w:rPr>
                <w:sz w:val="18"/>
                <w:szCs w:val="18"/>
              </w:rPr>
              <w:t xml:space="preserve"> в порядке, </w:t>
            </w:r>
            <w:r w:rsidRPr="00FB0A6A">
              <w:rPr>
                <w:bCs/>
                <w:sz w:val="18"/>
                <w:szCs w:val="18"/>
              </w:rPr>
              <w:t>установленном</w:t>
            </w:r>
            <w:r w:rsidRPr="00FB0A6A">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BF2E48" w:rsidRPr="002D2C97" w:rsidRDefault="00BF2E48" w:rsidP="00624245">
            <w:pPr>
              <w:jc w:val="center"/>
              <w:rPr>
                <w:sz w:val="18"/>
                <w:szCs w:val="18"/>
                <w:lang w:eastAsia="en-US"/>
              </w:rPr>
            </w:pPr>
            <w:r w:rsidRPr="002D2C97">
              <w:rPr>
                <w:sz w:val="18"/>
                <w:szCs w:val="18"/>
                <w:lang w:eastAsia="en-US"/>
              </w:rPr>
              <w:t>декларация</w:t>
            </w:r>
          </w:p>
        </w:tc>
        <w:tc>
          <w:tcPr>
            <w:tcW w:w="3827" w:type="dxa"/>
            <w:gridSpan w:val="2"/>
            <w:shd w:val="clear" w:color="auto" w:fill="auto"/>
            <w:vAlign w:val="center"/>
          </w:tcPr>
          <w:p w:rsidR="00BF2E48" w:rsidRPr="00FB0A6A" w:rsidRDefault="00BF2E48" w:rsidP="00624245">
            <w:pPr>
              <w:snapToGrid w:val="0"/>
              <w:jc w:val="center"/>
              <w:rPr>
                <w:color w:val="000000"/>
                <w:sz w:val="18"/>
                <w:szCs w:val="18"/>
              </w:rPr>
            </w:pPr>
            <w:r w:rsidRPr="00FB0A6A">
              <w:rPr>
                <w:color w:val="000000"/>
                <w:sz w:val="18"/>
                <w:szCs w:val="18"/>
              </w:rPr>
              <w:t xml:space="preserve">информация </w:t>
            </w:r>
          </w:p>
          <w:p w:rsidR="00BF2E48" w:rsidRPr="00FB0A6A" w:rsidRDefault="00BF2E48" w:rsidP="00624245">
            <w:pPr>
              <w:jc w:val="center"/>
              <w:rPr>
                <w:rFonts w:eastAsia="Calibri"/>
                <w:color w:val="FF0000"/>
                <w:sz w:val="18"/>
                <w:szCs w:val="18"/>
              </w:rPr>
            </w:pPr>
            <w:r w:rsidRPr="00FB0A6A">
              <w:rPr>
                <w:color w:val="000000"/>
                <w:sz w:val="18"/>
                <w:szCs w:val="18"/>
              </w:rPr>
              <w:t>продекларирована</w:t>
            </w:r>
          </w:p>
        </w:tc>
      </w:tr>
      <w:tr w:rsidR="00BF2E48" w:rsidRPr="00FB0A6A" w:rsidTr="009362F1">
        <w:trPr>
          <w:trHeight w:val="416"/>
        </w:trPr>
        <w:tc>
          <w:tcPr>
            <w:tcW w:w="4395" w:type="dxa"/>
            <w:gridSpan w:val="2"/>
            <w:tcBorders>
              <w:left w:val="single" w:sz="4" w:space="0" w:color="auto"/>
              <w:right w:val="single" w:sz="4" w:space="0" w:color="auto"/>
            </w:tcBorders>
            <w:vAlign w:val="center"/>
          </w:tcPr>
          <w:p w:rsidR="00BF2E48" w:rsidRPr="00FB0A6A" w:rsidRDefault="00BF2E48" w:rsidP="00624245">
            <w:pPr>
              <w:jc w:val="both"/>
              <w:rPr>
                <w:sz w:val="18"/>
                <w:szCs w:val="18"/>
              </w:rPr>
            </w:pPr>
            <w:r w:rsidRPr="00FB0A6A">
              <w:rPr>
                <w:color w:val="000000"/>
                <w:sz w:val="18"/>
                <w:szCs w:val="18"/>
              </w:rPr>
              <w:t xml:space="preserve">3. </w:t>
            </w:r>
            <w:proofErr w:type="gramStart"/>
            <w:r w:rsidRPr="00FB0A6A">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B0A6A">
              <w:rPr>
                <w:color w:val="000000"/>
                <w:sz w:val="18"/>
                <w:szCs w:val="18"/>
              </w:rPr>
              <w:t xml:space="preserve"> </w:t>
            </w:r>
            <w:proofErr w:type="gramStart"/>
            <w:r w:rsidRPr="00FB0A6A">
              <w:rPr>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B0A6A">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B0A6A">
              <w:rPr>
                <w:color w:val="000000"/>
                <w:sz w:val="18"/>
                <w:szCs w:val="18"/>
              </w:rPr>
              <w:t>указанных</w:t>
            </w:r>
            <w:proofErr w:type="gramEnd"/>
            <w:r w:rsidRPr="00FB0A6A">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BF2E48" w:rsidRPr="002D2C97" w:rsidRDefault="00BF2E48" w:rsidP="00624245">
            <w:pPr>
              <w:jc w:val="center"/>
              <w:rPr>
                <w:sz w:val="18"/>
                <w:szCs w:val="18"/>
                <w:lang w:eastAsia="en-US"/>
              </w:rPr>
            </w:pPr>
            <w:r w:rsidRPr="002D2C97">
              <w:rPr>
                <w:sz w:val="18"/>
                <w:szCs w:val="18"/>
                <w:lang w:eastAsia="en-US"/>
              </w:rPr>
              <w:t>декларация</w:t>
            </w:r>
          </w:p>
        </w:tc>
        <w:tc>
          <w:tcPr>
            <w:tcW w:w="3827" w:type="dxa"/>
            <w:gridSpan w:val="2"/>
            <w:shd w:val="clear" w:color="auto" w:fill="auto"/>
            <w:vAlign w:val="center"/>
          </w:tcPr>
          <w:p w:rsidR="00BF2E48" w:rsidRPr="00FB0A6A" w:rsidRDefault="00BF2E48" w:rsidP="00624245">
            <w:pPr>
              <w:snapToGrid w:val="0"/>
              <w:jc w:val="center"/>
              <w:rPr>
                <w:color w:val="000000"/>
                <w:sz w:val="18"/>
                <w:szCs w:val="18"/>
              </w:rPr>
            </w:pPr>
            <w:r w:rsidRPr="00FB0A6A">
              <w:rPr>
                <w:color w:val="000000"/>
                <w:sz w:val="18"/>
                <w:szCs w:val="18"/>
              </w:rPr>
              <w:t xml:space="preserve">информация </w:t>
            </w:r>
          </w:p>
          <w:p w:rsidR="00BF2E48" w:rsidRPr="00FB0A6A" w:rsidRDefault="00BF2E48" w:rsidP="00624245">
            <w:pPr>
              <w:jc w:val="center"/>
              <w:rPr>
                <w:rFonts w:eastAsia="Calibri"/>
                <w:color w:val="FF0000"/>
                <w:sz w:val="18"/>
                <w:szCs w:val="18"/>
              </w:rPr>
            </w:pPr>
            <w:r w:rsidRPr="00FB0A6A">
              <w:rPr>
                <w:color w:val="000000"/>
                <w:sz w:val="18"/>
                <w:szCs w:val="18"/>
              </w:rPr>
              <w:t>продекларирована</w:t>
            </w:r>
          </w:p>
        </w:tc>
      </w:tr>
      <w:tr w:rsidR="00BF2E48" w:rsidRPr="00FB0A6A" w:rsidTr="009362F1">
        <w:trPr>
          <w:trHeight w:val="274"/>
        </w:trPr>
        <w:tc>
          <w:tcPr>
            <w:tcW w:w="4395" w:type="dxa"/>
            <w:gridSpan w:val="2"/>
            <w:tcBorders>
              <w:left w:val="single" w:sz="4" w:space="0" w:color="auto"/>
              <w:right w:val="single" w:sz="4" w:space="0" w:color="auto"/>
            </w:tcBorders>
            <w:vAlign w:val="center"/>
          </w:tcPr>
          <w:p w:rsidR="00BF2E48" w:rsidRPr="002905F3" w:rsidRDefault="00BF2E48" w:rsidP="00624245">
            <w:pPr>
              <w:jc w:val="both"/>
              <w:rPr>
                <w:color w:val="000000"/>
                <w:sz w:val="18"/>
                <w:szCs w:val="18"/>
              </w:rPr>
            </w:pPr>
            <w:r w:rsidRPr="00FB0A6A">
              <w:rPr>
                <w:color w:val="000000"/>
                <w:sz w:val="18"/>
                <w:szCs w:val="18"/>
              </w:rPr>
              <w:t xml:space="preserve">4. </w:t>
            </w:r>
            <w:proofErr w:type="gramStart"/>
            <w:r>
              <w:rPr>
                <w:color w:val="000000"/>
                <w:sz w:val="18"/>
                <w:szCs w:val="18"/>
              </w:rPr>
              <w:t>О</w:t>
            </w:r>
            <w:r w:rsidRPr="002905F3">
              <w:rPr>
                <w:color w:val="000000"/>
                <w:sz w:val="18"/>
                <w:szCs w:val="18"/>
              </w:rPr>
              <w:t xml:space="preserve">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w:t>
            </w:r>
            <w:r w:rsidRPr="002905F3">
              <w:rPr>
                <w:color w:val="000000"/>
                <w:sz w:val="18"/>
                <w:szCs w:val="18"/>
              </w:rPr>
              <w:lastRenderedPageBreak/>
              <w:t>которых такая судимость погашена или снята), а также неприменение в отношении</w:t>
            </w:r>
            <w:proofErr w:type="gramEnd"/>
            <w:r w:rsidRPr="002905F3">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F2E48" w:rsidRPr="00FB0A6A" w:rsidRDefault="00BF2E48" w:rsidP="00624245">
            <w:pPr>
              <w:jc w:val="both"/>
              <w:rPr>
                <w:sz w:val="18"/>
                <w:szCs w:val="18"/>
              </w:rPr>
            </w:pPr>
            <w:r w:rsidRPr="002905F3">
              <w:rPr>
                <w:color w:val="000000"/>
                <w:sz w:val="18"/>
                <w:szCs w:val="18"/>
              </w:rPr>
              <w:ta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w:t>
            </w:r>
            <w:r>
              <w:rPr>
                <w:color w:val="000000"/>
                <w:sz w:val="18"/>
                <w:szCs w:val="18"/>
              </w:rPr>
              <w:t>дминистративных правонарушениях.</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BF2E48" w:rsidRPr="002D2C97" w:rsidRDefault="00BF2E48" w:rsidP="00624245">
            <w:pPr>
              <w:jc w:val="center"/>
              <w:rPr>
                <w:sz w:val="18"/>
                <w:szCs w:val="18"/>
                <w:lang w:eastAsia="en-US"/>
              </w:rPr>
            </w:pPr>
            <w:r w:rsidRPr="002D2C97">
              <w:rPr>
                <w:sz w:val="18"/>
                <w:szCs w:val="18"/>
                <w:lang w:eastAsia="en-US"/>
              </w:rPr>
              <w:lastRenderedPageBreak/>
              <w:t>декларация</w:t>
            </w:r>
          </w:p>
        </w:tc>
        <w:tc>
          <w:tcPr>
            <w:tcW w:w="3827" w:type="dxa"/>
            <w:gridSpan w:val="2"/>
            <w:shd w:val="clear" w:color="auto" w:fill="auto"/>
            <w:vAlign w:val="center"/>
          </w:tcPr>
          <w:p w:rsidR="00BF2E48" w:rsidRPr="00FB0A6A" w:rsidRDefault="00BF2E48" w:rsidP="00624245">
            <w:pPr>
              <w:snapToGrid w:val="0"/>
              <w:jc w:val="center"/>
              <w:rPr>
                <w:color w:val="000000"/>
                <w:sz w:val="18"/>
                <w:szCs w:val="18"/>
              </w:rPr>
            </w:pPr>
            <w:r w:rsidRPr="00FB0A6A">
              <w:rPr>
                <w:color w:val="000000"/>
                <w:sz w:val="18"/>
                <w:szCs w:val="18"/>
              </w:rPr>
              <w:t xml:space="preserve">информация </w:t>
            </w:r>
          </w:p>
          <w:p w:rsidR="00BF2E48" w:rsidRPr="00FB0A6A" w:rsidRDefault="00BF2E48" w:rsidP="00624245">
            <w:pPr>
              <w:jc w:val="center"/>
              <w:rPr>
                <w:rFonts w:eastAsia="Calibri"/>
                <w:color w:val="FF0000"/>
                <w:sz w:val="18"/>
                <w:szCs w:val="18"/>
              </w:rPr>
            </w:pPr>
            <w:r w:rsidRPr="00FB0A6A">
              <w:rPr>
                <w:color w:val="000000"/>
                <w:sz w:val="18"/>
                <w:szCs w:val="18"/>
              </w:rPr>
              <w:t>продекларирована</w:t>
            </w:r>
          </w:p>
        </w:tc>
      </w:tr>
      <w:tr w:rsidR="00BF2E48" w:rsidRPr="00FB0A6A" w:rsidTr="009362F1">
        <w:trPr>
          <w:trHeight w:val="487"/>
        </w:trPr>
        <w:tc>
          <w:tcPr>
            <w:tcW w:w="4395" w:type="dxa"/>
            <w:gridSpan w:val="2"/>
            <w:tcBorders>
              <w:left w:val="single" w:sz="4" w:space="0" w:color="auto"/>
              <w:right w:val="single" w:sz="4" w:space="0" w:color="auto"/>
            </w:tcBorders>
            <w:vAlign w:val="center"/>
          </w:tcPr>
          <w:p w:rsidR="00BF2E48" w:rsidRPr="00FB0A6A" w:rsidRDefault="00BF2E48" w:rsidP="00624245">
            <w:pPr>
              <w:jc w:val="both"/>
              <w:rPr>
                <w:sz w:val="18"/>
                <w:szCs w:val="18"/>
              </w:rPr>
            </w:pPr>
            <w:r w:rsidRPr="00FB0A6A">
              <w:rPr>
                <w:color w:val="000000"/>
                <w:sz w:val="18"/>
                <w:szCs w:val="18"/>
              </w:rPr>
              <w:lastRenderedPageBreak/>
              <w:t xml:space="preserve">5. </w:t>
            </w:r>
            <w:proofErr w:type="gramStart"/>
            <w:r w:rsidRPr="00FB0A6A">
              <w:rPr>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0A6A">
              <w:rPr>
                <w:color w:val="000000"/>
                <w:sz w:val="18"/>
                <w:szCs w:val="18"/>
              </w:rPr>
              <w:t xml:space="preserve"> </w:t>
            </w:r>
            <w:proofErr w:type="gramStart"/>
            <w:r w:rsidRPr="00FB0A6A">
              <w:rPr>
                <w:color w:val="000000"/>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0A6A">
              <w:rPr>
                <w:color w:val="000000"/>
                <w:sz w:val="18"/>
                <w:szCs w:val="18"/>
              </w:rPr>
              <w:t>неполнородными</w:t>
            </w:r>
            <w:proofErr w:type="spellEnd"/>
            <w:r w:rsidRPr="00FB0A6A">
              <w:rPr>
                <w:color w:val="000000"/>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FB0A6A">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835" w:type="dxa"/>
            <w:gridSpan w:val="3"/>
            <w:tcBorders>
              <w:top w:val="single" w:sz="4" w:space="0" w:color="auto"/>
              <w:left w:val="single" w:sz="4" w:space="0" w:color="auto"/>
              <w:bottom w:val="single" w:sz="4" w:space="0" w:color="auto"/>
              <w:right w:val="single" w:sz="4" w:space="0" w:color="auto"/>
            </w:tcBorders>
          </w:tcPr>
          <w:p w:rsidR="00BF2E48" w:rsidRPr="002D2C97" w:rsidRDefault="00BF2E48" w:rsidP="00624245">
            <w:pPr>
              <w:jc w:val="center"/>
              <w:rPr>
                <w:sz w:val="18"/>
                <w:szCs w:val="18"/>
                <w:lang w:eastAsia="en-US"/>
              </w:rPr>
            </w:pPr>
          </w:p>
          <w:p w:rsidR="00BF2E48" w:rsidRPr="002D2C97" w:rsidRDefault="00BF2E48" w:rsidP="00624245">
            <w:pPr>
              <w:jc w:val="center"/>
              <w:rPr>
                <w:sz w:val="18"/>
                <w:szCs w:val="18"/>
                <w:lang w:eastAsia="en-US"/>
              </w:rPr>
            </w:pPr>
          </w:p>
          <w:p w:rsidR="00BF2E48" w:rsidRPr="002D2C97" w:rsidRDefault="00BF2E48" w:rsidP="00624245">
            <w:pPr>
              <w:jc w:val="center"/>
              <w:rPr>
                <w:sz w:val="18"/>
                <w:szCs w:val="18"/>
                <w:lang w:eastAsia="en-US"/>
              </w:rPr>
            </w:pPr>
          </w:p>
          <w:p w:rsidR="00BF2E48" w:rsidRPr="002D2C97" w:rsidRDefault="00BF2E48" w:rsidP="00624245">
            <w:pPr>
              <w:jc w:val="center"/>
              <w:rPr>
                <w:sz w:val="18"/>
                <w:szCs w:val="18"/>
                <w:lang w:eastAsia="en-US"/>
              </w:rPr>
            </w:pPr>
          </w:p>
          <w:p w:rsidR="00BF2E48" w:rsidRPr="002D2C97" w:rsidRDefault="00BF2E48" w:rsidP="00624245">
            <w:pPr>
              <w:jc w:val="center"/>
              <w:rPr>
                <w:sz w:val="18"/>
                <w:szCs w:val="18"/>
                <w:lang w:eastAsia="en-US"/>
              </w:rPr>
            </w:pPr>
          </w:p>
          <w:p w:rsidR="00BF2E48" w:rsidRPr="002D2C97" w:rsidRDefault="00BF2E48" w:rsidP="00624245">
            <w:pPr>
              <w:jc w:val="center"/>
              <w:rPr>
                <w:sz w:val="18"/>
                <w:szCs w:val="18"/>
                <w:lang w:eastAsia="en-US"/>
              </w:rPr>
            </w:pPr>
          </w:p>
          <w:p w:rsidR="00BF2E48" w:rsidRPr="002D2C97" w:rsidRDefault="00BF2E48" w:rsidP="00624245">
            <w:pPr>
              <w:jc w:val="center"/>
              <w:rPr>
                <w:sz w:val="18"/>
                <w:szCs w:val="18"/>
                <w:lang w:eastAsia="en-US"/>
              </w:rPr>
            </w:pPr>
          </w:p>
          <w:p w:rsidR="00BF2E48" w:rsidRPr="002D2C97" w:rsidRDefault="00BF2E48" w:rsidP="00624245">
            <w:pPr>
              <w:jc w:val="center"/>
              <w:rPr>
                <w:sz w:val="18"/>
                <w:szCs w:val="18"/>
                <w:lang w:eastAsia="en-US"/>
              </w:rPr>
            </w:pPr>
          </w:p>
          <w:p w:rsidR="00BF2E48" w:rsidRPr="002D2C97" w:rsidRDefault="00BF2E48" w:rsidP="00624245">
            <w:pPr>
              <w:jc w:val="center"/>
              <w:rPr>
                <w:sz w:val="18"/>
                <w:szCs w:val="18"/>
                <w:lang w:eastAsia="en-US"/>
              </w:rPr>
            </w:pPr>
          </w:p>
          <w:p w:rsidR="00BF2E48" w:rsidRDefault="00BF2E48" w:rsidP="00624245">
            <w:pPr>
              <w:jc w:val="center"/>
              <w:rPr>
                <w:sz w:val="18"/>
                <w:szCs w:val="18"/>
                <w:lang w:eastAsia="en-US"/>
              </w:rPr>
            </w:pPr>
          </w:p>
          <w:p w:rsidR="00BF2E48" w:rsidRDefault="00BF2E48" w:rsidP="00624245">
            <w:pPr>
              <w:jc w:val="center"/>
              <w:rPr>
                <w:sz w:val="18"/>
                <w:szCs w:val="18"/>
                <w:lang w:eastAsia="en-US"/>
              </w:rPr>
            </w:pPr>
          </w:p>
          <w:p w:rsidR="00BF2E48" w:rsidRDefault="00BF2E48" w:rsidP="00624245">
            <w:pPr>
              <w:jc w:val="center"/>
              <w:rPr>
                <w:sz w:val="18"/>
                <w:szCs w:val="18"/>
                <w:lang w:eastAsia="en-US"/>
              </w:rPr>
            </w:pPr>
          </w:p>
          <w:p w:rsidR="00BF2E48" w:rsidRDefault="00BF2E48" w:rsidP="00624245">
            <w:pPr>
              <w:jc w:val="center"/>
              <w:rPr>
                <w:sz w:val="18"/>
                <w:szCs w:val="18"/>
                <w:lang w:eastAsia="en-US"/>
              </w:rPr>
            </w:pPr>
          </w:p>
          <w:p w:rsidR="00BF2E48" w:rsidRDefault="00BF2E48" w:rsidP="00624245">
            <w:pPr>
              <w:jc w:val="center"/>
              <w:rPr>
                <w:sz w:val="18"/>
                <w:szCs w:val="18"/>
                <w:lang w:eastAsia="en-US"/>
              </w:rPr>
            </w:pPr>
          </w:p>
          <w:p w:rsidR="00BF2E48" w:rsidRDefault="00BF2E48" w:rsidP="00624245">
            <w:pPr>
              <w:jc w:val="center"/>
              <w:rPr>
                <w:sz w:val="18"/>
                <w:szCs w:val="18"/>
                <w:lang w:eastAsia="en-US"/>
              </w:rPr>
            </w:pPr>
          </w:p>
          <w:p w:rsidR="00BF2E48" w:rsidRDefault="00BF2E48" w:rsidP="00624245">
            <w:pPr>
              <w:jc w:val="center"/>
              <w:rPr>
                <w:sz w:val="18"/>
                <w:szCs w:val="18"/>
                <w:lang w:eastAsia="en-US"/>
              </w:rPr>
            </w:pPr>
          </w:p>
          <w:p w:rsidR="00BF2E48" w:rsidRDefault="00BF2E48" w:rsidP="00624245">
            <w:pPr>
              <w:jc w:val="center"/>
              <w:rPr>
                <w:sz w:val="18"/>
                <w:szCs w:val="18"/>
                <w:lang w:eastAsia="en-US"/>
              </w:rPr>
            </w:pPr>
          </w:p>
          <w:p w:rsidR="00BF2E48" w:rsidRDefault="00BF2E48" w:rsidP="00624245">
            <w:pPr>
              <w:jc w:val="center"/>
              <w:rPr>
                <w:sz w:val="18"/>
                <w:szCs w:val="18"/>
                <w:lang w:eastAsia="en-US"/>
              </w:rPr>
            </w:pPr>
          </w:p>
          <w:p w:rsidR="00BF2E48" w:rsidRDefault="00BF2E48" w:rsidP="00624245">
            <w:pPr>
              <w:jc w:val="center"/>
              <w:rPr>
                <w:sz w:val="18"/>
                <w:szCs w:val="18"/>
                <w:lang w:eastAsia="en-US"/>
              </w:rPr>
            </w:pPr>
          </w:p>
          <w:p w:rsidR="00BF2E48" w:rsidRPr="002D2C97" w:rsidRDefault="00BF2E48" w:rsidP="00624245">
            <w:pPr>
              <w:jc w:val="center"/>
              <w:rPr>
                <w:sz w:val="18"/>
                <w:szCs w:val="18"/>
                <w:lang w:eastAsia="en-US"/>
              </w:rPr>
            </w:pPr>
            <w:r w:rsidRPr="002D2C97">
              <w:rPr>
                <w:sz w:val="18"/>
                <w:szCs w:val="18"/>
                <w:lang w:eastAsia="en-US"/>
              </w:rPr>
              <w:t>декларация</w:t>
            </w:r>
          </w:p>
        </w:tc>
        <w:tc>
          <w:tcPr>
            <w:tcW w:w="3827" w:type="dxa"/>
            <w:gridSpan w:val="2"/>
            <w:shd w:val="clear" w:color="auto" w:fill="auto"/>
            <w:vAlign w:val="center"/>
          </w:tcPr>
          <w:p w:rsidR="00BF2E48" w:rsidRPr="00FB0A6A" w:rsidRDefault="00BF2E48" w:rsidP="00624245">
            <w:pPr>
              <w:snapToGrid w:val="0"/>
              <w:jc w:val="center"/>
              <w:rPr>
                <w:color w:val="000000"/>
                <w:sz w:val="18"/>
                <w:szCs w:val="18"/>
              </w:rPr>
            </w:pPr>
            <w:r w:rsidRPr="00FB0A6A">
              <w:rPr>
                <w:color w:val="000000"/>
                <w:sz w:val="18"/>
                <w:szCs w:val="18"/>
              </w:rPr>
              <w:t xml:space="preserve">информация </w:t>
            </w:r>
          </w:p>
          <w:p w:rsidR="00BF2E48" w:rsidRPr="00FB0A6A" w:rsidRDefault="00BF2E48" w:rsidP="00624245">
            <w:pPr>
              <w:jc w:val="center"/>
              <w:rPr>
                <w:rFonts w:eastAsia="Calibri"/>
                <w:color w:val="FF0000"/>
                <w:sz w:val="18"/>
                <w:szCs w:val="18"/>
              </w:rPr>
            </w:pPr>
            <w:r w:rsidRPr="00FB0A6A">
              <w:rPr>
                <w:color w:val="000000"/>
                <w:sz w:val="18"/>
                <w:szCs w:val="18"/>
              </w:rPr>
              <w:t>продекларирована</w:t>
            </w:r>
          </w:p>
        </w:tc>
      </w:tr>
      <w:tr w:rsidR="00BF2E48" w:rsidRPr="00FB0A6A" w:rsidTr="009362F1">
        <w:trPr>
          <w:trHeight w:val="987"/>
        </w:trPr>
        <w:tc>
          <w:tcPr>
            <w:tcW w:w="4395" w:type="dxa"/>
            <w:gridSpan w:val="2"/>
            <w:tcBorders>
              <w:left w:val="single" w:sz="4" w:space="0" w:color="auto"/>
              <w:right w:val="single" w:sz="4" w:space="0" w:color="auto"/>
            </w:tcBorders>
            <w:vAlign w:val="center"/>
          </w:tcPr>
          <w:p w:rsidR="00BF2E48" w:rsidRPr="00FB0A6A" w:rsidRDefault="00BF2E48" w:rsidP="00624245">
            <w:pPr>
              <w:jc w:val="both"/>
              <w:rPr>
                <w:sz w:val="18"/>
                <w:szCs w:val="18"/>
              </w:rPr>
            </w:pPr>
            <w:r w:rsidRPr="00FB0A6A">
              <w:rPr>
                <w:color w:val="000000"/>
                <w:sz w:val="18"/>
                <w:szCs w:val="18"/>
              </w:rPr>
              <w:t xml:space="preserve">6. </w:t>
            </w:r>
            <w:r w:rsidRPr="00FB0A6A">
              <w:rPr>
                <w:sz w:val="18"/>
                <w:szCs w:val="18"/>
              </w:rPr>
              <w:t xml:space="preserve">Отсутствие в реестре недобросовестных поставщиков сведений об участнике </w:t>
            </w:r>
            <w:r w:rsidRPr="00FB0A6A">
              <w:rPr>
                <w:bCs/>
                <w:sz w:val="18"/>
                <w:szCs w:val="18"/>
              </w:rPr>
              <w:t>закупки – юридическом лице</w:t>
            </w:r>
            <w:r w:rsidRPr="00FB0A6A">
              <w:rPr>
                <w:sz w:val="18"/>
                <w:szCs w:val="18"/>
              </w:rPr>
              <w:t xml:space="preserve">, </w:t>
            </w:r>
            <w:r w:rsidRPr="00FB0A6A">
              <w:rPr>
                <w:bCs/>
                <w:sz w:val="18"/>
                <w:szCs w:val="18"/>
              </w:rPr>
              <w:t>в том числе</w:t>
            </w:r>
            <w:r w:rsidRPr="00FB0A6A">
              <w:rPr>
                <w:sz w:val="18"/>
                <w:szCs w:val="18"/>
              </w:rPr>
              <w:t xml:space="preserve"> сведений об учредителях, </w:t>
            </w:r>
            <w:r w:rsidRPr="00FB0A6A">
              <w:rPr>
                <w:bCs/>
                <w:sz w:val="18"/>
                <w:szCs w:val="18"/>
              </w:rPr>
              <w:t>о</w:t>
            </w:r>
            <w:r w:rsidRPr="00FB0A6A">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FB0A6A">
              <w:rPr>
                <w:bCs/>
                <w:sz w:val="18"/>
                <w:szCs w:val="18"/>
              </w:rPr>
              <w:t>закупки – для юридического лица.</w:t>
            </w:r>
          </w:p>
        </w:tc>
        <w:tc>
          <w:tcPr>
            <w:tcW w:w="2835" w:type="dxa"/>
            <w:gridSpan w:val="3"/>
            <w:tcBorders>
              <w:top w:val="single" w:sz="4" w:space="0" w:color="auto"/>
              <w:left w:val="single" w:sz="4" w:space="0" w:color="auto"/>
              <w:bottom w:val="single" w:sz="4" w:space="0" w:color="auto"/>
              <w:right w:val="single" w:sz="4" w:space="0" w:color="auto"/>
            </w:tcBorders>
          </w:tcPr>
          <w:p w:rsidR="00BF2E48" w:rsidRPr="002D2C97" w:rsidRDefault="00BF2E48" w:rsidP="00624245">
            <w:pPr>
              <w:jc w:val="center"/>
              <w:rPr>
                <w:color w:val="000000"/>
                <w:sz w:val="18"/>
                <w:szCs w:val="18"/>
              </w:rPr>
            </w:pPr>
          </w:p>
          <w:p w:rsidR="00BF2E48" w:rsidRPr="002D2C97" w:rsidRDefault="00BF2E48" w:rsidP="00624245">
            <w:pPr>
              <w:jc w:val="center"/>
              <w:rPr>
                <w:color w:val="000000"/>
                <w:sz w:val="18"/>
                <w:szCs w:val="18"/>
              </w:rPr>
            </w:pPr>
          </w:p>
          <w:p w:rsidR="00BF2E48" w:rsidRPr="002D2C97" w:rsidRDefault="00BF2E48" w:rsidP="00624245">
            <w:pPr>
              <w:jc w:val="center"/>
              <w:rPr>
                <w:color w:val="000000"/>
                <w:sz w:val="18"/>
                <w:szCs w:val="18"/>
              </w:rPr>
            </w:pPr>
          </w:p>
          <w:p w:rsidR="00BF2E48" w:rsidRPr="002D2C97" w:rsidRDefault="00BF2E48" w:rsidP="00624245">
            <w:pPr>
              <w:jc w:val="center"/>
              <w:rPr>
                <w:sz w:val="18"/>
                <w:szCs w:val="18"/>
                <w:lang w:eastAsia="en-US"/>
              </w:rPr>
            </w:pPr>
            <w:r w:rsidRPr="002D2C97">
              <w:rPr>
                <w:color w:val="000000"/>
                <w:sz w:val="18"/>
                <w:szCs w:val="18"/>
              </w:rPr>
              <w:t>отсутствие</w:t>
            </w:r>
          </w:p>
        </w:tc>
        <w:tc>
          <w:tcPr>
            <w:tcW w:w="3827" w:type="dxa"/>
            <w:gridSpan w:val="2"/>
            <w:shd w:val="clear" w:color="auto" w:fill="auto"/>
            <w:vAlign w:val="center"/>
          </w:tcPr>
          <w:p w:rsidR="00BF2E48" w:rsidRPr="00FB0A6A" w:rsidRDefault="00BF2E48" w:rsidP="00624245">
            <w:pPr>
              <w:snapToGrid w:val="0"/>
              <w:jc w:val="center"/>
              <w:rPr>
                <w:color w:val="000000"/>
                <w:sz w:val="18"/>
                <w:szCs w:val="18"/>
              </w:rPr>
            </w:pPr>
            <w:r w:rsidRPr="00FB0A6A">
              <w:rPr>
                <w:color w:val="000000"/>
                <w:sz w:val="18"/>
                <w:szCs w:val="18"/>
              </w:rPr>
              <w:t xml:space="preserve">информация </w:t>
            </w:r>
          </w:p>
          <w:p w:rsidR="00BF2E48" w:rsidRPr="00FB0A6A" w:rsidRDefault="00BF2E48" w:rsidP="00624245">
            <w:pPr>
              <w:jc w:val="center"/>
              <w:rPr>
                <w:rFonts w:eastAsia="Calibri"/>
                <w:color w:val="FF0000"/>
                <w:sz w:val="18"/>
                <w:szCs w:val="18"/>
              </w:rPr>
            </w:pPr>
            <w:r w:rsidRPr="00FB0A6A">
              <w:rPr>
                <w:color w:val="000000"/>
                <w:sz w:val="18"/>
                <w:szCs w:val="18"/>
              </w:rPr>
              <w:t>отсутствует</w:t>
            </w:r>
          </w:p>
        </w:tc>
      </w:tr>
      <w:tr w:rsidR="00BF2E48" w:rsidRPr="00FB0A6A" w:rsidTr="009362F1">
        <w:trPr>
          <w:trHeight w:val="703"/>
        </w:trPr>
        <w:tc>
          <w:tcPr>
            <w:tcW w:w="4395" w:type="dxa"/>
            <w:gridSpan w:val="2"/>
            <w:tcBorders>
              <w:left w:val="single" w:sz="4" w:space="0" w:color="auto"/>
              <w:right w:val="single" w:sz="4" w:space="0" w:color="auto"/>
            </w:tcBorders>
          </w:tcPr>
          <w:p w:rsidR="00BF2E48" w:rsidRPr="00AA6407" w:rsidRDefault="00BF2E48" w:rsidP="006577FC">
            <w:pPr>
              <w:tabs>
                <w:tab w:val="left" w:pos="114"/>
              </w:tabs>
              <w:snapToGrid w:val="0"/>
              <w:ind w:right="113"/>
              <w:rPr>
                <w:color w:val="000000"/>
                <w:sz w:val="18"/>
                <w:szCs w:val="18"/>
              </w:rPr>
            </w:pPr>
            <w:r>
              <w:rPr>
                <w:color w:val="000000"/>
                <w:sz w:val="18"/>
                <w:szCs w:val="18"/>
              </w:rPr>
              <w:t xml:space="preserve">7. </w:t>
            </w:r>
            <w:r w:rsidR="006577FC">
              <w:rPr>
                <w:color w:val="000000"/>
                <w:sz w:val="18"/>
                <w:szCs w:val="18"/>
              </w:rPr>
              <w:t>Принадлежность к субъектам</w:t>
            </w:r>
            <w:r w:rsidRPr="002905F3">
              <w:rPr>
                <w:color w:val="000000"/>
                <w:sz w:val="18"/>
                <w:szCs w:val="18"/>
              </w:rPr>
              <w:t xml:space="preserve"> малого предпринимательства и социально ориентированны</w:t>
            </w:r>
            <w:r w:rsidR="006577FC">
              <w:rPr>
                <w:color w:val="000000"/>
                <w:sz w:val="18"/>
                <w:szCs w:val="18"/>
              </w:rPr>
              <w:t>м</w:t>
            </w:r>
            <w:r w:rsidRPr="002905F3">
              <w:rPr>
                <w:color w:val="000000"/>
                <w:sz w:val="18"/>
                <w:szCs w:val="18"/>
              </w:rPr>
              <w:t xml:space="preserve"> некоммерчески</w:t>
            </w:r>
            <w:r w:rsidR="006577FC">
              <w:rPr>
                <w:color w:val="000000"/>
                <w:sz w:val="18"/>
                <w:szCs w:val="18"/>
              </w:rPr>
              <w:t>м</w:t>
            </w:r>
            <w:r w:rsidRPr="002905F3">
              <w:rPr>
                <w:color w:val="000000"/>
                <w:sz w:val="18"/>
                <w:szCs w:val="18"/>
              </w:rPr>
              <w:t xml:space="preserve"> организаци</w:t>
            </w:r>
            <w:r w:rsidR="006577FC">
              <w:rPr>
                <w:color w:val="000000"/>
                <w:sz w:val="18"/>
                <w:szCs w:val="18"/>
              </w:rPr>
              <w:t>ям</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BF2E48" w:rsidRPr="002D2C97" w:rsidRDefault="00BF2E48" w:rsidP="00624245">
            <w:pPr>
              <w:snapToGrid w:val="0"/>
              <w:jc w:val="center"/>
              <w:rPr>
                <w:color w:val="000000"/>
                <w:sz w:val="18"/>
                <w:szCs w:val="18"/>
              </w:rPr>
            </w:pPr>
            <w:r>
              <w:rPr>
                <w:color w:val="000000"/>
                <w:sz w:val="18"/>
                <w:szCs w:val="18"/>
              </w:rPr>
              <w:t>декларация</w:t>
            </w:r>
          </w:p>
        </w:tc>
        <w:tc>
          <w:tcPr>
            <w:tcW w:w="3827" w:type="dxa"/>
            <w:gridSpan w:val="2"/>
            <w:shd w:val="clear" w:color="auto" w:fill="auto"/>
            <w:vAlign w:val="center"/>
          </w:tcPr>
          <w:p w:rsidR="00BF2E48" w:rsidRPr="00AA6407" w:rsidRDefault="00BF2E48" w:rsidP="00624245">
            <w:pPr>
              <w:snapToGrid w:val="0"/>
              <w:spacing w:line="276" w:lineRule="auto"/>
              <w:jc w:val="center"/>
              <w:rPr>
                <w:color w:val="000000"/>
                <w:sz w:val="18"/>
                <w:szCs w:val="18"/>
              </w:rPr>
            </w:pPr>
            <w:r>
              <w:rPr>
                <w:color w:val="000000"/>
                <w:sz w:val="18"/>
                <w:szCs w:val="18"/>
              </w:rPr>
              <w:t>и</w:t>
            </w:r>
            <w:r w:rsidRPr="002905F3">
              <w:rPr>
                <w:color w:val="000000"/>
                <w:sz w:val="18"/>
                <w:szCs w:val="18"/>
              </w:rPr>
              <w:t>нформация продекларирована</w:t>
            </w:r>
          </w:p>
        </w:tc>
      </w:tr>
      <w:tr w:rsidR="00BF2E48" w:rsidRPr="00FB0A6A" w:rsidTr="009362F1">
        <w:trPr>
          <w:trHeight w:val="482"/>
        </w:trPr>
        <w:tc>
          <w:tcPr>
            <w:tcW w:w="4395" w:type="dxa"/>
            <w:gridSpan w:val="2"/>
            <w:vMerge w:val="restart"/>
            <w:tcBorders>
              <w:left w:val="single" w:sz="4" w:space="0" w:color="auto"/>
              <w:right w:val="single" w:sz="4" w:space="0" w:color="auto"/>
            </w:tcBorders>
          </w:tcPr>
          <w:p w:rsidR="00BF2E48" w:rsidRDefault="00BF2E48" w:rsidP="00BF2E48">
            <w:pPr>
              <w:snapToGrid w:val="0"/>
              <w:ind w:left="33" w:right="120"/>
              <w:rPr>
                <w:color w:val="000000"/>
                <w:sz w:val="18"/>
                <w:szCs w:val="18"/>
              </w:rPr>
            </w:pPr>
            <w:r>
              <w:rPr>
                <w:color w:val="000000"/>
                <w:sz w:val="18"/>
                <w:szCs w:val="18"/>
              </w:rPr>
              <w:t>8. Д</w:t>
            </w:r>
            <w:r w:rsidRPr="009748C8">
              <w:rPr>
                <w:color w:val="000000"/>
                <w:sz w:val="18"/>
                <w:szCs w:val="18"/>
              </w:rPr>
              <w:t>окументы, предусмотренные нормативными правовыми актами, принятыми в соответствии со статьёй 14 Федерального закона от 05.04.2013 № 44-ФЗ</w:t>
            </w:r>
          </w:p>
          <w:p w:rsidR="00BF2E48" w:rsidRDefault="00BF2E48" w:rsidP="00BF2E48">
            <w:pPr>
              <w:snapToGrid w:val="0"/>
              <w:ind w:left="33" w:right="120" w:firstLine="72"/>
              <w:rPr>
                <w:color w:val="000000"/>
                <w:sz w:val="18"/>
                <w:szCs w:val="18"/>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BF2E48" w:rsidRPr="00A55D4D" w:rsidRDefault="00BF2E48" w:rsidP="00624245">
            <w:pPr>
              <w:snapToGrid w:val="0"/>
              <w:ind w:firstLine="33"/>
              <w:jc w:val="center"/>
              <w:rPr>
                <w:color w:val="000000"/>
                <w:sz w:val="18"/>
                <w:szCs w:val="18"/>
              </w:rPr>
            </w:pPr>
            <w:r>
              <w:rPr>
                <w:color w:val="000000"/>
                <w:sz w:val="18"/>
                <w:szCs w:val="18"/>
              </w:rPr>
              <w:t xml:space="preserve">Соответствие </w:t>
            </w:r>
            <w:r w:rsidRPr="003442AC">
              <w:rPr>
                <w:color w:val="000000"/>
                <w:sz w:val="18"/>
                <w:szCs w:val="18"/>
              </w:rPr>
              <w:t>Приказ</w:t>
            </w:r>
            <w:r>
              <w:rPr>
                <w:color w:val="000000"/>
                <w:sz w:val="18"/>
                <w:szCs w:val="18"/>
              </w:rPr>
              <w:t>у</w:t>
            </w:r>
            <w:r w:rsidRPr="003442AC">
              <w:rPr>
                <w:color w:val="000000"/>
                <w:sz w:val="18"/>
                <w:szCs w:val="18"/>
              </w:rPr>
              <w:t xml:space="preserve"> Министерства экономического развития РФ от 25.03.2014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страны происхождения товара</w:t>
            </w:r>
          </w:p>
        </w:tc>
        <w:tc>
          <w:tcPr>
            <w:tcW w:w="3827" w:type="dxa"/>
            <w:gridSpan w:val="2"/>
            <w:shd w:val="clear" w:color="auto" w:fill="auto"/>
            <w:vAlign w:val="center"/>
          </w:tcPr>
          <w:p w:rsidR="00BF2E48" w:rsidRPr="00A55D4D" w:rsidRDefault="00BF2E48" w:rsidP="00624245">
            <w:pPr>
              <w:snapToGrid w:val="0"/>
              <w:ind w:left="-57" w:right="-57" w:firstLine="33"/>
              <w:jc w:val="center"/>
              <w:rPr>
                <w:color w:val="000000"/>
                <w:sz w:val="18"/>
                <w:szCs w:val="18"/>
              </w:rPr>
            </w:pPr>
            <w:r>
              <w:rPr>
                <w:color w:val="000000"/>
                <w:sz w:val="18"/>
                <w:szCs w:val="18"/>
              </w:rPr>
              <w:t>соответствует</w:t>
            </w:r>
          </w:p>
        </w:tc>
      </w:tr>
      <w:tr w:rsidR="00BF2E48" w:rsidRPr="00FB0A6A" w:rsidTr="009362F1">
        <w:trPr>
          <w:trHeight w:val="482"/>
        </w:trPr>
        <w:tc>
          <w:tcPr>
            <w:tcW w:w="4395" w:type="dxa"/>
            <w:gridSpan w:val="2"/>
            <w:vMerge/>
            <w:tcBorders>
              <w:left w:val="single" w:sz="4" w:space="0" w:color="auto"/>
              <w:right w:val="single" w:sz="4" w:space="0" w:color="auto"/>
            </w:tcBorders>
          </w:tcPr>
          <w:p w:rsidR="00BF2E48" w:rsidRDefault="00BF2E48" w:rsidP="00BF2E48">
            <w:pPr>
              <w:snapToGrid w:val="0"/>
              <w:ind w:right="120" w:firstLine="105"/>
              <w:rPr>
                <w:color w:val="000000"/>
                <w:sz w:val="18"/>
                <w:szCs w:val="18"/>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BF2E48" w:rsidRPr="00A55D4D" w:rsidRDefault="00BF2E48" w:rsidP="00624245">
            <w:pPr>
              <w:snapToGrid w:val="0"/>
              <w:jc w:val="center"/>
              <w:rPr>
                <w:color w:val="000000"/>
                <w:sz w:val="18"/>
                <w:szCs w:val="18"/>
              </w:rPr>
            </w:pPr>
            <w:r>
              <w:rPr>
                <w:color w:val="000000"/>
                <w:sz w:val="18"/>
                <w:szCs w:val="18"/>
              </w:rPr>
              <w:t xml:space="preserve">Соответствие </w:t>
            </w:r>
            <w:r w:rsidRPr="00A05B90">
              <w:rPr>
                <w:color w:val="000000"/>
                <w:sz w:val="18"/>
                <w:szCs w:val="18"/>
              </w:rPr>
              <w:t>Постановлени</w:t>
            </w:r>
            <w:r>
              <w:rPr>
                <w:color w:val="000000"/>
                <w:sz w:val="18"/>
                <w:szCs w:val="18"/>
              </w:rPr>
              <w:t>ю</w:t>
            </w:r>
            <w:r w:rsidRPr="00A05B90">
              <w:rPr>
                <w:color w:val="000000"/>
                <w:sz w:val="18"/>
                <w:szCs w:val="18"/>
              </w:rPr>
              <w:t xml:space="preserve"> Правительства РФ от 5 сентября </w:t>
            </w:r>
            <w:r w:rsidRPr="00A05B90">
              <w:rPr>
                <w:color w:val="000000"/>
                <w:sz w:val="18"/>
                <w:szCs w:val="18"/>
              </w:rPr>
              <w:lastRenderedPageBreak/>
              <w:t>2017 г. № 1072 «Об установлении запрета на допуск отдельных видов товаров мебельной и</w:t>
            </w:r>
            <w:r>
              <w:rPr>
                <w:color w:val="000000"/>
                <w:sz w:val="18"/>
                <w:szCs w:val="18"/>
              </w:rPr>
              <w:t xml:space="preserve"> </w:t>
            </w:r>
            <w:r w:rsidRPr="00A05B90">
              <w:rPr>
                <w:color w:val="000000"/>
                <w:sz w:val="18"/>
                <w:szCs w:val="18"/>
              </w:rPr>
              <w:t>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w:t>
            </w:r>
          </w:p>
        </w:tc>
        <w:tc>
          <w:tcPr>
            <w:tcW w:w="3827" w:type="dxa"/>
            <w:gridSpan w:val="2"/>
            <w:shd w:val="clear" w:color="auto" w:fill="auto"/>
            <w:vAlign w:val="center"/>
          </w:tcPr>
          <w:p w:rsidR="00BF2E48" w:rsidRPr="00A55D4D" w:rsidRDefault="00BF2E48" w:rsidP="00624245">
            <w:pPr>
              <w:snapToGrid w:val="0"/>
              <w:ind w:left="-57" w:right="-57"/>
              <w:jc w:val="center"/>
              <w:rPr>
                <w:color w:val="000000"/>
                <w:sz w:val="18"/>
                <w:szCs w:val="18"/>
              </w:rPr>
            </w:pPr>
            <w:r>
              <w:rPr>
                <w:color w:val="000000"/>
                <w:sz w:val="18"/>
                <w:szCs w:val="18"/>
              </w:rPr>
              <w:lastRenderedPageBreak/>
              <w:t>соответствует</w:t>
            </w:r>
          </w:p>
        </w:tc>
      </w:tr>
      <w:tr w:rsidR="00BF2E48" w:rsidRPr="00FB0A6A" w:rsidTr="009362F1">
        <w:trPr>
          <w:trHeight w:val="482"/>
        </w:trPr>
        <w:tc>
          <w:tcPr>
            <w:tcW w:w="4395" w:type="dxa"/>
            <w:gridSpan w:val="2"/>
            <w:tcBorders>
              <w:left w:val="single" w:sz="4" w:space="0" w:color="auto"/>
              <w:right w:val="single" w:sz="4" w:space="0" w:color="auto"/>
            </w:tcBorders>
          </w:tcPr>
          <w:p w:rsidR="00BF2E48" w:rsidRPr="00E67467" w:rsidRDefault="00BF2E48" w:rsidP="00624245">
            <w:pPr>
              <w:snapToGrid w:val="0"/>
              <w:rPr>
                <w:color w:val="000000"/>
                <w:sz w:val="18"/>
                <w:szCs w:val="18"/>
              </w:rPr>
            </w:pPr>
            <w:r>
              <w:rPr>
                <w:color w:val="000000"/>
                <w:kern w:val="2"/>
                <w:sz w:val="18"/>
                <w:szCs w:val="18"/>
              </w:rPr>
              <w:lastRenderedPageBreak/>
              <w:t>10</w:t>
            </w:r>
            <w:r w:rsidRPr="00E67467">
              <w:rPr>
                <w:color w:val="000000"/>
                <w:kern w:val="2"/>
                <w:sz w:val="18"/>
                <w:szCs w:val="18"/>
              </w:rPr>
              <w:t>. Принадлежность участника  закупки к офшорным компаниям</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BF2E48" w:rsidRPr="00E67467" w:rsidRDefault="00BF2E48" w:rsidP="00624245">
            <w:pPr>
              <w:snapToGrid w:val="0"/>
              <w:ind w:left="105" w:right="120"/>
              <w:jc w:val="center"/>
              <w:rPr>
                <w:color w:val="000000"/>
                <w:sz w:val="18"/>
                <w:szCs w:val="18"/>
              </w:rPr>
            </w:pPr>
            <w:r w:rsidRPr="00E67467">
              <w:rPr>
                <w:color w:val="000000"/>
                <w:kern w:val="2"/>
                <w:sz w:val="18"/>
                <w:szCs w:val="18"/>
              </w:rPr>
              <w:t>непринадлежность</w:t>
            </w:r>
          </w:p>
        </w:tc>
        <w:tc>
          <w:tcPr>
            <w:tcW w:w="3827" w:type="dxa"/>
            <w:gridSpan w:val="2"/>
            <w:shd w:val="clear" w:color="auto" w:fill="auto"/>
            <w:vAlign w:val="center"/>
          </w:tcPr>
          <w:p w:rsidR="00BF2E48" w:rsidRPr="00E67467" w:rsidRDefault="00BF2E48" w:rsidP="00624245">
            <w:pPr>
              <w:snapToGrid w:val="0"/>
              <w:jc w:val="center"/>
              <w:rPr>
                <w:color w:val="000000"/>
                <w:sz w:val="18"/>
                <w:szCs w:val="18"/>
              </w:rPr>
            </w:pPr>
            <w:r w:rsidRPr="00E67467">
              <w:rPr>
                <w:color w:val="000000"/>
                <w:sz w:val="18"/>
                <w:szCs w:val="18"/>
              </w:rPr>
              <w:t>не принадлежит</w:t>
            </w:r>
          </w:p>
        </w:tc>
      </w:tr>
      <w:tr w:rsidR="00BF2E48" w:rsidRPr="00FB0A6A" w:rsidTr="009362F1">
        <w:trPr>
          <w:trHeight w:val="501"/>
        </w:trPr>
        <w:tc>
          <w:tcPr>
            <w:tcW w:w="4395" w:type="dxa"/>
            <w:gridSpan w:val="2"/>
            <w:tcBorders>
              <w:left w:val="single" w:sz="4" w:space="0" w:color="auto"/>
              <w:right w:val="single" w:sz="4" w:space="0" w:color="auto"/>
            </w:tcBorders>
          </w:tcPr>
          <w:p w:rsidR="00BF2E48" w:rsidRPr="00FB0A6A" w:rsidRDefault="00BF2E48" w:rsidP="00624245">
            <w:pPr>
              <w:jc w:val="both"/>
              <w:rPr>
                <w:sz w:val="18"/>
                <w:szCs w:val="18"/>
              </w:rPr>
            </w:pPr>
            <w:r>
              <w:rPr>
                <w:color w:val="000000"/>
                <w:sz w:val="18"/>
                <w:szCs w:val="18"/>
              </w:rPr>
              <w:t>11</w:t>
            </w:r>
            <w:r w:rsidRPr="00FB0A6A">
              <w:rPr>
                <w:color w:val="000000"/>
                <w:sz w:val="18"/>
                <w:szCs w:val="18"/>
              </w:rPr>
              <w:t>. Объем предоставленных документов и  сведений для участия в аукционе</w:t>
            </w:r>
          </w:p>
        </w:tc>
        <w:tc>
          <w:tcPr>
            <w:tcW w:w="2835" w:type="dxa"/>
            <w:gridSpan w:val="3"/>
            <w:tcBorders>
              <w:top w:val="single" w:sz="4" w:space="0" w:color="auto"/>
              <w:left w:val="single" w:sz="4" w:space="0" w:color="auto"/>
              <w:bottom w:val="single" w:sz="4" w:space="0" w:color="auto"/>
              <w:right w:val="single" w:sz="4" w:space="0" w:color="auto"/>
            </w:tcBorders>
          </w:tcPr>
          <w:p w:rsidR="00BF2E48" w:rsidRPr="002D2C97" w:rsidRDefault="00BF2E48" w:rsidP="00624245">
            <w:pPr>
              <w:jc w:val="center"/>
              <w:rPr>
                <w:sz w:val="18"/>
                <w:szCs w:val="18"/>
                <w:lang w:eastAsia="en-US"/>
              </w:rPr>
            </w:pPr>
            <w:r w:rsidRPr="002D2C97">
              <w:rPr>
                <w:color w:val="000000"/>
                <w:sz w:val="18"/>
                <w:szCs w:val="18"/>
              </w:rPr>
              <w:t>в  объеме, указанном  в  документации  об  аукционе</w:t>
            </w:r>
          </w:p>
        </w:tc>
        <w:tc>
          <w:tcPr>
            <w:tcW w:w="3827" w:type="dxa"/>
            <w:gridSpan w:val="2"/>
            <w:shd w:val="clear" w:color="auto" w:fill="auto"/>
            <w:vAlign w:val="center"/>
          </w:tcPr>
          <w:p w:rsidR="00BF2E48" w:rsidRPr="000E4370" w:rsidRDefault="00BF2E48" w:rsidP="00624245">
            <w:pPr>
              <w:jc w:val="center"/>
              <w:rPr>
                <w:color w:val="000000"/>
                <w:sz w:val="18"/>
                <w:szCs w:val="18"/>
              </w:rPr>
            </w:pPr>
            <w:r w:rsidRPr="000E4370">
              <w:rPr>
                <w:color w:val="000000"/>
                <w:sz w:val="18"/>
                <w:szCs w:val="18"/>
              </w:rPr>
              <w:t>в полном  объеме</w:t>
            </w:r>
          </w:p>
          <w:p w:rsidR="00BF2E48" w:rsidRPr="000E4370" w:rsidRDefault="00BF2E48" w:rsidP="00624245">
            <w:pPr>
              <w:autoSpaceDE w:val="0"/>
              <w:autoSpaceDN w:val="0"/>
              <w:adjustRightInd w:val="0"/>
              <w:jc w:val="both"/>
              <w:rPr>
                <w:rFonts w:eastAsia="Calibri"/>
                <w:color w:val="FF0000"/>
                <w:sz w:val="18"/>
                <w:szCs w:val="18"/>
              </w:rPr>
            </w:pPr>
          </w:p>
        </w:tc>
      </w:tr>
      <w:tr w:rsidR="00BF2E48" w:rsidRPr="00FB0A6A" w:rsidTr="009362F1">
        <w:trPr>
          <w:trHeight w:val="327"/>
        </w:trPr>
        <w:tc>
          <w:tcPr>
            <w:tcW w:w="11057" w:type="dxa"/>
            <w:gridSpan w:val="7"/>
            <w:tcBorders>
              <w:left w:val="single" w:sz="4" w:space="0" w:color="auto"/>
            </w:tcBorders>
            <w:vAlign w:val="center"/>
          </w:tcPr>
          <w:p w:rsidR="00BF2E48" w:rsidRPr="002D2C97" w:rsidRDefault="00BF2E48" w:rsidP="00BF2E48">
            <w:pPr>
              <w:rPr>
                <w:rFonts w:eastAsia="Calibri"/>
                <w:color w:val="FF0000"/>
                <w:sz w:val="18"/>
                <w:szCs w:val="18"/>
              </w:rPr>
            </w:pPr>
            <w:r w:rsidRPr="002D2C97">
              <w:rPr>
                <w:sz w:val="18"/>
                <w:szCs w:val="18"/>
              </w:rPr>
              <w:t>1</w:t>
            </w:r>
            <w:r>
              <w:rPr>
                <w:sz w:val="18"/>
                <w:szCs w:val="18"/>
              </w:rPr>
              <w:t>2</w:t>
            </w:r>
            <w:r w:rsidRPr="002D2C97">
              <w:rPr>
                <w:sz w:val="18"/>
                <w:szCs w:val="18"/>
              </w:rPr>
              <w:t xml:space="preserve">. Начальная (максимальная) цена контракта </w:t>
            </w:r>
            <w:r w:rsidRPr="002D2C97">
              <w:rPr>
                <w:b/>
                <w:color w:val="000000"/>
                <w:sz w:val="18"/>
                <w:szCs w:val="18"/>
              </w:rPr>
              <w:t xml:space="preserve">— </w:t>
            </w:r>
            <w:r w:rsidRPr="00A10040">
              <w:rPr>
                <w:b/>
                <w:color w:val="000000"/>
                <w:sz w:val="18"/>
                <w:szCs w:val="18"/>
              </w:rPr>
              <w:t>498 067 (четыреста девяносто восемь тысяч шестьдесят семь) рублей 99 копеек</w:t>
            </w:r>
          </w:p>
        </w:tc>
      </w:tr>
    </w:tbl>
    <w:p w:rsidR="00B03214" w:rsidRDefault="00B03214" w:rsidP="00BF2E48">
      <w:bookmarkStart w:id="0" w:name="_GoBack"/>
      <w:bookmarkEnd w:id="0"/>
    </w:p>
    <w:sectPr w:rsidR="00B03214" w:rsidSect="00373F26">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047"/>
    <w:rsid w:val="00075FA1"/>
    <w:rsid w:val="00373F26"/>
    <w:rsid w:val="005C531D"/>
    <w:rsid w:val="00626DDE"/>
    <w:rsid w:val="006577FC"/>
    <w:rsid w:val="006B1F48"/>
    <w:rsid w:val="007F6A9B"/>
    <w:rsid w:val="00823F29"/>
    <w:rsid w:val="009362F1"/>
    <w:rsid w:val="00955C17"/>
    <w:rsid w:val="00B03214"/>
    <w:rsid w:val="00BB75D2"/>
    <w:rsid w:val="00BF2E48"/>
    <w:rsid w:val="00C44376"/>
    <w:rsid w:val="00C74595"/>
    <w:rsid w:val="00D84047"/>
    <w:rsid w:val="00DE0FA2"/>
    <w:rsid w:val="00EE61B1"/>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F26"/>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BF2E48"/>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73F2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373F2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73F2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73F26"/>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373F26"/>
    <w:rPr>
      <w:rFonts w:ascii="Times New Roman" w:eastAsia="Times New Roman" w:hAnsi="Times New Roman" w:cs="Times New Roman"/>
    </w:rPr>
  </w:style>
  <w:style w:type="paragraph" w:styleId="a7">
    <w:name w:val="List Paragraph"/>
    <w:basedOn w:val="a"/>
    <w:link w:val="a6"/>
    <w:uiPriority w:val="34"/>
    <w:qFormat/>
    <w:rsid w:val="00373F26"/>
    <w:pPr>
      <w:ind w:left="720"/>
      <w:contextualSpacing/>
    </w:pPr>
    <w:rPr>
      <w:sz w:val="22"/>
      <w:szCs w:val="22"/>
      <w:lang w:eastAsia="en-US"/>
    </w:rPr>
  </w:style>
  <w:style w:type="character" w:customStyle="1" w:styleId="40">
    <w:name w:val="Заголовок 4 Знак"/>
    <w:basedOn w:val="a0"/>
    <w:link w:val="4"/>
    <w:uiPriority w:val="9"/>
    <w:rsid w:val="00BF2E48"/>
    <w:rPr>
      <w:rFonts w:ascii="Calibri" w:eastAsia="Times New Roman" w:hAnsi="Calibri" w:cs="Times New Roman"/>
      <w:b/>
      <w:bCs/>
      <w:kern w:val="1"/>
      <w:sz w:val="28"/>
      <w:szCs w:val="28"/>
      <w:lang w:eastAsia="ar-SA"/>
    </w:rPr>
  </w:style>
  <w:style w:type="paragraph" w:styleId="a8">
    <w:name w:val="Balloon Text"/>
    <w:basedOn w:val="a"/>
    <w:link w:val="a9"/>
    <w:uiPriority w:val="99"/>
    <w:semiHidden/>
    <w:unhideWhenUsed/>
    <w:rsid w:val="00BF2E48"/>
    <w:rPr>
      <w:rFonts w:ascii="Tahoma" w:hAnsi="Tahoma" w:cs="Tahoma"/>
      <w:sz w:val="16"/>
      <w:szCs w:val="16"/>
    </w:rPr>
  </w:style>
  <w:style w:type="character" w:customStyle="1" w:styleId="a9">
    <w:name w:val="Текст выноски Знак"/>
    <w:basedOn w:val="a0"/>
    <w:link w:val="a8"/>
    <w:uiPriority w:val="99"/>
    <w:semiHidden/>
    <w:rsid w:val="00BF2E4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F26"/>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BF2E48"/>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73F2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373F2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73F2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73F26"/>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373F26"/>
    <w:rPr>
      <w:rFonts w:ascii="Times New Roman" w:eastAsia="Times New Roman" w:hAnsi="Times New Roman" w:cs="Times New Roman"/>
    </w:rPr>
  </w:style>
  <w:style w:type="paragraph" w:styleId="a7">
    <w:name w:val="List Paragraph"/>
    <w:basedOn w:val="a"/>
    <w:link w:val="a6"/>
    <w:uiPriority w:val="34"/>
    <w:qFormat/>
    <w:rsid w:val="00373F26"/>
    <w:pPr>
      <w:ind w:left="720"/>
      <w:contextualSpacing/>
    </w:pPr>
    <w:rPr>
      <w:sz w:val="22"/>
      <w:szCs w:val="22"/>
      <w:lang w:eastAsia="en-US"/>
    </w:rPr>
  </w:style>
  <w:style w:type="character" w:customStyle="1" w:styleId="40">
    <w:name w:val="Заголовок 4 Знак"/>
    <w:basedOn w:val="a0"/>
    <w:link w:val="4"/>
    <w:uiPriority w:val="9"/>
    <w:rsid w:val="00BF2E48"/>
    <w:rPr>
      <w:rFonts w:ascii="Calibri" w:eastAsia="Times New Roman" w:hAnsi="Calibri" w:cs="Times New Roman"/>
      <w:b/>
      <w:bCs/>
      <w:kern w:val="1"/>
      <w:sz w:val="28"/>
      <w:szCs w:val="28"/>
      <w:lang w:eastAsia="ar-SA"/>
    </w:rPr>
  </w:style>
  <w:style w:type="paragraph" w:styleId="a8">
    <w:name w:val="Balloon Text"/>
    <w:basedOn w:val="a"/>
    <w:link w:val="a9"/>
    <w:uiPriority w:val="99"/>
    <w:semiHidden/>
    <w:unhideWhenUsed/>
    <w:rsid w:val="00BF2E48"/>
    <w:rPr>
      <w:rFonts w:ascii="Tahoma" w:hAnsi="Tahoma" w:cs="Tahoma"/>
      <w:sz w:val="16"/>
      <w:szCs w:val="16"/>
    </w:rPr>
  </w:style>
  <w:style w:type="character" w:customStyle="1" w:styleId="a9">
    <w:name w:val="Текст выноски Знак"/>
    <w:basedOn w:val="a0"/>
    <w:link w:val="a8"/>
    <w:uiPriority w:val="99"/>
    <w:semiHidden/>
    <w:rsid w:val="00BF2E4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58923">
      <w:bodyDiv w:val="1"/>
      <w:marLeft w:val="0"/>
      <w:marRight w:val="0"/>
      <w:marTop w:val="0"/>
      <w:marBottom w:val="0"/>
      <w:divBdr>
        <w:top w:val="none" w:sz="0" w:space="0" w:color="auto"/>
        <w:left w:val="none" w:sz="0" w:space="0" w:color="auto"/>
        <w:bottom w:val="none" w:sz="0" w:space="0" w:color="auto"/>
        <w:right w:val="none" w:sz="0" w:space="0" w:color="auto"/>
      </w:divBdr>
    </w:div>
    <w:div w:id="1688408447">
      <w:bodyDiv w:val="1"/>
      <w:marLeft w:val="0"/>
      <w:marRight w:val="0"/>
      <w:marTop w:val="0"/>
      <w:marBottom w:val="0"/>
      <w:divBdr>
        <w:top w:val="none" w:sz="0" w:space="0" w:color="auto"/>
        <w:left w:val="none" w:sz="0" w:space="0" w:color="auto"/>
        <w:bottom w:val="none" w:sz="0" w:space="0" w:color="auto"/>
        <w:right w:val="none" w:sz="0" w:space="0" w:color="auto"/>
      </w:divBdr>
    </w:div>
    <w:div w:id="194453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12</Pages>
  <Words>4745</Words>
  <Characters>27052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9</cp:revision>
  <cp:lastPrinted>2018-11-01T04:14:00Z</cp:lastPrinted>
  <dcterms:created xsi:type="dcterms:W3CDTF">2018-09-03T10:17:00Z</dcterms:created>
  <dcterms:modified xsi:type="dcterms:W3CDTF">2018-11-01T04:16:00Z</dcterms:modified>
</cp:coreProperties>
</file>