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BF58BA">
        <w:rPr>
          <w:rFonts w:ascii="PT Astra Serif" w:hAnsi="PT Astra Serif"/>
          <w:sz w:val="24"/>
          <w:szCs w:val="24"/>
        </w:rPr>
        <w:t>05</w:t>
      </w:r>
      <w:r>
        <w:rPr>
          <w:rFonts w:ascii="PT Astra Serif" w:hAnsi="PT Astra Serif"/>
          <w:sz w:val="24"/>
          <w:szCs w:val="24"/>
        </w:rPr>
        <w:t xml:space="preserve">» </w:t>
      </w:r>
      <w:r w:rsidR="00BF58BA">
        <w:rPr>
          <w:rFonts w:ascii="PT Astra Serif" w:hAnsi="PT Astra Serif"/>
          <w:sz w:val="24"/>
          <w:szCs w:val="24"/>
        </w:rPr>
        <w:t>апреля</w:t>
      </w:r>
      <w:r>
        <w:rPr>
          <w:rFonts w:ascii="PT Astra Serif" w:hAnsi="PT Astra Serif"/>
          <w:sz w:val="24"/>
          <w:szCs w:val="24"/>
        </w:rPr>
        <w:t xml:space="preserve">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8C60A9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>-2</w:t>
      </w:r>
    </w:p>
    <w:p w:rsidR="003D103A" w:rsidRPr="00787D9B" w:rsidRDefault="003D103A" w:rsidP="003D103A">
      <w:pPr>
        <w:tabs>
          <w:tab w:val="left" w:pos="-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787D9B" w:rsidRDefault="003D103A" w:rsidP="003D103A">
      <w:pPr>
        <w:tabs>
          <w:tab w:val="left" w:pos="-993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787D9B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787D9B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787D9B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D103A" w:rsidRPr="00DD024B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3D103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>
        <w:rPr>
          <w:rFonts w:ascii="PT Astra Serif" w:hAnsi="PT Astra Serif"/>
          <w:sz w:val="24"/>
          <w:szCs w:val="24"/>
        </w:rPr>
        <w:t>;</w:t>
      </w:r>
    </w:p>
    <w:p w:rsidR="00980F0D" w:rsidRPr="00563F23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 xml:space="preserve">Н.Б. Захарова </w:t>
      </w:r>
      <w:r w:rsidRPr="00563F23">
        <w:rPr>
          <w:rFonts w:ascii="PT Astra Serif" w:hAnsi="PT Astra Serif" w:cs="Bodoni MT"/>
          <w:sz w:val="24"/>
          <w:szCs w:val="24"/>
        </w:rPr>
        <w:t>–</w:t>
      </w:r>
      <w:r w:rsidRPr="00563F23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63F23">
        <w:rPr>
          <w:rFonts w:ascii="PT Astra Serif" w:hAnsi="PT Astra Serif"/>
          <w:sz w:val="24"/>
          <w:szCs w:val="24"/>
        </w:rPr>
        <w:t>Югорска</w:t>
      </w:r>
      <w:proofErr w:type="spellEnd"/>
      <w:r w:rsidRPr="00563F23">
        <w:rPr>
          <w:rFonts w:ascii="PT Astra Serif" w:hAnsi="PT Astra Serif"/>
          <w:sz w:val="24"/>
          <w:szCs w:val="24"/>
        </w:rPr>
        <w:t>.</w:t>
      </w:r>
    </w:p>
    <w:p w:rsidR="003D103A" w:rsidRPr="001C542D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80F0D">
        <w:rPr>
          <w:rFonts w:ascii="PT Astra Serif" w:hAnsi="PT Astra Serif"/>
          <w:sz w:val="24"/>
          <w:szCs w:val="24"/>
        </w:rPr>
        <w:t xml:space="preserve">5 </w:t>
      </w:r>
      <w:r w:rsidRPr="001C542D">
        <w:rPr>
          <w:rFonts w:ascii="PT Astra Serif" w:hAnsi="PT Astra Serif"/>
          <w:sz w:val="24"/>
          <w:szCs w:val="24"/>
        </w:rPr>
        <w:t>член</w:t>
      </w:r>
      <w:r w:rsidR="00980F0D">
        <w:rPr>
          <w:rFonts w:ascii="PT Astra Serif" w:hAnsi="PT Astra Serif"/>
          <w:sz w:val="24"/>
          <w:szCs w:val="24"/>
        </w:rPr>
        <w:t>ов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5F16BB" w:rsidRPr="00DD024B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80F0D" w:rsidRPr="003A4C47">
        <w:rPr>
          <w:sz w:val="24"/>
          <w:szCs w:val="24"/>
        </w:rPr>
        <w:t>Пискарева Наталья Александ</w:t>
      </w:r>
      <w:r w:rsidR="00980F0D">
        <w:rPr>
          <w:sz w:val="24"/>
          <w:szCs w:val="24"/>
        </w:rPr>
        <w:t>ровна, в</w:t>
      </w:r>
      <w:r w:rsidR="00980F0D" w:rsidRPr="003A4C47">
        <w:rPr>
          <w:sz w:val="24"/>
          <w:szCs w:val="24"/>
        </w:rPr>
        <w:t xml:space="preserve">едущий специалист </w:t>
      </w:r>
      <w:r w:rsidR="00980F0D">
        <w:rPr>
          <w:sz w:val="24"/>
          <w:szCs w:val="24"/>
        </w:rPr>
        <w:t>м</w:t>
      </w:r>
      <w:r w:rsidR="00980F0D" w:rsidRPr="003A4C47">
        <w:rPr>
          <w:sz w:val="24"/>
          <w:szCs w:val="24"/>
        </w:rPr>
        <w:t>униципального казенного учреждения «Центр материально-технического и информационно-методического обеспечения»</w:t>
      </w:r>
      <w:r w:rsidR="00980F0D">
        <w:rPr>
          <w:sz w:val="24"/>
          <w:szCs w:val="24"/>
        </w:rPr>
        <w:t>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8C60A9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 xml:space="preserve"> </w:t>
      </w:r>
      <w:r w:rsidR="00980F0D" w:rsidRPr="00552F11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аттестации муниципальной информационной системы «Центральный узел муниципального </w:t>
      </w:r>
      <w:proofErr w:type="gramStart"/>
      <w:r w:rsidR="00980F0D" w:rsidRPr="00552F11">
        <w:rPr>
          <w:bCs/>
          <w:color w:val="000000"/>
          <w:sz w:val="24"/>
          <w:szCs w:val="24"/>
        </w:rPr>
        <w:t xml:space="preserve">сегмента региональной информационной системы государственной итоговой аттестации города </w:t>
      </w:r>
      <w:proofErr w:type="spellStart"/>
      <w:r w:rsidR="00980F0D" w:rsidRPr="00552F11">
        <w:rPr>
          <w:bCs/>
          <w:color w:val="000000"/>
          <w:sz w:val="24"/>
          <w:szCs w:val="24"/>
        </w:rPr>
        <w:t>Югорска</w:t>
      </w:r>
      <w:proofErr w:type="spellEnd"/>
      <w:proofErr w:type="gramEnd"/>
      <w:r w:rsidR="00980F0D" w:rsidRPr="00552F11">
        <w:rPr>
          <w:bCs/>
          <w:color w:val="000000"/>
          <w:sz w:val="24"/>
          <w:szCs w:val="24"/>
        </w:rPr>
        <w:t>»</w:t>
      </w:r>
      <w:r w:rsidR="00980F0D">
        <w:rPr>
          <w:bCs/>
          <w:color w:val="000000"/>
          <w:sz w:val="24"/>
          <w:szCs w:val="24"/>
        </w:rPr>
        <w:t>.</w:t>
      </w:r>
    </w:p>
    <w:p w:rsidR="00D16106" w:rsidRPr="005F16BB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F16BB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5F16BB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8C60A9">
        <w:rPr>
          <w:rFonts w:ascii="PT Astra Serif" w:hAnsi="PT Astra Serif"/>
          <w:bCs/>
          <w:color w:val="000000"/>
          <w:sz w:val="24"/>
          <w:szCs w:val="24"/>
        </w:rPr>
        <w:t>46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5F16BB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9972F6">
        <w:rPr>
          <w:rFonts w:ascii="Calibri" w:eastAsia="Calibri" w:hAnsi="Calibri" w:cs="Calibri"/>
          <w:color w:val="000000"/>
          <w:sz w:val="24"/>
          <w:szCs w:val="24"/>
        </w:rPr>
        <w:t>223862201554386220100100240017490244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5F16BB" w:rsidRPr="00542605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5F16BB"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F58BA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5F16BB" w:rsidRPr="00F37145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5F16BB" w:rsidRPr="00F37145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980F0D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>
        <w:rPr>
          <w:sz w:val="24"/>
          <w:szCs w:val="24"/>
        </w:rPr>
        <w:t>Югорск</w:t>
      </w:r>
      <w:proofErr w:type="spellEnd"/>
      <w:r w:rsidR="00980F0D">
        <w:rPr>
          <w:sz w:val="24"/>
          <w:szCs w:val="24"/>
        </w:rPr>
        <w:t>, ул. Геологов, 9.</w:t>
      </w:r>
      <w:proofErr w:type="gramEnd"/>
    </w:p>
    <w:p w:rsidR="00D636BD" w:rsidRPr="00D636BD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D636B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D636BD">
        <w:rPr>
          <w:rFonts w:ascii="PT Astra Serif" w:hAnsi="PT Astra Serif"/>
          <w:sz w:val="24"/>
          <w:szCs w:val="24"/>
        </w:rPr>
        <w:t>контракта</w:t>
      </w:r>
      <w:r w:rsidRPr="00D636BD">
        <w:rPr>
          <w:rFonts w:ascii="PT Astra Serif" w:hAnsi="PT Astra Serif"/>
          <w:sz w:val="24"/>
          <w:szCs w:val="24"/>
        </w:rPr>
        <w:t xml:space="preserve"> — </w:t>
      </w:r>
      <w:r w:rsidR="00BF58BA" w:rsidRPr="00724183">
        <w:rPr>
          <w:snapToGrid w:val="0"/>
          <w:sz w:val="24"/>
          <w:szCs w:val="24"/>
        </w:rPr>
        <w:t>98</w:t>
      </w:r>
      <w:r w:rsidR="00BF58BA">
        <w:rPr>
          <w:snapToGrid w:val="0"/>
          <w:sz w:val="24"/>
          <w:szCs w:val="24"/>
        </w:rPr>
        <w:t xml:space="preserve"> 000, 00 </w:t>
      </w:r>
      <w:r w:rsidR="00D636BD" w:rsidRPr="00D636B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руб.</w:t>
      </w:r>
    </w:p>
    <w:p w:rsidR="00D16106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>
        <w:rPr>
          <w:rFonts w:ascii="PT Astra Serif" w:hAnsi="PT Astra Serif"/>
          <w:sz w:val="24"/>
          <w:szCs w:val="24"/>
        </w:rPr>
        <w:t>ии ау</w:t>
      </w:r>
      <w:proofErr w:type="gramEnd"/>
      <w:r w:rsidR="008E0821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9972F6">
        <w:rPr>
          <w:rFonts w:ascii="PT Astra Serif" w:hAnsi="PT Astra Serif"/>
          <w:sz w:val="24"/>
          <w:szCs w:val="24"/>
        </w:rPr>
        <w:t>2</w:t>
      </w:r>
      <w:r w:rsidR="00FC21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D636BD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9972F6">
        <w:rPr>
          <w:rFonts w:ascii="PT Astra Serif" w:hAnsi="PT Astra Serif"/>
          <w:sz w:val="24"/>
          <w:szCs w:val="24"/>
        </w:rPr>
        <w:t>84</w:t>
      </w:r>
      <w:r w:rsidR="00D636BD">
        <w:rPr>
          <w:rFonts w:ascii="PT Astra Serif" w:hAnsi="PT Astra Serif"/>
          <w:sz w:val="24"/>
          <w:szCs w:val="24"/>
        </w:rPr>
        <w:t xml:space="preserve">, </w:t>
      </w:r>
      <w:r w:rsidR="005F16BB">
        <w:rPr>
          <w:rFonts w:ascii="PT Astra Serif" w:hAnsi="PT Astra Serif"/>
          <w:sz w:val="24"/>
          <w:szCs w:val="24"/>
        </w:rPr>
        <w:t>18</w:t>
      </w:r>
      <w:r w:rsidR="009972F6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6B492F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492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6B492F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492F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972F6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6" w:rsidRPr="006B492F" w:rsidRDefault="009972F6" w:rsidP="009972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9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6" w:rsidRPr="006B492F" w:rsidRDefault="009972F6" w:rsidP="009972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9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97510.00</w:t>
            </w:r>
          </w:p>
        </w:tc>
      </w:tr>
      <w:tr w:rsidR="009972F6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6" w:rsidRPr="006B492F" w:rsidRDefault="009972F6" w:rsidP="009972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9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6" w:rsidRPr="006B492F" w:rsidRDefault="009972F6" w:rsidP="009972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9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97999.99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</w:t>
      </w:r>
      <w:bookmarkStart w:id="0" w:name="_GoBack"/>
      <w:bookmarkEnd w:id="0"/>
      <w:r w:rsidR="002B5715" w:rsidRPr="002A373B">
        <w:rPr>
          <w:rFonts w:ascii="PT Astra Serif" w:hAnsi="PT Astra Serif"/>
          <w:sz w:val="24"/>
          <w:szCs w:val="24"/>
        </w:rPr>
        <w:t xml:space="preserve">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9972F6">
        <w:rPr>
          <w:rFonts w:ascii="PT Astra Serif" w:hAnsi="PT Astra Serif"/>
          <w:sz w:val="24"/>
          <w:szCs w:val="24"/>
        </w:rPr>
        <w:t>84, 186</w:t>
      </w:r>
      <w:r w:rsidR="00D16106" w:rsidRPr="006C3016">
        <w:rPr>
          <w:rFonts w:ascii="PT Astra Serif" w:hAnsi="PT Astra Serif"/>
          <w:sz w:val="24"/>
          <w:szCs w:val="24"/>
        </w:rPr>
        <w:t>;</w:t>
      </w:r>
    </w:p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076"/>
      </w:tblGrid>
      <w:tr w:rsidR="002A047D" w:rsidTr="003D103A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C01FD" w:rsidTr="009972F6">
        <w:trPr>
          <w:trHeight w:val="361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3D103A" w:rsidRDefault="002C01FD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3D103A" w:rsidRDefault="009972F6" w:rsidP="005A4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</w:tr>
      <w:tr w:rsidR="002C01FD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9972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D10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  <w:r w:rsidR="009972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</w:tr>
    </w:tbl>
    <w:p w:rsidR="00D636BD" w:rsidRPr="00EB35E3" w:rsidRDefault="00D636BD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636B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636B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636B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636BD">
        <w:rPr>
          <w:rFonts w:ascii="PT Astra Serif" w:hAnsi="PT Astra Serif"/>
          <w:sz w:val="24"/>
          <w:szCs w:val="24"/>
        </w:rPr>
        <w:t>.</w:t>
      </w:r>
    </w:p>
    <w:p w:rsidR="009520CC" w:rsidRDefault="009520CC" w:rsidP="00D636BD">
      <w:pPr>
        <w:pStyle w:val="a5"/>
        <w:tabs>
          <w:tab w:val="left" w:pos="284"/>
        </w:tabs>
        <w:suppressAutoHyphens/>
        <w:ind w:left="426"/>
        <w:jc w:val="both"/>
        <w:rPr>
          <w:sz w:val="24"/>
        </w:rPr>
      </w:pPr>
    </w:p>
    <w:p w:rsidR="009972F6" w:rsidRDefault="009972F6" w:rsidP="002B5715">
      <w:pPr>
        <w:jc w:val="center"/>
        <w:rPr>
          <w:rFonts w:ascii="PT Astra Serif" w:hAnsi="PT Astra Serif"/>
          <w:sz w:val="24"/>
          <w:szCs w:val="24"/>
        </w:rPr>
      </w:pPr>
    </w:p>
    <w:p w:rsidR="009972F6" w:rsidRDefault="009972F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5A4DF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Н.А.</w:t>
      </w:r>
      <w:r w:rsidR="006B492F">
        <w:rPr>
          <w:rFonts w:ascii="PT Astra Serif" w:hAnsi="PT Astra Serif"/>
          <w:sz w:val="24"/>
          <w:szCs w:val="24"/>
        </w:rPr>
        <w:t xml:space="preserve"> </w:t>
      </w:r>
      <w:r w:rsidR="00980F0D">
        <w:rPr>
          <w:rFonts w:ascii="PT Astra Serif" w:hAnsi="PT Astra Serif"/>
          <w:sz w:val="24"/>
          <w:szCs w:val="24"/>
        </w:rPr>
        <w:t>Пискарева</w:t>
      </w:r>
    </w:p>
    <w:sectPr w:rsidR="00D16106" w:rsidSect="003D103A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2A047D"/>
    <w:rsid w:val="002B5715"/>
    <w:rsid w:val="002C01FD"/>
    <w:rsid w:val="003855DE"/>
    <w:rsid w:val="003A6B13"/>
    <w:rsid w:val="003D103A"/>
    <w:rsid w:val="00455052"/>
    <w:rsid w:val="00500948"/>
    <w:rsid w:val="005974C1"/>
    <w:rsid w:val="005F16BB"/>
    <w:rsid w:val="0060567A"/>
    <w:rsid w:val="00620D7B"/>
    <w:rsid w:val="006324A8"/>
    <w:rsid w:val="0067238F"/>
    <w:rsid w:val="006B492F"/>
    <w:rsid w:val="006C3016"/>
    <w:rsid w:val="006E6E29"/>
    <w:rsid w:val="007767CA"/>
    <w:rsid w:val="007E446D"/>
    <w:rsid w:val="008C60A9"/>
    <w:rsid w:val="008E0821"/>
    <w:rsid w:val="00907403"/>
    <w:rsid w:val="009520CC"/>
    <w:rsid w:val="00980F0D"/>
    <w:rsid w:val="009972F6"/>
    <w:rsid w:val="00A1700D"/>
    <w:rsid w:val="00AC4ECF"/>
    <w:rsid w:val="00B80639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2022-04-05T05:15:00Z</cp:lastPrinted>
  <dcterms:created xsi:type="dcterms:W3CDTF">2022-02-22T06:44:00Z</dcterms:created>
  <dcterms:modified xsi:type="dcterms:W3CDTF">2022-04-05T05:27:00Z</dcterms:modified>
</cp:coreProperties>
</file>