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B2" w:rsidRDefault="00CB49B2" w:rsidP="00CB49B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B49B2" w:rsidRDefault="00CB49B2" w:rsidP="00CB49B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B49B2" w:rsidRDefault="00CB49B2" w:rsidP="00CB49B2">
      <w:pPr>
        <w:jc w:val="center"/>
        <w:rPr>
          <w:b/>
          <w:bCs/>
          <w:sz w:val="24"/>
          <w:szCs w:val="24"/>
        </w:rPr>
      </w:pPr>
      <w:r>
        <w:rPr>
          <w:b/>
          <w:bCs/>
          <w:sz w:val="24"/>
          <w:szCs w:val="24"/>
        </w:rPr>
        <w:t>ПРОТОКОЛ</w:t>
      </w:r>
    </w:p>
    <w:p w:rsidR="00CB49B2" w:rsidRDefault="00CB49B2" w:rsidP="00CB49B2">
      <w:pPr>
        <w:jc w:val="center"/>
        <w:rPr>
          <w:b/>
          <w:sz w:val="24"/>
          <w:szCs w:val="24"/>
        </w:rPr>
      </w:pPr>
      <w:r>
        <w:rPr>
          <w:b/>
          <w:sz w:val="24"/>
          <w:szCs w:val="24"/>
        </w:rPr>
        <w:t>рассмотрения заявок на участие в аукционе в электронной форме</w:t>
      </w:r>
    </w:p>
    <w:p w:rsidR="00CB49B2" w:rsidRDefault="00CB49B2" w:rsidP="00CB49B2">
      <w:pPr>
        <w:jc w:val="both"/>
        <w:rPr>
          <w:sz w:val="24"/>
        </w:rPr>
      </w:pPr>
      <w:r>
        <w:rPr>
          <w:sz w:val="24"/>
        </w:rPr>
        <w:t xml:space="preserve">«27» июня 2017 г.                                                                                </w:t>
      </w:r>
      <w:r>
        <w:rPr>
          <w:sz w:val="24"/>
        </w:rPr>
        <w:t xml:space="preserve">           № 0187300005817000190</w:t>
      </w:r>
      <w:r>
        <w:rPr>
          <w:sz w:val="24"/>
        </w:rPr>
        <w:t>-1</w:t>
      </w:r>
    </w:p>
    <w:p w:rsidR="00CB49B2" w:rsidRDefault="00CB49B2" w:rsidP="00CB49B2">
      <w:pPr>
        <w:pStyle w:val="a6"/>
        <w:ind w:left="0"/>
        <w:jc w:val="both"/>
        <w:rPr>
          <w:sz w:val="24"/>
          <w:szCs w:val="24"/>
        </w:rPr>
      </w:pPr>
      <w:r>
        <w:rPr>
          <w:sz w:val="24"/>
          <w:szCs w:val="24"/>
        </w:rPr>
        <w:t xml:space="preserve">ПРИСУТСТВОВАЛИ: </w:t>
      </w:r>
    </w:p>
    <w:p w:rsidR="00CB49B2" w:rsidRDefault="00CB49B2" w:rsidP="00CB49B2">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CB49B2" w:rsidRDefault="00CB49B2" w:rsidP="00CB49B2">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CB49B2" w:rsidRDefault="00CB49B2" w:rsidP="00CB49B2">
      <w:pPr>
        <w:pStyle w:val="a6"/>
        <w:ind w:left="0"/>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CB49B2" w:rsidRDefault="00CB49B2" w:rsidP="00CB49B2">
      <w:pPr>
        <w:pStyle w:val="a6"/>
        <w:ind w:left="0"/>
        <w:jc w:val="both"/>
        <w:rPr>
          <w:sz w:val="24"/>
          <w:szCs w:val="24"/>
        </w:rPr>
      </w:pPr>
      <w:r>
        <w:rPr>
          <w:sz w:val="24"/>
          <w:szCs w:val="24"/>
        </w:rPr>
        <w:t>3. Н.А. Морозова – советник руководителя;</w:t>
      </w:r>
    </w:p>
    <w:p w:rsidR="00CB49B2" w:rsidRDefault="00CB49B2" w:rsidP="00CB49B2">
      <w:pPr>
        <w:pStyle w:val="a6"/>
        <w:ind w:left="0"/>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CB49B2" w:rsidRDefault="00CB49B2" w:rsidP="00CB49B2">
      <w:pPr>
        <w:pStyle w:val="a6"/>
        <w:ind w:left="0"/>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CB49B2" w:rsidRDefault="00CB49B2" w:rsidP="00CB49B2">
      <w:pPr>
        <w:pStyle w:val="a6"/>
        <w:ind w:left="0"/>
        <w:jc w:val="both"/>
        <w:rPr>
          <w:sz w:val="24"/>
          <w:szCs w:val="24"/>
        </w:rPr>
      </w:pPr>
      <w:r>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CB49B2" w:rsidRDefault="00CB49B2" w:rsidP="00CB49B2">
      <w:pPr>
        <w:pStyle w:val="a6"/>
        <w:ind w:left="0"/>
        <w:jc w:val="both"/>
        <w:rPr>
          <w:sz w:val="24"/>
          <w:szCs w:val="24"/>
        </w:rPr>
      </w:pPr>
      <w:r>
        <w:rPr>
          <w:sz w:val="24"/>
          <w:szCs w:val="24"/>
        </w:rPr>
        <w:t>Всего присутствовали 6 членов комиссии из 8.</w:t>
      </w:r>
    </w:p>
    <w:p w:rsidR="00CB49B2" w:rsidRDefault="00CB49B2" w:rsidP="00CB49B2">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CB49B2" w:rsidRPr="00CB49B2" w:rsidRDefault="00CB49B2" w:rsidP="00CB49B2">
      <w:pPr>
        <w:jc w:val="both"/>
        <w:rPr>
          <w:sz w:val="24"/>
        </w:rPr>
      </w:pPr>
      <w:r>
        <w:rPr>
          <w:sz w:val="24"/>
        </w:rPr>
        <w:t>1.</w:t>
      </w:r>
      <w:r w:rsidRPr="00CB49B2">
        <w:rPr>
          <w:sz w:val="24"/>
        </w:rPr>
        <w:t>Наименование аукциона: аукцион в электронной форме № 018730000581700</w:t>
      </w:r>
      <w:r w:rsidRPr="00CB49B2">
        <w:rPr>
          <w:sz w:val="24"/>
        </w:rPr>
        <w:t xml:space="preserve">0190 </w:t>
      </w:r>
      <w:r w:rsidRPr="00CB49B2">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rsidRPr="00CB49B2">
        <w:rPr>
          <w:sz w:val="24"/>
        </w:rPr>
        <w:t>Югорске</w:t>
      </w:r>
      <w:proofErr w:type="spellEnd"/>
      <w:r w:rsidRPr="00CB49B2">
        <w:rPr>
          <w:sz w:val="24"/>
        </w:rPr>
        <w:t>.</w:t>
      </w:r>
    </w:p>
    <w:p w:rsidR="00CB49B2" w:rsidRPr="00CB49B2" w:rsidRDefault="00CB49B2" w:rsidP="00CB49B2">
      <w:pPr>
        <w:jc w:val="both"/>
        <w:rPr>
          <w:sz w:val="24"/>
        </w:rPr>
      </w:pPr>
      <w:r w:rsidRPr="00CB49B2">
        <w:rPr>
          <w:sz w:val="24"/>
        </w:rPr>
        <w:t xml:space="preserve"> Идентификационный код закупки:</w:t>
      </w:r>
      <w:r w:rsidRPr="00CB49B2">
        <w:rPr>
          <w:sz w:val="24"/>
        </w:rPr>
        <w:t xml:space="preserve"> </w:t>
      </w:r>
      <w:r w:rsidRPr="00CB49B2">
        <w:rPr>
          <w:sz w:val="24"/>
        </w:rPr>
        <w:t>173862201231086220100100040024211244.</w:t>
      </w:r>
    </w:p>
    <w:p w:rsidR="00CB49B2" w:rsidRDefault="00CB49B2" w:rsidP="00CB49B2">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6" w:history="1">
        <w:r>
          <w:rPr>
            <w:rStyle w:val="a3"/>
            <w:rFonts w:eastAsia="Arial Unicode MS"/>
            <w:color w:val="auto"/>
            <w:sz w:val="22"/>
            <w:szCs w:val="22"/>
            <w:u w:val="none"/>
            <w:lang w:eastAsia="en-US"/>
          </w:rPr>
          <w:t>http://zakupki.gov.ru/</w:t>
        </w:r>
      </w:hyperlink>
      <w:r>
        <w:rPr>
          <w:sz w:val="24"/>
        </w:rPr>
        <w:t xml:space="preserve">, </w:t>
      </w:r>
      <w:r>
        <w:rPr>
          <w:sz w:val="24"/>
        </w:rPr>
        <w:t>код аукциона 0187300005817000190</w:t>
      </w:r>
      <w:r>
        <w:rPr>
          <w:sz w:val="24"/>
        </w:rPr>
        <w:t xml:space="preserve">, дата публикации 15.06.2017. </w:t>
      </w:r>
    </w:p>
    <w:p w:rsidR="00CB49B2" w:rsidRDefault="00CB49B2" w:rsidP="00CB49B2">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CB49B2" w:rsidRDefault="00CB49B2" w:rsidP="00CB49B2">
      <w:pPr>
        <w:jc w:val="both"/>
        <w:rPr>
          <w:sz w:val="24"/>
        </w:rPr>
      </w:pPr>
      <w:r>
        <w:rPr>
          <w:sz w:val="24"/>
        </w:rPr>
        <w:t>3. Процедура рассмотрения первых частей заявок на участие в аукционе была проведена комиссией</w:t>
      </w:r>
      <w:r>
        <w:rPr>
          <w:sz w:val="24"/>
        </w:rPr>
        <w:t xml:space="preserve"> в 10.00 часов 27</w:t>
      </w:r>
      <w:r>
        <w:rPr>
          <w:sz w:val="24"/>
        </w:rPr>
        <w:t xml:space="preserve">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CB49B2" w:rsidRDefault="00CB49B2" w:rsidP="00CB49B2">
      <w:pPr>
        <w:jc w:val="both"/>
        <w:rPr>
          <w:noProof/>
          <w:sz w:val="24"/>
        </w:rPr>
      </w:pPr>
      <w:r>
        <w:rPr>
          <w:noProof/>
          <w:sz w:val="24"/>
        </w:rPr>
        <w:t>4. Количество поступивших з</w:t>
      </w:r>
      <w:r>
        <w:rPr>
          <w:noProof/>
          <w:sz w:val="24"/>
        </w:rPr>
        <w:t>аявок на участие  в аукционе – 2</w:t>
      </w:r>
      <w:r>
        <w:rPr>
          <w:noProof/>
          <w:sz w:val="24"/>
        </w:rPr>
        <w:t>.</w:t>
      </w:r>
    </w:p>
    <w:p w:rsidR="00CB49B2" w:rsidRDefault="00CB49B2" w:rsidP="00CB49B2">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37"/>
        <w:gridCol w:w="3856"/>
        <w:gridCol w:w="4729"/>
      </w:tblGrid>
      <w:tr w:rsidR="00CB49B2" w:rsidTr="00CB49B2">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9B2" w:rsidRDefault="00CB49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9B2" w:rsidRDefault="00CB49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9B2" w:rsidRDefault="00CB49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B49B2" w:rsidTr="00CB49B2">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9B2" w:rsidRDefault="00CB49B2">
            <w:pPr>
              <w:spacing w:line="276" w:lineRule="auto"/>
              <w:jc w:val="center"/>
              <w:rPr>
                <w:spacing w:val="-6"/>
                <w:sz w:val="18"/>
                <w:szCs w:val="18"/>
                <w:lang w:eastAsia="en-US"/>
              </w:rPr>
            </w:pPr>
            <w:r>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9B2" w:rsidRDefault="00CB49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9B2" w:rsidRDefault="00CB49B2">
            <w:pPr>
              <w:spacing w:line="276" w:lineRule="auto"/>
              <w:jc w:val="both"/>
              <w:rPr>
                <w:spacing w:val="-6"/>
                <w:sz w:val="18"/>
                <w:szCs w:val="18"/>
                <w:lang w:eastAsia="en-US"/>
              </w:rPr>
            </w:pPr>
          </w:p>
        </w:tc>
      </w:tr>
      <w:tr w:rsidR="00CB49B2" w:rsidTr="00CB49B2">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9B2" w:rsidRDefault="00CB49B2">
            <w:pPr>
              <w:spacing w:line="276" w:lineRule="auto"/>
              <w:jc w:val="center"/>
              <w:rPr>
                <w:lang w:eastAsia="en-US"/>
              </w:rPr>
            </w:pPr>
            <w:r>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9B2" w:rsidRDefault="00CB49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9B2" w:rsidRDefault="00CB49B2">
            <w:pPr>
              <w:widowControl/>
              <w:spacing w:line="276" w:lineRule="auto"/>
              <w:rPr>
                <w:rFonts w:asciiTheme="minorHAnsi" w:eastAsiaTheme="minorHAnsi" w:hAnsiTheme="minorHAnsi"/>
                <w:sz w:val="22"/>
                <w:szCs w:val="22"/>
                <w:lang w:eastAsia="en-US"/>
              </w:rPr>
            </w:pPr>
          </w:p>
        </w:tc>
      </w:tr>
    </w:tbl>
    <w:p w:rsidR="00CB49B2" w:rsidRDefault="00CB49B2" w:rsidP="00CB49B2">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B49B2" w:rsidRDefault="00CB49B2" w:rsidP="00CB49B2">
      <w:pPr>
        <w:jc w:val="center"/>
        <w:rPr>
          <w:noProof/>
          <w:sz w:val="24"/>
          <w:szCs w:val="24"/>
        </w:rPr>
      </w:pPr>
      <w:r>
        <w:rPr>
          <w:noProof/>
          <w:sz w:val="24"/>
          <w:szCs w:val="24"/>
        </w:rPr>
        <w:t>Сведения о решении</w:t>
      </w:r>
    </w:p>
    <w:p w:rsidR="00CB49B2" w:rsidRDefault="00CB49B2" w:rsidP="00CB49B2">
      <w:pPr>
        <w:jc w:val="center"/>
        <w:rPr>
          <w:noProof/>
          <w:sz w:val="24"/>
          <w:szCs w:val="24"/>
        </w:rPr>
      </w:pPr>
      <w:r>
        <w:rPr>
          <w:noProof/>
          <w:sz w:val="24"/>
          <w:szCs w:val="24"/>
        </w:rPr>
        <w:t xml:space="preserve">членов комиссии о допуске участника закупки к участию в аукционе </w:t>
      </w:r>
    </w:p>
    <w:p w:rsidR="00CB49B2" w:rsidRDefault="00CB49B2" w:rsidP="00CB49B2">
      <w:pPr>
        <w:jc w:val="center"/>
        <w:rPr>
          <w:noProof/>
          <w:sz w:val="24"/>
          <w:szCs w:val="24"/>
        </w:rPr>
      </w:pPr>
      <w:r>
        <w:rPr>
          <w:noProof/>
          <w:sz w:val="24"/>
          <w:szCs w:val="24"/>
        </w:rPr>
        <w:t>или об отказе их  в допуске к участию в аукционе</w:t>
      </w:r>
    </w:p>
    <w:p w:rsidR="00CB49B2" w:rsidRDefault="00CB49B2" w:rsidP="00CB49B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B49B2" w:rsidTr="00CB49B2">
        <w:tc>
          <w:tcPr>
            <w:tcW w:w="5530"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after="60" w:line="276" w:lineRule="auto"/>
              <w:jc w:val="center"/>
              <w:rPr>
                <w:noProof/>
                <w:lang w:eastAsia="en-US"/>
              </w:rPr>
            </w:pPr>
            <w:r>
              <w:rPr>
                <w:noProof/>
                <w:lang w:eastAsia="en-US"/>
              </w:rPr>
              <w:t>Состав комиссии</w:t>
            </w:r>
          </w:p>
        </w:tc>
      </w:tr>
      <w:tr w:rsidR="00CB49B2" w:rsidTr="00CB49B2">
        <w:tc>
          <w:tcPr>
            <w:tcW w:w="5530"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49B2" w:rsidRDefault="00CB49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CB49B2" w:rsidTr="00CB49B2">
        <w:tc>
          <w:tcPr>
            <w:tcW w:w="5530" w:type="dxa"/>
            <w:tcBorders>
              <w:top w:val="single" w:sz="4" w:space="0" w:color="auto"/>
              <w:left w:val="single" w:sz="4" w:space="0" w:color="auto"/>
              <w:bottom w:val="single" w:sz="4" w:space="0" w:color="auto"/>
              <w:right w:val="single" w:sz="4" w:space="0" w:color="auto"/>
            </w:tcBorders>
            <w:hideMark/>
          </w:tcPr>
          <w:p w:rsidR="00CB49B2" w:rsidRDefault="00CB49B2">
            <w:pPr>
              <w:spacing w:line="276" w:lineRule="auto"/>
              <w:jc w:val="both"/>
              <w:rPr>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49B2" w:rsidRDefault="00CB49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CB49B2" w:rsidTr="00CB49B2">
        <w:tc>
          <w:tcPr>
            <w:tcW w:w="5530" w:type="dxa"/>
            <w:tcBorders>
              <w:top w:val="single" w:sz="4" w:space="0" w:color="auto"/>
              <w:left w:val="single" w:sz="4" w:space="0" w:color="auto"/>
              <w:bottom w:val="single" w:sz="4" w:space="0" w:color="auto"/>
              <w:right w:val="single" w:sz="4" w:space="0" w:color="auto"/>
            </w:tcBorders>
            <w:hideMark/>
          </w:tcPr>
          <w:p w:rsidR="00CB49B2" w:rsidRDefault="00CB49B2">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49B2" w:rsidRDefault="00CB49B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r>
              <w:rPr>
                <w:sz w:val="24"/>
                <w:szCs w:val="24"/>
                <w:lang w:eastAsia="en-US"/>
              </w:rPr>
              <w:t>Н.А. Морозова</w:t>
            </w:r>
          </w:p>
        </w:tc>
      </w:tr>
      <w:tr w:rsidR="00CB49B2" w:rsidTr="00CB49B2">
        <w:tc>
          <w:tcPr>
            <w:tcW w:w="5530" w:type="dxa"/>
            <w:tcBorders>
              <w:top w:val="single" w:sz="4" w:space="0" w:color="auto"/>
              <w:left w:val="single" w:sz="4" w:space="0" w:color="auto"/>
              <w:bottom w:val="single" w:sz="4" w:space="0" w:color="auto"/>
              <w:right w:val="single" w:sz="4" w:space="0" w:color="auto"/>
            </w:tcBorders>
            <w:hideMark/>
          </w:tcPr>
          <w:p w:rsidR="00CB49B2" w:rsidRDefault="00CB49B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49B2" w:rsidRDefault="00CB49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CB49B2" w:rsidTr="00CB49B2">
        <w:tc>
          <w:tcPr>
            <w:tcW w:w="5530" w:type="dxa"/>
            <w:tcBorders>
              <w:top w:val="single" w:sz="4" w:space="0" w:color="auto"/>
              <w:left w:val="single" w:sz="4" w:space="0" w:color="auto"/>
              <w:bottom w:val="single" w:sz="4" w:space="0" w:color="auto"/>
              <w:right w:val="single" w:sz="4" w:space="0" w:color="auto"/>
            </w:tcBorders>
            <w:hideMark/>
          </w:tcPr>
          <w:p w:rsidR="00CB49B2" w:rsidRDefault="00CB49B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49B2" w:rsidRDefault="00CB49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proofErr w:type="spellStart"/>
            <w:r>
              <w:rPr>
                <w:sz w:val="24"/>
                <w:szCs w:val="24"/>
                <w:lang w:eastAsia="en-US"/>
              </w:rPr>
              <w:t>А.Т.Абдуллаев</w:t>
            </w:r>
            <w:proofErr w:type="spellEnd"/>
          </w:p>
        </w:tc>
      </w:tr>
      <w:tr w:rsidR="00CB49B2" w:rsidTr="00CB49B2">
        <w:tc>
          <w:tcPr>
            <w:tcW w:w="5530" w:type="dxa"/>
            <w:tcBorders>
              <w:top w:val="single" w:sz="4" w:space="0" w:color="auto"/>
              <w:left w:val="single" w:sz="4" w:space="0" w:color="auto"/>
              <w:bottom w:val="single" w:sz="4" w:space="0" w:color="auto"/>
              <w:right w:val="single" w:sz="4" w:space="0" w:color="auto"/>
            </w:tcBorders>
            <w:hideMark/>
          </w:tcPr>
          <w:p w:rsidR="00CB49B2" w:rsidRDefault="00CB49B2">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B49B2" w:rsidRDefault="00CB49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9B2" w:rsidRDefault="00CB49B2">
            <w:pPr>
              <w:spacing w:line="276" w:lineRule="auto"/>
              <w:jc w:val="center"/>
              <w:rPr>
                <w:sz w:val="24"/>
                <w:szCs w:val="24"/>
                <w:lang w:eastAsia="en-US"/>
              </w:rPr>
            </w:pPr>
            <w:r>
              <w:rPr>
                <w:sz w:val="24"/>
                <w:szCs w:val="24"/>
                <w:lang w:eastAsia="en-US"/>
              </w:rPr>
              <w:t>Н.Б. Захарова</w:t>
            </w:r>
          </w:p>
        </w:tc>
      </w:tr>
    </w:tbl>
    <w:p w:rsidR="00CB49B2" w:rsidRDefault="00CB49B2" w:rsidP="00CB49B2">
      <w:pPr>
        <w:jc w:val="both"/>
        <w:rPr>
          <w:b/>
          <w:color w:val="FF0000"/>
          <w:sz w:val="24"/>
          <w:szCs w:val="24"/>
        </w:rPr>
      </w:pPr>
    </w:p>
    <w:p w:rsidR="00CB49B2" w:rsidRDefault="00CB49B2" w:rsidP="00CB49B2">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CB49B2" w:rsidRDefault="00CB49B2" w:rsidP="00CB49B2">
      <w:pPr>
        <w:ind w:left="142"/>
        <w:jc w:val="both"/>
        <w:rPr>
          <w:b/>
          <w:sz w:val="24"/>
          <w:szCs w:val="24"/>
        </w:rPr>
      </w:pPr>
    </w:p>
    <w:p w:rsidR="00CB49B2" w:rsidRDefault="00CB49B2" w:rsidP="00CB49B2">
      <w:pPr>
        <w:ind w:left="142"/>
        <w:rPr>
          <w:b/>
          <w:sz w:val="24"/>
          <w:szCs w:val="24"/>
        </w:rPr>
      </w:pPr>
      <w:r>
        <w:rPr>
          <w:b/>
          <w:sz w:val="24"/>
          <w:szCs w:val="24"/>
        </w:rPr>
        <w:t xml:space="preserve">Члены  комиссии                                                                                                                                                     </w:t>
      </w:r>
    </w:p>
    <w:p w:rsidR="00CB49B2" w:rsidRDefault="00CB49B2" w:rsidP="00CB49B2">
      <w:pPr>
        <w:rPr>
          <w:sz w:val="24"/>
          <w:szCs w:val="24"/>
        </w:rPr>
      </w:pPr>
    </w:p>
    <w:p w:rsidR="00CB49B2" w:rsidRDefault="00CB49B2" w:rsidP="00CB49B2">
      <w:pPr>
        <w:ind w:left="142"/>
        <w:jc w:val="right"/>
        <w:rPr>
          <w:sz w:val="24"/>
          <w:szCs w:val="24"/>
        </w:rPr>
      </w:pPr>
      <w:r>
        <w:rPr>
          <w:sz w:val="24"/>
          <w:szCs w:val="24"/>
        </w:rPr>
        <w:t xml:space="preserve">                                                                ____________________Н.А. Морозова</w:t>
      </w:r>
    </w:p>
    <w:p w:rsidR="00CB49B2" w:rsidRDefault="00CB49B2" w:rsidP="00CB49B2">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CB49B2" w:rsidRDefault="00CB49B2" w:rsidP="00CB49B2">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CB49B2" w:rsidRDefault="00CB49B2" w:rsidP="00CB49B2">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CB49B2" w:rsidRDefault="00CB49B2" w:rsidP="00CB49B2">
      <w:pPr>
        <w:ind w:left="142"/>
        <w:jc w:val="right"/>
        <w:rPr>
          <w:sz w:val="24"/>
          <w:szCs w:val="24"/>
        </w:rPr>
      </w:pPr>
      <w:r>
        <w:rPr>
          <w:sz w:val="24"/>
          <w:szCs w:val="24"/>
        </w:rPr>
        <w:t>___________________Н.Б. Захарова</w:t>
      </w:r>
    </w:p>
    <w:p w:rsidR="00CB49B2" w:rsidRDefault="00CB49B2" w:rsidP="00CB49B2">
      <w:pPr>
        <w:jc w:val="both"/>
        <w:rPr>
          <w:sz w:val="24"/>
          <w:szCs w:val="24"/>
        </w:rPr>
      </w:pPr>
      <w:r>
        <w:rPr>
          <w:sz w:val="24"/>
          <w:szCs w:val="24"/>
        </w:rPr>
        <w:t xml:space="preserve">                                                                                  </w:t>
      </w:r>
    </w:p>
    <w:p w:rsidR="00CB49B2" w:rsidRDefault="00CB49B2" w:rsidP="00CB49B2">
      <w:pPr>
        <w:jc w:val="right"/>
        <w:rPr>
          <w:color w:val="FF0000"/>
          <w:sz w:val="24"/>
          <w:szCs w:val="24"/>
        </w:rPr>
      </w:pPr>
    </w:p>
    <w:p w:rsidR="00CB49B2" w:rsidRDefault="00CB49B2" w:rsidP="00CB49B2">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C5003B" w:rsidRDefault="00C5003B"/>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p w:rsidR="00CB49B2" w:rsidRDefault="00CB49B2" w:rsidP="00CB49B2">
      <w:pPr>
        <w:ind w:right="23"/>
        <w:jc w:val="right"/>
        <w:rPr>
          <w:sz w:val="16"/>
          <w:szCs w:val="16"/>
        </w:rPr>
      </w:pPr>
      <w:r>
        <w:rPr>
          <w:sz w:val="16"/>
          <w:szCs w:val="16"/>
        </w:rPr>
        <w:lastRenderedPageBreak/>
        <w:t xml:space="preserve">                                                                                                                                                            Приложение 1</w:t>
      </w:r>
    </w:p>
    <w:p w:rsidR="00CB49B2" w:rsidRDefault="00CB49B2" w:rsidP="00CB49B2">
      <w:pPr>
        <w:tabs>
          <w:tab w:val="left" w:pos="3930"/>
          <w:tab w:val="right" w:pos="9355"/>
        </w:tabs>
        <w:ind w:right="23"/>
        <w:jc w:val="right"/>
        <w:rPr>
          <w:sz w:val="16"/>
          <w:szCs w:val="16"/>
        </w:rPr>
      </w:pPr>
      <w:r>
        <w:rPr>
          <w:sz w:val="16"/>
          <w:szCs w:val="16"/>
        </w:rPr>
        <w:t xml:space="preserve">                                                                                                                                               к протоколу рассмотрения заявок</w:t>
      </w:r>
    </w:p>
    <w:p w:rsidR="00CB49B2" w:rsidRDefault="00CB49B2" w:rsidP="00CB49B2">
      <w:pPr>
        <w:tabs>
          <w:tab w:val="left" w:pos="3930"/>
        </w:tabs>
        <w:ind w:right="23"/>
        <w:jc w:val="right"/>
        <w:rPr>
          <w:sz w:val="16"/>
          <w:szCs w:val="16"/>
        </w:rPr>
      </w:pPr>
      <w:r>
        <w:rPr>
          <w:sz w:val="16"/>
          <w:szCs w:val="16"/>
        </w:rPr>
        <w:t xml:space="preserve">                                                                                                                                                                                            на участие в аукционе в электронной форме</w:t>
      </w:r>
    </w:p>
    <w:p w:rsidR="00CB49B2" w:rsidRDefault="00CB49B2" w:rsidP="00CB49B2">
      <w:pPr>
        <w:tabs>
          <w:tab w:val="left" w:pos="3930"/>
          <w:tab w:val="right" w:pos="9355"/>
        </w:tabs>
        <w:ind w:right="23"/>
        <w:jc w:val="right"/>
        <w:rPr>
          <w:sz w:val="16"/>
          <w:szCs w:val="16"/>
        </w:rPr>
      </w:pPr>
      <w:r>
        <w:rPr>
          <w:sz w:val="16"/>
          <w:szCs w:val="16"/>
        </w:rPr>
        <w:t xml:space="preserve">         от «27»  июня  2017 г. № 0187300005817000190-1</w:t>
      </w:r>
    </w:p>
    <w:p w:rsidR="00CB49B2" w:rsidRDefault="00CB49B2" w:rsidP="00CB49B2">
      <w:pPr>
        <w:ind w:left="-426"/>
        <w:jc w:val="center"/>
        <w:rPr>
          <w:color w:val="000000"/>
          <w:sz w:val="18"/>
          <w:szCs w:val="18"/>
        </w:rPr>
      </w:pPr>
      <w:r>
        <w:rPr>
          <w:color w:val="000000"/>
          <w:sz w:val="18"/>
          <w:szCs w:val="18"/>
        </w:rPr>
        <w:t>Таблица рассмотрения заявок</w:t>
      </w:r>
    </w:p>
    <w:p w:rsidR="00CB49B2" w:rsidRDefault="00CB49B2" w:rsidP="00CB49B2">
      <w:pPr>
        <w:ind w:left="-426"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rPr>
          <w:color w:val="000000"/>
          <w:sz w:val="18"/>
          <w:szCs w:val="18"/>
        </w:rPr>
        <w:t>Югорске</w:t>
      </w:r>
      <w:proofErr w:type="spellEnd"/>
      <w:r>
        <w:rPr>
          <w:color w:val="000000"/>
          <w:sz w:val="18"/>
          <w:szCs w:val="18"/>
        </w:rPr>
        <w:t>.</w:t>
      </w:r>
    </w:p>
    <w:p w:rsidR="00CB49B2" w:rsidRDefault="00CB49B2" w:rsidP="00CB49B2">
      <w:pPr>
        <w:ind w:left="-426" w:right="26"/>
        <w:jc w:val="center"/>
        <w:rPr>
          <w:color w:val="000000"/>
          <w:sz w:val="10"/>
          <w:szCs w:val="10"/>
        </w:rPr>
      </w:pPr>
    </w:p>
    <w:p w:rsidR="00CB49B2" w:rsidRDefault="00CB49B2" w:rsidP="00CB49B2">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1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31"/>
        <w:gridCol w:w="4569"/>
        <w:gridCol w:w="1662"/>
        <w:gridCol w:w="1598"/>
      </w:tblGrid>
      <w:tr w:rsidR="00CB49B2" w:rsidTr="00CB49B2">
        <w:trPr>
          <w:trHeight w:val="201"/>
        </w:trPr>
        <w:tc>
          <w:tcPr>
            <w:tcW w:w="1018" w:type="pct"/>
            <w:vMerge w:val="restart"/>
            <w:tcBorders>
              <w:top w:val="single" w:sz="4" w:space="0" w:color="auto"/>
              <w:left w:val="single" w:sz="4" w:space="0" w:color="auto"/>
              <w:bottom w:val="single" w:sz="4" w:space="0" w:color="auto"/>
              <w:right w:val="single" w:sz="4" w:space="0" w:color="auto"/>
            </w:tcBorders>
            <w:hideMark/>
          </w:tcPr>
          <w:p w:rsidR="00CB49B2" w:rsidRDefault="00CB49B2">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rsidR="00CB49B2" w:rsidRDefault="00CB49B2">
            <w:pPr>
              <w:suppressAutoHyphens/>
              <w:snapToGrid w:val="0"/>
              <w:jc w:val="center"/>
              <w:rPr>
                <w:color w:val="000000"/>
                <w:kern w:val="2"/>
                <w:sz w:val="18"/>
                <w:szCs w:val="18"/>
                <w:lang w:eastAsia="ar-SA"/>
              </w:rPr>
            </w:pPr>
            <w:r>
              <w:rPr>
                <w:color w:val="000000"/>
                <w:sz w:val="18"/>
                <w:szCs w:val="18"/>
              </w:rPr>
              <w:t>№ пункта</w:t>
            </w:r>
          </w:p>
        </w:tc>
        <w:tc>
          <w:tcPr>
            <w:tcW w:w="2101" w:type="pct"/>
            <w:vMerge w:val="restart"/>
            <w:tcBorders>
              <w:top w:val="single" w:sz="4" w:space="0" w:color="auto"/>
              <w:left w:val="single" w:sz="4" w:space="0" w:color="auto"/>
              <w:bottom w:val="single" w:sz="4" w:space="0" w:color="auto"/>
              <w:right w:val="single" w:sz="4" w:space="0" w:color="auto"/>
            </w:tcBorders>
            <w:vAlign w:val="center"/>
            <w:hideMark/>
          </w:tcPr>
          <w:p w:rsidR="00CB49B2" w:rsidRDefault="00CB49B2">
            <w:pPr>
              <w:suppressAutoHyphens/>
              <w:snapToGrid w:val="0"/>
              <w:jc w:val="center"/>
              <w:rPr>
                <w:color w:val="000000"/>
                <w:kern w:val="2"/>
                <w:sz w:val="18"/>
                <w:szCs w:val="18"/>
                <w:lang w:eastAsia="ar-SA"/>
              </w:rPr>
            </w:pPr>
            <w:r>
              <w:rPr>
                <w:color w:val="000000"/>
                <w:sz w:val="18"/>
                <w:szCs w:val="18"/>
              </w:rPr>
              <w:t>Характеристика товара</w:t>
            </w:r>
          </w:p>
        </w:tc>
        <w:tc>
          <w:tcPr>
            <w:tcW w:w="1499" w:type="pct"/>
            <w:gridSpan w:val="2"/>
            <w:tcBorders>
              <w:top w:val="single" w:sz="4" w:space="0" w:color="auto"/>
              <w:left w:val="single" w:sz="4" w:space="0" w:color="auto"/>
              <w:bottom w:val="single" w:sz="4" w:space="0" w:color="auto"/>
              <w:right w:val="single" w:sz="4" w:space="0" w:color="auto"/>
            </w:tcBorders>
            <w:vAlign w:val="center"/>
            <w:hideMark/>
          </w:tcPr>
          <w:p w:rsidR="00CB49B2" w:rsidRDefault="00CB49B2">
            <w:pPr>
              <w:suppressAutoHyphens/>
              <w:jc w:val="center"/>
              <w:rPr>
                <w:rFonts w:eastAsia="Calibri"/>
                <w:kern w:val="2"/>
                <w:sz w:val="18"/>
                <w:szCs w:val="18"/>
                <w:lang w:eastAsia="ar-SA"/>
              </w:rPr>
            </w:pPr>
            <w:r>
              <w:rPr>
                <w:rFonts w:eastAsia="Calibri"/>
                <w:sz w:val="18"/>
                <w:szCs w:val="18"/>
              </w:rPr>
              <w:t>Номер заявки</w:t>
            </w:r>
          </w:p>
        </w:tc>
      </w:tr>
      <w:tr w:rsidR="00CB49B2" w:rsidTr="00CB49B2">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B2" w:rsidRDefault="00CB49B2">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B2" w:rsidRDefault="00CB49B2">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B2" w:rsidRDefault="00CB49B2">
            <w:pPr>
              <w:rPr>
                <w:color w:val="000000"/>
                <w:kern w:val="2"/>
                <w:sz w:val="18"/>
                <w:szCs w:val="18"/>
                <w:lang w:eastAsia="ar-SA"/>
              </w:rPr>
            </w:pPr>
          </w:p>
        </w:tc>
        <w:tc>
          <w:tcPr>
            <w:tcW w:w="764" w:type="pct"/>
            <w:tcBorders>
              <w:top w:val="single" w:sz="4" w:space="0" w:color="auto"/>
              <w:left w:val="single" w:sz="4" w:space="0" w:color="auto"/>
              <w:bottom w:val="single" w:sz="4" w:space="0" w:color="auto"/>
              <w:right w:val="single" w:sz="4" w:space="0" w:color="auto"/>
            </w:tcBorders>
            <w:vAlign w:val="center"/>
            <w:hideMark/>
          </w:tcPr>
          <w:p w:rsidR="00CB49B2" w:rsidRDefault="00CB49B2">
            <w:pPr>
              <w:jc w:val="center"/>
              <w:rPr>
                <w:rFonts w:eastAsia="Calibri"/>
                <w:kern w:val="2"/>
                <w:sz w:val="18"/>
                <w:szCs w:val="18"/>
                <w:lang w:eastAsia="ar-SA"/>
              </w:rPr>
            </w:pPr>
            <w:r>
              <w:rPr>
                <w:sz w:val="18"/>
                <w:szCs w:val="18"/>
              </w:rPr>
              <w:t>Заявка №1</w:t>
            </w:r>
          </w:p>
        </w:tc>
        <w:tc>
          <w:tcPr>
            <w:tcW w:w="735" w:type="pct"/>
            <w:tcBorders>
              <w:top w:val="single" w:sz="4" w:space="0" w:color="auto"/>
              <w:left w:val="single" w:sz="4" w:space="0" w:color="auto"/>
              <w:bottom w:val="single" w:sz="4" w:space="0" w:color="auto"/>
              <w:right w:val="single" w:sz="4" w:space="0" w:color="auto"/>
            </w:tcBorders>
            <w:vAlign w:val="center"/>
            <w:hideMark/>
          </w:tcPr>
          <w:p w:rsidR="00CB49B2" w:rsidRDefault="00CB49B2">
            <w:pPr>
              <w:jc w:val="center"/>
              <w:rPr>
                <w:rFonts w:eastAsia="Calibri"/>
                <w:kern w:val="2"/>
                <w:sz w:val="18"/>
                <w:szCs w:val="18"/>
                <w:lang w:eastAsia="ar-SA"/>
              </w:rPr>
            </w:pPr>
            <w:r>
              <w:rPr>
                <w:sz w:val="18"/>
                <w:szCs w:val="18"/>
              </w:rPr>
              <w:t>Заявка №2</w:t>
            </w:r>
          </w:p>
        </w:tc>
      </w:tr>
      <w:tr w:rsidR="00CB49B2" w:rsidTr="00CB49B2">
        <w:trPr>
          <w:trHeight w:val="781"/>
        </w:trPr>
        <w:tc>
          <w:tcPr>
            <w:tcW w:w="1018" w:type="pct"/>
            <w:vMerge w:val="restart"/>
            <w:tcBorders>
              <w:top w:val="single" w:sz="4" w:space="0" w:color="auto"/>
              <w:left w:val="single" w:sz="4" w:space="0" w:color="auto"/>
              <w:bottom w:val="single" w:sz="4" w:space="0" w:color="auto"/>
              <w:right w:val="single" w:sz="4" w:space="0" w:color="auto"/>
            </w:tcBorders>
            <w:hideMark/>
          </w:tcPr>
          <w:p w:rsidR="00CB49B2" w:rsidRDefault="00CB49B2">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CB49B2" w:rsidRDefault="00CB49B2">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82" w:type="pct"/>
            <w:tcBorders>
              <w:top w:val="single" w:sz="4" w:space="0" w:color="auto"/>
              <w:left w:val="single" w:sz="4" w:space="0" w:color="auto"/>
              <w:bottom w:val="single" w:sz="4" w:space="0" w:color="auto"/>
              <w:right w:val="single" w:sz="4" w:space="0" w:color="auto"/>
            </w:tcBorders>
            <w:hideMark/>
          </w:tcPr>
          <w:p w:rsidR="00CB49B2" w:rsidRDefault="00CB49B2">
            <w:pPr>
              <w:suppressAutoHyphens/>
              <w:jc w:val="center"/>
              <w:rPr>
                <w:kern w:val="2"/>
                <w:sz w:val="18"/>
                <w:szCs w:val="18"/>
                <w:lang w:eastAsia="ar-SA"/>
              </w:rPr>
            </w:pPr>
            <w:r>
              <w:rPr>
                <w:sz w:val="18"/>
                <w:szCs w:val="18"/>
              </w:rPr>
              <w:t>1</w:t>
            </w:r>
          </w:p>
        </w:tc>
        <w:tc>
          <w:tcPr>
            <w:tcW w:w="2101" w:type="pct"/>
            <w:tcBorders>
              <w:top w:val="single" w:sz="4" w:space="0" w:color="auto"/>
              <w:left w:val="single" w:sz="4" w:space="0" w:color="auto"/>
              <w:bottom w:val="single" w:sz="4" w:space="0" w:color="auto"/>
              <w:right w:val="single" w:sz="4" w:space="0" w:color="auto"/>
            </w:tcBorders>
            <w:hideMark/>
          </w:tcPr>
          <w:p w:rsidR="00CB49B2" w:rsidRDefault="00CB49B2">
            <w:pPr>
              <w:ind w:left="23"/>
              <w:jc w:val="both"/>
              <w:rPr>
                <w:kern w:val="2"/>
                <w:sz w:val="18"/>
                <w:szCs w:val="18"/>
                <w:lang w:eastAsia="ar-SA"/>
              </w:rPr>
            </w:pPr>
            <w:r>
              <w:rPr>
                <w:sz w:val="18"/>
                <w:szCs w:val="18"/>
              </w:rPr>
              <w:t>Камень бортовой с характеристиками:</w:t>
            </w:r>
          </w:p>
          <w:p w:rsidR="00CB49B2" w:rsidRDefault="00CB49B2">
            <w:pPr>
              <w:ind w:left="23"/>
              <w:jc w:val="both"/>
              <w:rPr>
                <w:bCs/>
                <w:sz w:val="18"/>
                <w:szCs w:val="18"/>
              </w:rPr>
            </w:pPr>
            <w:r>
              <w:rPr>
                <w:sz w:val="18"/>
                <w:szCs w:val="18"/>
              </w:rPr>
              <w:t xml:space="preserve">размеры: </w:t>
            </w:r>
            <w:r>
              <w:rPr>
                <w:bCs/>
                <w:sz w:val="18"/>
                <w:szCs w:val="18"/>
              </w:rPr>
              <w:t>длиной не менее 1000 мм и не более 1110 мм, высотой не менее 300 мм и не более 305 мм,  шириной не менее  150 мм и не более 155 мм. К</w:t>
            </w:r>
            <w:r>
              <w:rPr>
                <w:sz w:val="18"/>
                <w:szCs w:val="18"/>
              </w:rPr>
              <w:t>ласс бетона по прочности на сжатие не ниже В30, объем не менее 0,042м3.</w:t>
            </w:r>
          </w:p>
          <w:p w:rsidR="00CB49B2" w:rsidRDefault="00CB49B2">
            <w:pPr>
              <w:pStyle w:val="a7"/>
              <w:spacing w:before="0" w:after="0"/>
              <w:ind w:left="23"/>
              <w:jc w:val="both"/>
              <w:rPr>
                <w:sz w:val="18"/>
                <w:szCs w:val="18"/>
              </w:rPr>
            </w:pPr>
            <w:r>
              <w:rPr>
                <w:sz w:val="18"/>
                <w:szCs w:val="18"/>
              </w:rPr>
              <w:t>В соответствии с ГОСТ 6665-91</w:t>
            </w:r>
          </w:p>
        </w:tc>
        <w:tc>
          <w:tcPr>
            <w:tcW w:w="764" w:type="pct"/>
            <w:tcBorders>
              <w:top w:val="single" w:sz="4" w:space="0" w:color="auto"/>
              <w:left w:val="single" w:sz="4" w:space="0" w:color="auto"/>
              <w:bottom w:val="single" w:sz="4" w:space="0" w:color="auto"/>
              <w:right w:val="single" w:sz="4" w:space="0" w:color="auto"/>
            </w:tcBorders>
            <w:vAlign w:val="center"/>
            <w:hideMark/>
          </w:tcPr>
          <w:p w:rsidR="00CB49B2" w:rsidRDefault="00CB49B2">
            <w:pPr>
              <w:jc w:val="center"/>
              <w:rPr>
                <w:b/>
                <w:color w:val="000000"/>
                <w:sz w:val="18"/>
                <w:szCs w:val="18"/>
              </w:rPr>
            </w:pPr>
            <w:r>
              <w:rPr>
                <w:color w:val="000000"/>
                <w:sz w:val="18"/>
                <w:szCs w:val="18"/>
              </w:rPr>
              <w:t>соответствует</w:t>
            </w:r>
          </w:p>
        </w:tc>
        <w:tc>
          <w:tcPr>
            <w:tcW w:w="735" w:type="pct"/>
            <w:tcBorders>
              <w:top w:val="single" w:sz="4" w:space="0" w:color="auto"/>
              <w:left w:val="single" w:sz="4" w:space="0" w:color="auto"/>
              <w:bottom w:val="single" w:sz="4" w:space="0" w:color="auto"/>
              <w:right w:val="single" w:sz="4" w:space="0" w:color="auto"/>
            </w:tcBorders>
            <w:vAlign w:val="center"/>
            <w:hideMark/>
          </w:tcPr>
          <w:p w:rsidR="00CB49B2" w:rsidRDefault="00CB49B2">
            <w:pPr>
              <w:jc w:val="center"/>
              <w:rPr>
                <w:color w:val="000000"/>
                <w:sz w:val="18"/>
                <w:szCs w:val="18"/>
              </w:rPr>
            </w:pPr>
            <w:r>
              <w:rPr>
                <w:color w:val="000000"/>
                <w:sz w:val="18"/>
                <w:szCs w:val="18"/>
              </w:rPr>
              <w:t>соответствует</w:t>
            </w:r>
          </w:p>
        </w:tc>
      </w:tr>
      <w:tr w:rsidR="00CB49B2" w:rsidTr="00CB49B2">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9B2" w:rsidRDefault="00CB49B2">
            <w:pPr>
              <w:rPr>
                <w:kern w:val="2"/>
                <w:sz w:val="18"/>
                <w:szCs w:val="18"/>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CB49B2" w:rsidRDefault="00CB49B2">
            <w:pPr>
              <w:suppressAutoHyphens/>
              <w:jc w:val="center"/>
              <w:rPr>
                <w:kern w:val="2"/>
                <w:sz w:val="18"/>
                <w:szCs w:val="18"/>
                <w:lang w:eastAsia="ar-SA"/>
              </w:rPr>
            </w:pPr>
            <w:r>
              <w:rPr>
                <w:sz w:val="18"/>
                <w:szCs w:val="18"/>
              </w:rPr>
              <w:t>2</w:t>
            </w:r>
          </w:p>
        </w:tc>
        <w:tc>
          <w:tcPr>
            <w:tcW w:w="2101" w:type="pct"/>
            <w:tcBorders>
              <w:top w:val="single" w:sz="4" w:space="0" w:color="auto"/>
              <w:left w:val="single" w:sz="4" w:space="0" w:color="auto"/>
              <w:bottom w:val="single" w:sz="4" w:space="0" w:color="auto"/>
              <w:right w:val="single" w:sz="4" w:space="0" w:color="auto"/>
            </w:tcBorders>
            <w:hideMark/>
          </w:tcPr>
          <w:p w:rsidR="00CB49B2" w:rsidRDefault="00CB49B2">
            <w:pPr>
              <w:suppressAutoHyphens/>
              <w:spacing w:after="60"/>
              <w:jc w:val="both"/>
              <w:rPr>
                <w:kern w:val="2"/>
                <w:sz w:val="18"/>
                <w:szCs w:val="18"/>
                <w:lang w:eastAsia="ar-SA"/>
              </w:rPr>
            </w:pPr>
            <w:r>
              <w:rPr>
                <w:sz w:val="18"/>
                <w:szCs w:val="18"/>
              </w:rPr>
              <w:t>Бетон тяжелый, с характеристиками: Класс прочности на сжатие не ниже В30,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764" w:type="pct"/>
            <w:tcBorders>
              <w:top w:val="single" w:sz="4" w:space="0" w:color="auto"/>
              <w:left w:val="single" w:sz="4" w:space="0" w:color="auto"/>
              <w:bottom w:val="single" w:sz="4" w:space="0" w:color="auto"/>
              <w:right w:val="single" w:sz="4" w:space="0" w:color="auto"/>
            </w:tcBorders>
            <w:vAlign w:val="center"/>
            <w:hideMark/>
          </w:tcPr>
          <w:p w:rsidR="00CB49B2" w:rsidRDefault="00CB49B2">
            <w:pPr>
              <w:suppressAutoHyphens/>
              <w:jc w:val="center"/>
              <w:rPr>
                <w:kern w:val="2"/>
                <w:sz w:val="18"/>
                <w:szCs w:val="18"/>
                <w:lang w:eastAsia="ar-SA"/>
              </w:rPr>
            </w:pPr>
            <w:r>
              <w:rPr>
                <w:color w:val="000000"/>
                <w:sz w:val="18"/>
                <w:szCs w:val="18"/>
              </w:rPr>
              <w:t>соответствует</w:t>
            </w:r>
          </w:p>
        </w:tc>
        <w:tc>
          <w:tcPr>
            <w:tcW w:w="735" w:type="pct"/>
            <w:tcBorders>
              <w:top w:val="single" w:sz="4" w:space="0" w:color="auto"/>
              <w:left w:val="single" w:sz="4" w:space="0" w:color="auto"/>
              <w:bottom w:val="single" w:sz="4" w:space="0" w:color="auto"/>
              <w:right w:val="single" w:sz="4" w:space="0" w:color="auto"/>
            </w:tcBorders>
            <w:vAlign w:val="center"/>
            <w:hideMark/>
          </w:tcPr>
          <w:p w:rsidR="00CB49B2" w:rsidRDefault="00CB49B2">
            <w:pPr>
              <w:suppressAutoHyphens/>
              <w:jc w:val="center"/>
              <w:rPr>
                <w:kern w:val="2"/>
                <w:sz w:val="18"/>
                <w:szCs w:val="18"/>
                <w:lang w:eastAsia="ar-SA"/>
              </w:rPr>
            </w:pPr>
            <w:r>
              <w:rPr>
                <w:color w:val="000000"/>
                <w:sz w:val="18"/>
                <w:szCs w:val="18"/>
              </w:rPr>
              <w:t>соответствует</w:t>
            </w:r>
          </w:p>
        </w:tc>
      </w:tr>
    </w:tbl>
    <w:p w:rsidR="00CB49B2" w:rsidRDefault="00CB49B2">
      <w:bookmarkStart w:id="0" w:name="_GoBack"/>
      <w:bookmarkEnd w:id="0"/>
    </w:p>
    <w:sectPr w:rsidR="00CB49B2" w:rsidSect="00CB49B2">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8012D0E"/>
    <w:multiLevelType w:val="hybridMultilevel"/>
    <w:tmpl w:val="4BC88850"/>
    <w:lvl w:ilvl="0" w:tplc="72A6D094">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E657FB"/>
    <w:multiLevelType w:val="hybridMultilevel"/>
    <w:tmpl w:val="D1B49EEE"/>
    <w:lvl w:ilvl="0" w:tplc="1CA8E020">
      <w:start w:val="1"/>
      <w:numFmt w:val="decimal"/>
      <w:lvlText w:val="%1."/>
      <w:lvlJc w:val="left"/>
      <w:pPr>
        <w:ind w:left="928"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17"/>
    <w:rsid w:val="00823F29"/>
    <w:rsid w:val="00905C17"/>
    <w:rsid w:val="00BB75D2"/>
    <w:rsid w:val="00C5003B"/>
    <w:rsid w:val="00CB49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49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B49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49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B49B2"/>
    <w:rPr>
      <w:rFonts w:ascii="Times New Roman" w:eastAsia="Times New Roman" w:hAnsi="Times New Roman" w:cs="Times New Roman"/>
      <w:sz w:val="20"/>
      <w:szCs w:val="20"/>
      <w:lang w:eastAsia="ru-RU"/>
    </w:rPr>
  </w:style>
  <w:style w:type="paragraph" w:styleId="a6">
    <w:name w:val="List Paragraph"/>
    <w:basedOn w:val="a"/>
    <w:uiPriority w:val="34"/>
    <w:qFormat/>
    <w:rsid w:val="00CB49B2"/>
    <w:pPr>
      <w:ind w:left="720"/>
      <w:contextualSpacing/>
    </w:p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CB49B2"/>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CB49B2"/>
    <w:pPr>
      <w:widowControl/>
      <w:suppressAutoHyphens/>
      <w:spacing w:before="280" w:after="280"/>
    </w:pPr>
    <w:rPr>
      <w:rFonts w:asciiTheme="minorHAnsi" w:eastAsiaTheme="minorHAnsi" w:hAnsiTheme="minorHAnsi" w:cstheme="minorBidi"/>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49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B49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49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B49B2"/>
    <w:rPr>
      <w:rFonts w:ascii="Times New Roman" w:eastAsia="Times New Roman" w:hAnsi="Times New Roman" w:cs="Times New Roman"/>
      <w:sz w:val="20"/>
      <w:szCs w:val="20"/>
      <w:lang w:eastAsia="ru-RU"/>
    </w:rPr>
  </w:style>
  <w:style w:type="paragraph" w:styleId="a6">
    <w:name w:val="List Paragraph"/>
    <w:basedOn w:val="a"/>
    <w:uiPriority w:val="34"/>
    <w:qFormat/>
    <w:rsid w:val="00CB49B2"/>
    <w:pPr>
      <w:ind w:left="720"/>
      <w:contextualSpacing/>
    </w:p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CB49B2"/>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CB49B2"/>
    <w:pPr>
      <w:widowControl/>
      <w:suppressAutoHyphens/>
      <w:spacing w:before="280" w:after="280"/>
    </w:pPr>
    <w:rPr>
      <w:rFonts w:asciiTheme="minorHAnsi" w:eastAsiaTheme="minorHAnsi" w:hAnsiTheme="minorHAnsi" w:cstheme="minorBidi"/>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5677">
      <w:bodyDiv w:val="1"/>
      <w:marLeft w:val="0"/>
      <w:marRight w:val="0"/>
      <w:marTop w:val="0"/>
      <w:marBottom w:val="0"/>
      <w:divBdr>
        <w:top w:val="none" w:sz="0" w:space="0" w:color="auto"/>
        <w:left w:val="none" w:sz="0" w:space="0" w:color="auto"/>
        <w:bottom w:val="none" w:sz="0" w:space="0" w:color="auto"/>
        <w:right w:val="none" w:sz="0" w:space="0" w:color="auto"/>
      </w:divBdr>
    </w:div>
    <w:div w:id="118230500">
      <w:bodyDiv w:val="1"/>
      <w:marLeft w:val="0"/>
      <w:marRight w:val="0"/>
      <w:marTop w:val="0"/>
      <w:marBottom w:val="0"/>
      <w:divBdr>
        <w:top w:val="none" w:sz="0" w:space="0" w:color="auto"/>
        <w:left w:val="none" w:sz="0" w:space="0" w:color="auto"/>
        <w:bottom w:val="none" w:sz="0" w:space="0" w:color="auto"/>
        <w:right w:val="none" w:sz="0" w:space="0" w:color="auto"/>
      </w:divBdr>
    </w:div>
    <w:div w:id="16602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2017-06-26T04:40:00Z</cp:lastPrinted>
  <dcterms:created xsi:type="dcterms:W3CDTF">2017-06-26T04:31:00Z</dcterms:created>
  <dcterms:modified xsi:type="dcterms:W3CDTF">2017-06-26T04:46:00Z</dcterms:modified>
</cp:coreProperties>
</file>