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B56712" w:rsidRPr="00B56712">
        <w:rPr>
          <w:rFonts w:ascii="PT Astra Serif" w:eastAsia="Times New Roman" w:hAnsi="PT Astra Serif" w:cs="Times New Roman"/>
          <w:sz w:val="28"/>
          <w:szCs w:val="28"/>
          <w:lang w:eastAsia="ru-RU"/>
        </w:rPr>
        <w:t>2138622002368862201001017100</w:t>
      </w:r>
      <w:r w:rsidR="00A90576">
        <w:rPr>
          <w:rFonts w:ascii="PT Astra Serif" w:eastAsia="Times New Roman" w:hAnsi="PT Astra Serif" w:cs="Times New Roman"/>
          <w:sz w:val="28"/>
          <w:szCs w:val="28"/>
          <w:lang w:eastAsia="ru-RU"/>
        </w:rPr>
        <w:t>2</w:t>
      </w:r>
      <w:r w:rsidR="00B56712" w:rsidRPr="00B56712">
        <w:rPr>
          <w:rFonts w:ascii="PT Astra Serif" w:eastAsia="Times New Roman" w:hAnsi="PT Astra Serif" w:cs="Times New Roman"/>
          <w:sz w:val="28"/>
          <w:szCs w:val="28"/>
          <w:lang w:eastAsia="ru-RU"/>
        </w:rPr>
        <w:t>2341244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10C6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w:t>
      </w:r>
      <w:proofErr w:type="gramStart"/>
      <w:r w:rsidRPr="0052573C">
        <w:rPr>
          <w:rFonts w:ascii="PT Astra Serif" w:eastAsia="Times New Roman" w:hAnsi="PT Astra Serif" w:cs="Times New Roman"/>
          <w:color w:val="00000A"/>
          <w:sz w:val="28"/>
          <w:szCs w:val="28"/>
          <w:lang w:eastAsia="ru-RU"/>
        </w:rPr>
        <w:t>от</w:t>
      </w:r>
      <w:proofErr w:type="gramEnd"/>
      <w:r w:rsidRPr="0052573C">
        <w:rPr>
          <w:rFonts w:ascii="PT Astra Serif" w:eastAsia="Times New Roman" w:hAnsi="PT Astra Serif" w:cs="Times New Roman"/>
          <w:color w:val="00000A"/>
          <w:sz w:val="28"/>
          <w:szCs w:val="28"/>
          <w:lang w:eastAsia="ru-RU"/>
        </w:rPr>
        <w:t xml:space="preserve">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 xml:space="preserve">решения Заказчика </w:t>
      </w:r>
      <w:proofErr w:type="gramStart"/>
      <w:r w:rsidRPr="0052573C">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52573C">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B56712">
        <w:rPr>
          <w:rFonts w:ascii="PT Astra Serif" w:hAnsi="PT Astra Serif"/>
          <w:bCs/>
          <w:color w:val="auto"/>
          <w:sz w:val="28"/>
          <w:szCs w:val="28"/>
        </w:rPr>
        <w:t>сувенирную (подарочную) продукцию</w:t>
      </w:r>
      <w:r w:rsidR="009C1271" w:rsidRPr="009C127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00404644">
        <w:rPr>
          <w:rFonts w:ascii="PT Astra Serif" w:hAnsi="PT Astra Serif"/>
          <w:color w:val="000099"/>
          <w:sz w:val="28"/>
          <w:szCs w:val="28"/>
        </w:rPr>
        <w:t>.</w:t>
      </w:r>
      <w:r w:rsidR="009C1271" w:rsidRPr="009C1271">
        <w:rPr>
          <w:rFonts w:ascii="PT Astra Serif" w:hAnsi="PT Astra Serif"/>
          <w:color w:val="000099"/>
          <w:sz w:val="28"/>
          <w:szCs w:val="28"/>
        </w:rPr>
        <w:t xml:space="preserve">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w:t>
      </w:r>
      <w:r w:rsidR="00404644">
        <w:rPr>
          <w:rFonts w:ascii="PT Astra Serif" w:hAnsi="PT Astra Serif" w:cs="Times New Roman"/>
          <w:sz w:val="28"/>
          <w:szCs w:val="28"/>
        </w:rPr>
        <w:t xml:space="preserve"> и (или) универсального передаточного документа (УПД)</w:t>
      </w:r>
      <w:r w:rsidRPr="0052573C">
        <w:rPr>
          <w:rFonts w:ascii="PT Astra Serif" w:hAnsi="PT Astra Serif" w:cs="Times New Roman"/>
          <w:sz w:val="28"/>
          <w:szCs w:val="28"/>
        </w:rPr>
        <w:t>. Товарн</w:t>
      </w:r>
      <w:r w:rsidR="00404644">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404644">
        <w:rPr>
          <w:rFonts w:ascii="PT Astra Serif" w:hAnsi="PT Astra Serif" w:cs="Times New Roman"/>
          <w:sz w:val="28"/>
          <w:szCs w:val="28"/>
        </w:rPr>
        <w:t xml:space="preserve">ая </w:t>
      </w:r>
      <w:r w:rsidRPr="0052573C">
        <w:rPr>
          <w:rFonts w:ascii="PT Astra Serif" w:hAnsi="PT Astra Serif" w:cs="Times New Roman"/>
          <w:sz w:val="28"/>
          <w:szCs w:val="28"/>
        </w:rPr>
        <w:t xml:space="preserve"> </w:t>
      </w:r>
      <w:r w:rsidR="00404644" w:rsidRPr="00404644">
        <w:rPr>
          <w:rFonts w:ascii="PT Astra Serif" w:hAnsi="PT Astra Serif" w:cs="Times New Roman"/>
          <w:sz w:val="28"/>
          <w:szCs w:val="28"/>
        </w:rPr>
        <w:t>и (или) универсальн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передаточн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документ </w:t>
      </w:r>
      <w:r w:rsidRPr="0052573C">
        <w:rPr>
          <w:rFonts w:ascii="PT Astra Serif" w:hAnsi="PT Astra Serif" w:cs="Times New Roman"/>
          <w:sz w:val="28"/>
          <w:szCs w:val="28"/>
        </w:rPr>
        <w:t>оформля</w:t>
      </w:r>
      <w:r w:rsidR="00404644">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согласно спецификации (приложение к контракту)</w:t>
      </w:r>
      <w:r w:rsidR="00404644">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CD17EF" w:rsidRDefault="00CD17EF" w:rsidP="00C649FC">
      <w:pPr>
        <w:widowControl w:val="0"/>
        <w:autoSpaceDE w:val="0"/>
        <w:autoSpaceDN w:val="0"/>
        <w:adjustRightInd w:val="0"/>
        <w:spacing w:after="0"/>
        <w:ind w:firstLine="709"/>
        <w:rPr>
          <w:rFonts w:ascii="PT Astra Serif" w:hAnsi="PT Astra Serif" w:cs="Times New Roman"/>
          <w:sz w:val="28"/>
          <w:szCs w:val="28"/>
        </w:rPr>
      </w:pP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637C25">
        <w:rPr>
          <w:rFonts w:ascii="PT Astra Serif" w:hAnsi="PT Astra Serif"/>
          <w:color w:val="000099"/>
          <w:sz w:val="28"/>
          <w:szCs w:val="28"/>
        </w:rPr>
        <w:t>15</w:t>
      </w:r>
      <w:r w:rsidRPr="0052573C">
        <w:rPr>
          <w:rFonts w:ascii="PT Astra Serif" w:hAnsi="PT Astra Serif"/>
          <w:color w:val="000099"/>
          <w:sz w:val="28"/>
          <w:szCs w:val="28"/>
        </w:rPr>
        <w:t>.</w:t>
      </w:r>
      <w:r w:rsidR="002F628A">
        <w:rPr>
          <w:rFonts w:ascii="PT Astra Serif" w:hAnsi="PT Astra Serif"/>
          <w:color w:val="000099"/>
          <w:sz w:val="28"/>
          <w:szCs w:val="28"/>
        </w:rPr>
        <w:t>1</w:t>
      </w:r>
      <w:r w:rsidR="00637C25">
        <w:rPr>
          <w:rFonts w:ascii="PT Astra Serif" w:hAnsi="PT Astra Serif"/>
          <w:color w:val="000099"/>
          <w:sz w:val="28"/>
          <w:szCs w:val="28"/>
        </w:rPr>
        <w:t>1</w:t>
      </w:r>
      <w:bookmarkStart w:id="0" w:name="_GoBack"/>
      <w:bookmarkEnd w:id="0"/>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товарную накладную</w:t>
      </w:r>
      <w:r w:rsidR="00A731C6">
        <w:rPr>
          <w:rFonts w:ascii="PT Astra Serif" w:hAnsi="PT Astra Serif"/>
          <w:sz w:val="28"/>
          <w:szCs w:val="28"/>
        </w:rPr>
        <w:t xml:space="preserve"> </w:t>
      </w:r>
      <w:r w:rsidR="00A731C6" w:rsidRPr="00A731C6">
        <w:rPr>
          <w:rFonts w:ascii="PT Astra Serif" w:hAnsi="PT Astra Serif"/>
          <w:sz w:val="28"/>
          <w:szCs w:val="28"/>
        </w:rPr>
        <w:t>и (или) универсальн</w:t>
      </w:r>
      <w:r w:rsidR="00A731C6">
        <w:rPr>
          <w:rFonts w:ascii="PT Astra Serif" w:hAnsi="PT Astra Serif"/>
          <w:sz w:val="28"/>
          <w:szCs w:val="28"/>
        </w:rPr>
        <w:t>ый</w:t>
      </w:r>
      <w:r w:rsidR="00A731C6" w:rsidRPr="00A731C6">
        <w:rPr>
          <w:rFonts w:ascii="PT Astra Serif" w:hAnsi="PT Astra Serif"/>
          <w:sz w:val="28"/>
          <w:szCs w:val="28"/>
        </w:rPr>
        <w:t xml:space="preserve"> передаточн</w:t>
      </w:r>
      <w:r w:rsidR="00A731C6">
        <w:rPr>
          <w:rFonts w:ascii="PT Astra Serif" w:hAnsi="PT Astra Serif"/>
          <w:sz w:val="28"/>
          <w:szCs w:val="28"/>
        </w:rPr>
        <w:t>ый</w:t>
      </w:r>
      <w:r w:rsidR="00A731C6" w:rsidRPr="00A731C6">
        <w:rPr>
          <w:rFonts w:ascii="PT Astra Serif" w:hAnsi="PT Astra Serif"/>
          <w:sz w:val="28"/>
          <w:szCs w:val="28"/>
        </w:rPr>
        <w:t xml:space="preserve"> документ (УПД)</w:t>
      </w:r>
      <w:r w:rsidR="00A731C6">
        <w:rPr>
          <w:rFonts w:ascii="PT Astra Serif" w:hAnsi="PT Astra Serif"/>
          <w:sz w:val="28"/>
          <w:szCs w:val="28"/>
        </w:rPr>
        <w:t xml:space="preserve">. </w:t>
      </w:r>
      <w:r w:rsidRPr="0052573C">
        <w:rPr>
          <w:rFonts w:ascii="PT Astra Serif" w:hAnsi="PT Astra Serif"/>
          <w:sz w:val="28"/>
          <w:szCs w:val="28"/>
        </w:rPr>
        <w:t xml:space="preserve">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w:t>
      </w:r>
      <w:r w:rsidR="00A731C6">
        <w:rPr>
          <w:rFonts w:ascii="PT Astra Serif" w:hAnsi="PT Astra Serif"/>
          <w:sz w:val="28"/>
          <w:szCs w:val="28"/>
        </w:rPr>
        <w:t>5</w:t>
      </w:r>
      <w:r w:rsidRPr="0052573C">
        <w:rPr>
          <w:rFonts w:ascii="PT Astra Serif" w:hAnsi="PT Astra Serif"/>
          <w:sz w:val="28"/>
          <w:szCs w:val="28"/>
        </w:rPr>
        <w:t xml:space="preserve">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3.8. Право собственности и риск случайной гибели или порчи Товара переходит от Поставщика к Заказчику с момента приёмки Товара Заказчиком </w:t>
      </w:r>
      <w:r w:rsidRPr="0052573C">
        <w:rPr>
          <w:rFonts w:ascii="PT Astra Serif" w:hAnsi="PT Astra Serif"/>
          <w:sz w:val="28"/>
          <w:szCs w:val="28"/>
        </w:rPr>
        <w:lastRenderedPageBreak/>
        <w:t>и подписания Сторонами документов, указанных в пункте 3.</w:t>
      </w:r>
      <w:r w:rsidR="00A731C6">
        <w:rPr>
          <w:rFonts w:ascii="PT Astra Serif" w:hAnsi="PT Astra Serif"/>
          <w:sz w:val="28"/>
          <w:szCs w:val="28"/>
        </w:rPr>
        <w:t>5</w:t>
      </w:r>
      <w:r w:rsidRPr="0052573C">
        <w:rPr>
          <w:rFonts w:ascii="PT Astra Serif" w:hAnsi="PT Astra Serif"/>
          <w:sz w:val="28"/>
          <w:szCs w:val="28"/>
        </w:rPr>
        <w:t xml:space="preserve">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r w:rsidR="00A731C6" w:rsidRPr="00A731C6">
        <w:t xml:space="preserve"> </w:t>
      </w:r>
      <w:r w:rsidR="00A731C6" w:rsidRPr="00A731C6">
        <w:rPr>
          <w:rFonts w:ascii="PT Astra Serif" w:hAnsi="PT Astra Serif"/>
          <w:color w:val="000099"/>
          <w:sz w:val="28"/>
          <w:szCs w:val="28"/>
        </w:rPr>
        <w:t>и (или) универсальн</w:t>
      </w:r>
      <w:r w:rsidR="00A731C6">
        <w:rPr>
          <w:rFonts w:ascii="PT Astra Serif" w:hAnsi="PT Astra Serif"/>
          <w:color w:val="000099"/>
          <w:sz w:val="28"/>
          <w:szCs w:val="28"/>
        </w:rPr>
        <w:t>ый</w:t>
      </w:r>
      <w:r w:rsidR="00A731C6" w:rsidRPr="00A731C6">
        <w:rPr>
          <w:rFonts w:ascii="PT Astra Serif" w:hAnsi="PT Astra Serif"/>
          <w:color w:val="000099"/>
          <w:sz w:val="28"/>
          <w:szCs w:val="28"/>
        </w:rPr>
        <w:t xml:space="preserve"> передаточн</w:t>
      </w:r>
      <w:r w:rsidR="00A731C6">
        <w:rPr>
          <w:rFonts w:ascii="PT Astra Serif" w:hAnsi="PT Astra Serif"/>
          <w:color w:val="000099"/>
          <w:sz w:val="28"/>
          <w:szCs w:val="28"/>
        </w:rPr>
        <w:t>ый</w:t>
      </w:r>
      <w:r w:rsidR="00A731C6" w:rsidRPr="00A731C6">
        <w:rPr>
          <w:rFonts w:ascii="PT Astra Serif" w:hAnsi="PT Astra Serif"/>
          <w:color w:val="000099"/>
          <w:sz w:val="28"/>
          <w:szCs w:val="28"/>
        </w:rPr>
        <w:t xml:space="preserve"> документ (УПД)</w:t>
      </w:r>
      <w:proofErr w:type="gramStart"/>
      <w:r w:rsidR="00A731C6">
        <w:rPr>
          <w:rFonts w:ascii="PT Astra Serif" w:hAnsi="PT Astra Serif"/>
          <w:color w:val="000099"/>
          <w:sz w:val="28"/>
          <w:szCs w:val="28"/>
        </w:rPr>
        <w:t xml:space="preserve"> </w:t>
      </w:r>
      <w:r w:rsidRPr="0052573C">
        <w:rPr>
          <w:rFonts w:ascii="PT Astra Serif" w:hAnsi="PT Astra Serif"/>
          <w:color w:val="000099"/>
          <w:sz w:val="28"/>
          <w:szCs w:val="28"/>
        </w:rPr>
        <w:t>)</w:t>
      </w:r>
      <w:proofErr w:type="gramEnd"/>
      <w:r w:rsidRPr="0052573C">
        <w:rPr>
          <w:rFonts w:ascii="PT Astra Serif" w:hAnsi="PT Astra Serif"/>
          <w:color w:val="000099"/>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8"/>
      <w:bookmarkEnd w:id="1"/>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2" w:name="P1519"/>
      <w:bookmarkEnd w:id="2"/>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w:t>
      </w:r>
      <w:r w:rsidRPr="0052573C">
        <w:rPr>
          <w:rFonts w:ascii="PT Astra Serif" w:hAnsi="PT Astra Serif"/>
          <w:sz w:val="28"/>
          <w:szCs w:val="28"/>
        </w:rPr>
        <w:lastRenderedPageBreak/>
        <w:t xml:space="preserve">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3" w:name="P1554"/>
      <w:bookmarkEnd w:id="3"/>
      <w:r w:rsidRPr="0052573C">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4" w:name="P1556"/>
      <w:bookmarkEnd w:id="4"/>
      <w:r w:rsidRPr="0052573C">
        <w:rPr>
          <w:rFonts w:ascii="PT Astra Serif" w:hAnsi="PT Astra Serif"/>
          <w:sz w:val="28"/>
          <w:szCs w:val="28"/>
        </w:rPr>
        <w:t xml:space="preserve">6.5. За каждый факт неисполнения или ненадлежащего исполнения Поставщиком обязательства, предусмотренного Контрактом, которое не </w:t>
      </w:r>
      <w:r w:rsidRPr="0052573C">
        <w:rPr>
          <w:rFonts w:ascii="PT Astra Serif" w:hAnsi="PT Astra Serif"/>
          <w:sz w:val="28"/>
          <w:szCs w:val="28"/>
        </w:rPr>
        <w:lastRenderedPageBreak/>
        <w:t>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w:t>
      </w:r>
      <w:r w:rsidRPr="0052573C">
        <w:rPr>
          <w:rFonts w:ascii="PT Astra Serif" w:hAnsi="PT Astra Serif"/>
          <w:sz w:val="28"/>
          <w:szCs w:val="28"/>
        </w:rPr>
        <w:lastRenderedPageBreak/>
        <w:t>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7.10. В случае предоставления нового обеспечения исполнения </w:t>
      </w:r>
      <w:r w:rsidRPr="0052573C">
        <w:rPr>
          <w:rFonts w:ascii="PT Astra Serif" w:hAnsi="PT Astra Serif"/>
          <w:sz w:val="28"/>
          <w:szCs w:val="28"/>
        </w:rPr>
        <w:lastRenderedPageBreak/>
        <w:t>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7952F0" w:rsidRDefault="00C649FC" w:rsidP="007952F0">
      <w:pPr>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w:t>
      </w:r>
      <w:r w:rsidR="006202EB">
        <w:rPr>
          <w:rFonts w:ascii="PT Astra Serif" w:hAnsi="PT Astra Serif"/>
          <w:color w:val="000099"/>
          <w:sz w:val="28"/>
          <w:szCs w:val="28"/>
        </w:rPr>
        <w:t>0</w:t>
      </w:r>
      <w:r w:rsidRPr="0052573C">
        <w:rPr>
          <w:rFonts w:ascii="PT Astra Serif" w:hAnsi="PT Astra Serif"/>
          <w:color w:val="000099"/>
          <w:sz w:val="28"/>
          <w:szCs w:val="28"/>
        </w:rPr>
        <w:t>.1</w:t>
      </w:r>
      <w:r w:rsidR="006202EB">
        <w:rPr>
          <w:rFonts w:ascii="PT Astra Serif" w:hAnsi="PT Astra Serif"/>
          <w:color w:val="000099"/>
          <w:sz w:val="28"/>
          <w:szCs w:val="28"/>
        </w:rPr>
        <w:t>1</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p>
    <w:p w:rsidR="007952F0" w:rsidRPr="006D2D5B" w:rsidRDefault="007952F0" w:rsidP="007952F0">
      <w:pPr>
        <w:spacing w:after="0" w:line="240" w:lineRule="auto"/>
        <w:ind w:firstLine="709"/>
        <w:jc w:val="both"/>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99"/>
          <w:sz w:val="28"/>
          <w:szCs w:val="28"/>
          <w:lang w:eastAsia="ru-RU"/>
        </w:rPr>
        <w:t>С 01.</w:t>
      </w:r>
      <w:r w:rsidRPr="006D2D5B">
        <w:rPr>
          <w:rFonts w:ascii="PT Astra Serif" w:eastAsia="Times New Roman" w:hAnsi="PT Astra Serif" w:cs="Times New Roman"/>
          <w:color w:val="000099"/>
          <w:sz w:val="28"/>
          <w:szCs w:val="28"/>
          <w:lang w:eastAsia="ru-RU"/>
        </w:rPr>
        <w:t>1</w:t>
      </w:r>
      <w:r>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.202</w:t>
      </w:r>
      <w:r>
        <w:rPr>
          <w:rFonts w:ascii="PT Astra Serif" w:eastAsia="Times New Roman" w:hAnsi="PT Astra Serif" w:cs="Times New Roman"/>
          <w:color w:val="000099"/>
          <w:sz w:val="28"/>
          <w:szCs w:val="28"/>
          <w:lang w:eastAsia="ru-RU"/>
        </w:rPr>
        <w:t>1</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w:t>
      </w:r>
      <w:r w:rsidRPr="0052573C">
        <w:rPr>
          <w:rFonts w:ascii="PT Astra Serif" w:hAnsi="PT Astra Serif"/>
          <w:sz w:val="28"/>
          <w:szCs w:val="28"/>
        </w:rPr>
        <w:lastRenderedPageBreak/>
        <w:t>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 Югорск,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Югорск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9"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703463">
              <w:rPr>
                <w:rFonts w:ascii="PT Astra Serif" w:eastAsia="Times New Roman" w:hAnsi="PT Astra Serif" w:cs="Times New Roman"/>
                <w:sz w:val="28"/>
                <w:szCs w:val="28"/>
                <w:u w:val="single"/>
                <w:lang w:eastAsia="ru-RU"/>
              </w:rPr>
              <w:t>filippova_mg@ugorsk.ru</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6202EB">
        <w:rPr>
          <w:rFonts w:ascii="PT Astra Serif" w:eastAsia="Times New Roman" w:hAnsi="PT Astra Serif" w:cs="Times New Roman"/>
          <w:sz w:val="28"/>
          <w:szCs w:val="28"/>
          <w:lang w:eastAsia="ru-RU"/>
        </w:rPr>
        <w:t>В.Н.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6202EB">
        <w:rPr>
          <w:rFonts w:ascii="PT Astra Serif" w:eastAsia="Times New Roman" w:hAnsi="PT Astra Serif" w:cs="Times New Roman"/>
          <w:bCs/>
          <w:sz w:val="28"/>
          <w:szCs w:val="28"/>
          <w:lang w:eastAsia="ru-RU"/>
        </w:rPr>
        <w:t>специалист</w:t>
      </w:r>
    </w:p>
    <w:p w:rsidR="001F31D0" w:rsidRPr="0052573C" w:rsidRDefault="006202EB"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443F8D" w:rsidRPr="00443F8D">
        <w:rPr>
          <w:rFonts w:ascii="PT Astra Serif" w:eastAsia="Times New Roman" w:hAnsi="PT Astra Serif" w:cs="Times New Roman"/>
          <w:sz w:val="28"/>
          <w:szCs w:val="28"/>
          <w:lang w:eastAsia="ru-RU"/>
        </w:rPr>
        <w:t>2138622002368862201001017100</w:t>
      </w:r>
      <w:r w:rsidR="00A90576">
        <w:rPr>
          <w:rFonts w:ascii="PT Astra Serif" w:eastAsia="Times New Roman" w:hAnsi="PT Astra Serif" w:cs="Times New Roman"/>
          <w:sz w:val="28"/>
          <w:szCs w:val="28"/>
          <w:lang w:eastAsia="ru-RU"/>
        </w:rPr>
        <w:t>2</w:t>
      </w:r>
      <w:r w:rsidR="00443F8D" w:rsidRPr="00443F8D">
        <w:rPr>
          <w:rFonts w:ascii="PT Astra Serif" w:eastAsia="Times New Roman" w:hAnsi="PT Astra Serif" w:cs="Times New Roman"/>
          <w:sz w:val="28"/>
          <w:szCs w:val="28"/>
          <w:lang w:eastAsia="ru-RU"/>
        </w:rPr>
        <w:t>2341244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1843"/>
        <w:gridCol w:w="1984"/>
        <w:gridCol w:w="567"/>
        <w:gridCol w:w="851"/>
        <w:gridCol w:w="1417"/>
        <w:gridCol w:w="1559"/>
      </w:tblGrid>
      <w:tr w:rsidR="00727303" w:rsidRPr="0052573C" w:rsidTr="006202EB">
        <w:trPr>
          <w:trHeight w:val="406"/>
        </w:trPr>
        <w:tc>
          <w:tcPr>
            <w:tcW w:w="7230"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417"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6202E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62DD2" w:rsidRPr="00162DD2"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 xml:space="preserve">Наименование объекта закупки, </w:t>
            </w:r>
          </w:p>
          <w:p w:rsidR="00727303" w:rsidRPr="0052573C" w:rsidRDefault="00375FF3" w:rsidP="00162DD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w:t>
            </w:r>
            <w:r w:rsidRPr="00375FF3">
              <w:rPr>
                <w:rFonts w:ascii="PT Astra Serif" w:eastAsia="Times New Roman" w:hAnsi="PT Astra Serif" w:cs="Times New Roman"/>
                <w:sz w:val="24"/>
                <w:szCs w:val="24"/>
                <w:lang w:eastAsia="ru-RU"/>
              </w:rPr>
              <w:t>од 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162DD2" w:rsidP="00727303">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органа местного самоуправления и</w:t>
            </w:r>
            <w:r w:rsidR="006202EB">
              <w:rPr>
                <w:rFonts w:ascii="PT Astra Serif" w:eastAsia="Times New Roman" w:hAnsi="PT Astra Serif" w:cs="Times New Roman"/>
                <w:sz w:val="24"/>
                <w:szCs w:val="24"/>
                <w:lang w:eastAsia="ru-RU"/>
              </w:rPr>
              <w:t xml:space="preserve"> (или)</w:t>
            </w:r>
            <w:r w:rsidRPr="00162DD2">
              <w:rPr>
                <w:rFonts w:ascii="PT Astra Serif" w:eastAsia="Times New Roman" w:hAnsi="PT Astra Serif" w:cs="Times New Roman"/>
                <w:sz w:val="24"/>
                <w:szCs w:val="24"/>
                <w:lang w:eastAsia="ru-RU"/>
              </w:rPr>
              <w:t xml:space="preserve"> его структурного подразделения</w:t>
            </w:r>
          </w:p>
        </w:tc>
        <w:tc>
          <w:tcPr>
            <w:tcW w:w="198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sidR="009121C8">
              <w:rPr>
                <w:rFonts w:ascii="PT Astra Serif" w:eastAsia="Times New Roman" w:hAnsi="PT Astra Serif" w:cs="Times New Roman"/>
                <w:sz w:val="24"/>
                <w:szCs w:val="24"/>
                <w:lang w:eastAsia="ru-RU"/>
              </w:rPr>
              <w:t>/</w:t>
            </w:r>
            <w:r w:rsidR="009121C8">
              <w:t xml:space="preserve"> </w:t>
            </w:r>
            <w:r w:rsidR="009121C8" w:rsidRPr="009121C8">
              <w:rPr>
                <w:rFonts w:ascii="PT Astra Serif" w:eastAsia="Times New Roman" w:hAnsi="PT Astra Serif" w:cs="Times New Roman"/>
                <w:sz w:val="24"/>
                <w:szCs w:val="24"/>
                <w:lang w:eastAsia="ru-RU"/>
              </w:rPr>
              <w:t>страна происхождения товара</w:t>
            </w:r>
          </w:p>
        </w:tc>
        <w:tc>
          <w:tcPr>
            <w:tcW w:w="567"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417"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6202E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984"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567"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6202EB">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984"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567"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 </w:t>
      </w:r>
    </w:p>
    <w:p w:rsidR="008048D9"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6202EB" w:rsidP="00B2615F">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48" w:rsidRDefault="00632848" w:rsidP="00407514">
      <w:pPr>
        <w:spacing w:after="0" w:line="240" w:lineRule="auto"/>
      </w:pPr>
      <w:r>
        <w:separator/>
      </w:r>
    </w:p>
  </w:endnote>
  <w:endnote w:type="continuationSeparator" w:id="0">
    <w:p w:rsidR="00632848" w:rsidRDefault="00632848"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48" w:rsidRDefault="00632848" w:rsidP="00407514">
      <w:pPr>
        <w:spacing w:after="0" w:line="240" w:lineRule="auto"/>
      </w:pPr>
      <w:r>
        <w:separator/>
      </w:r>
    </w:p>
  </w:footnote>
  <w:footnote w:type="continuationSeparator" w:id="0">
    <w:p w:rsidR="00632848" w:rsidRDefault="00632848"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B3E23"/>
    <w:rsid w:val="001B5AD7"/>
    <w:rsid w:val="001B7E87"/>
    <w:rsid w:val="001D77E0"/>
    <w:rsid w:val="001F31D0"/>
    <w:rsid w:val="00215C31"/>
    <w:rsid w:val="00223DD9"/>
    <w:rsid w:val="00233CB0"/>
    <w:rsid w:val="00236FE8"/>
    <w:rsid w:val="002913E5"/>
    <w:rsid w:val="002A4B91"/>
    <w:rsid w:val="002B0E67"/>
    <w:rsid w:val="002D6F3B"/>
    <w:rsid w:val="002F628A"/>
    <w:rsid w:val="003064E0"/>
    <w:rsid w:val="00331967"/>
    <w:rsid w:val="00352346"/>
    <w:rsid w:val="0037469F"/>
    <w:rsid w:val="00375FF3"/>
    <w:rsid w:val="00380C01"/>
    <w:rsid w:val="003D1E3B"/>
    <w:rsid w:val="00404644"/>
    <w:rsid w:val="00407514"/>
    <w:rsid w:val="004121D6"/>
    <w:rsid w:val="00412BCD"/>
    <w:rsid w:val="00436DEA"/>
    <w:rsid w:val="00443F8D"/>
    <w:rsid w:val="00444E9B"/>
    <w:rsid w:val="004538B8"/>
    <w:rsid w:val="004636F3"/>
    <w:rsid w:val="00467799"/>
    <w:rsid w:val="004811C2"/>
    <w:rsid w:val="00495885"/>
    <w:rsid w:val="004A51A9"/>
    <w:rsid w:val="004C39C5"/>
    <w:rsid w:val="004E2CD3"/>
    <w:rsid w:val="0052573C"/>
    <w:rsid w:val="00527D6D"/>
    <w:rsid w:val="0055448A"/>
    <w:rsid w:val="00575E0F"/>
    <w:rsid w:val="005C1B24"/>
    <w:rsid w:val="005F10FC"/>
    <w:rsid w:val="005F36CB"/>
    <w:rsid w:val="0060387F"/>
    <w:rsid w:val="00610E08"/>
    <w:rsid w:val="006202EB"/>
    <w:rsid w:val="006273D1"/>
    <w:rsid w:val="00632848"/>
    <w:rsid w:val="00637C25"/>
    <w:rsid w:val="006636D0"/>
    <w:rsid w:val="00671C99"/>
    <w:rsid w:val="00685BA9"/>
    <w:rsid w:val="006966A3"/>
    <w:rsid w:val="006B2B0F"/>
    <w:rsid w:val="00703463"/>
    <w:rsid w:val="00727303"/>
    <w:rsid w:val="007952F0"/>
    <w:rsid w:val="007973E4"/>
    <w:rsid w:val="007D01D1"/>
    <w:rsid w:val="008048D9"/>
    <w:rsid w:val="008958AD"/>
    <w:rsid w:val="008976BF"/>
    <w:rsid w:val="008C544E"/>
    <w:rsid w:val="00903BCD"/>
    <w:rsid w:val="009121C8"/>
    <w:rsid w:val="00913424"/>
    <w:rsid w:val="00921390"/>
    <w:rsid w:val="009700C7"/>
    <w:rsid w:val="00975831"/>
    <w:rsid w:val="00985EF9"/>
    <w:rsid w:val="009A4882"/>
    <w:rsid w:val="009C1271"/>
    <w:rsid w:val="009C6A36"/>
    <w:rsid w:val="009F5107"/>
    <w:rsid w:val="00A731C6"/>
    <w:rsid w:val="00A8637F"/>
    <w:rsid w:val="00A90576"/>
    <w:rsid w:val="00A955BF"/>
    <w:rsid w:val="00A97597"/>
    <w:rsid w:val="00AD566D"/>
    <w:rsid w:val="00AE2845"/>
    <w:rsid w:val="00AE6381"/>
    <w:rsid w:val="00B24EDB"/>
    <w:rsid w:val="00B2615F"/>
    <w:rsid w:val="00B31C14"/>
    <w:rsid w:val="00B3509A"/>
    <w:rsid w:val="00B35D74"/>
    <w:rsid w:val="00B425B3"/>
    <w:rsid w:val="00B56712"/>
    <w:rsid w:val="00B72758"/>
    <w:rsid w:val="00BC0155"/>
    <w:rsid w:val="00BC41DA"/>
    <w:rsid w:val="00BC5E6A"/>
    <w:rsid w:val="00C03A0C"/>
    <w:rsid w:val="00C326E8"/>
    <w:rsid w:val="00C40888"/>
    <w:rsid w:val="00C5266E"/>
    <w:rsid w:val="00C649FC"/>
    <w:rsid w:val="00C66BE6"/>
    <w:rsid w:val="00C81190"/>
    <w:rsid w:val="00C8670F"/>
    <w:rsid w:val="00CA083E"/>
    <w:rsid w:val="00CA29F4"/>
    <w:rsid w:val="00CD17EF"/>
    <w:rsid w:val="00CD686D"/>
    <w:rsid w:val="00D426E8"/>
    <w:rsid w:val="00D537B9"/>
    <w:rsid w:val="00D75D50"/>
    <w:rsid w:val="00DF4279"/>
    <w:rsid w:val="00E172FA"/>
    <w:rsid w:val="00E17C6E"/>
    <w:rsid w:val="00E34788"/>
    <w:rsid w:val="00E40CD9"/>
    <w:rsid w:val="00E72146"/>
    <w:rsid w:val="00E73B1C"/>
    <w:rsid w:val="00E84540"/>
    <w:rsid w:val="00E92DF8"/>
    <w:rsid w:val="00EB35EA"/>
    <w:rsid w:val="00F10C6E"/>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roleva_nb@ugorsk.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1443-25E4-4855-98E6-A6AC56AC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15</Pages>
  <Words>4945</Words>
  <Characters>28192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15</cp:revision>
  <cp:lastPrinted>2021-09-24T09:17:00Z</cp:lastPrinted>
  <dcterms:created xsi:type="dcterms:W3CDTF">2021-06-18T10:29:00Z</dcterms:created>
  <dcterms:modified xsi:type="dcterms:W3CDTF">2021-09-24T09:17:00Z</dcterms:modified>
</cp:coreProperties>
</file>