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7A" w:rsidRPr="00EF6D7A" w:rsidRDefault="00EF6D7A" w:rsidP="00EF6D7A">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0" w:name="_Ref248562863"/>
      <w:bookmarkStart w:id="1" w:name="_Ref353189530"/>
      <w:bookmarkStart w:id="2" w:name="_GoBack"/>
      <w:bookmarkEnd w:id="2"/>
      <w:r w:rsidRPr="00EF6D7A">
        <w:rPr>
          <w:rFonts w:ascii="Times New Roman" w:eastAsia="Times New Roman" w:hAnsi="Times New Roman" w:cs="Times New Roman"/>
          <w:bCs/>
          <w:lang w:val="en-US" w:eastAsia="ru-RU"/>
        </w:rPr>
        <w:t>III</w:t>
      </w:r>
      <w:r w:rsidRPr="00EF6D7A">
        <w:rPr>
          <w:rFonts w:ascii="Times New Roman" w:eastAsia="Times New Roman" w:hAnsi="Times New Roman" w:cs="Times New Roman"/>
          <w:bCs/>
          <w:lang w:eastAsia="ru-RU"/>
        </w:rPr>
        <w:t>. ПРОЕКТ ДОГОВОРА</w:t>
      </w:r>
      <w:bookmarkEnd w:id="0"/>
      <w:bookmarkEnd w:id="1"/>
    </w:p>
    <w:p w:rsidR="00EF6D7A" w:rsidRPr="00EF6D7A" w:rsidRDefault="00EF6D7A" w:rsidP="00EF6D7A">
      <w:pPr>
        <w:shd w:val="clear" w:color="auto" w:fill="FFFFFF"/>
        <w:spacing w:after="60" w:line="240" w:lineRule="auto"/>
        <w:jc w:val="center"/>
        <w:rPr>
          <w:rFonts w:ascii="Times New Roman" w:eastAsia="Times New Roman" w:hAnsi="Times New Roman" w:cs="Times New Roman"/>
          <w:caps/>
          <w:lang w:eastAsia="ru-RU"/>
        </w:rPr>
      </w:pPr>
      <w:r w:rsidRPr="00EF6D7A">
        <w:rPr>
          <w:rFonts w:ascii="Times New Roman" w:eastAsia="Times New Roman" w:hAnsi="Times New Roman" w:cs="Times New Roman"/>
          <w:bCs/>
          <w:caps/>
          <w:lang w:eastAsia="ru-RU"/>
        </w:rPr>
        <w:t>ГРАЖДАНСКО-ПРАВОВОй ДОГОВОР</w:t>
      </w:r>
      <w:r w:rsidRPr="00EF6D7A">
        <w:rPr>
          <w:rFonts w:ascii="Times New Roman" w:eastAsia="Times New Roman" w:hAnsi="Times New Roman" w:cs="Times New Roman"/>
          <w:caps/>
          <w:lang w:eastAsia="ru-RU"/>
        </w:rPr>
        <w:t xml:space="preserve"> на оказание услуг по охране объектА</w:t>
      </w:r>
    </w:p>
    <w:p w:rsidR="00EF6D7A" w:rsidRPr="00EF6D7A" w:rsidRDefault="00EF6D7A" w:rsidP="00EF6D7A">
      <w:pPr>
        <w:shd w:val="clear" w:color="auto" w:fill="FFFFFF"/>
        <w:spacing w:after="60" w:line="240" w:lineRule="auto"/>
        <w:jc w:val="center"/>
        <w:rPr>
          <w:rFonts w:ascii="Times New Roman" w:eastAsia="Times New Roman" w:hAnsi="Times New Roman" w:cs="Times New Roman"/>
          <w:caps/>
          <w:lang w:eastAsia="ru-RU"/>
        </w:rPr>
      </w:pPr>
      <w:r w:rsidRPr="00EF6D7A">
        <w:rPr>
          <w:rFonts w:ascii="Times New Roman" w:eastAsia="Times New Roman" w:hAnsi="Times New Roman" w:cs="Times New Roman"/>
          <w:caps/>
          <w:lang w:eastAsia="ru-RU"/>
        </w:rPr>
        <w:t>№ _______</w:t>
      </w:r>
    </w:p>
    <w:p w:rsidR="00EF6D7A" w:rsidRPr="00EF6D7A" w:rsidRDefault="00EF6D7A" w:rsidP="00EF6D7A">
      <w:pPr>
        <w:spacing w:after="0" w:line="36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Идентификационный код закупки № 19 38622002135862201001 0054 001 8010 000</w:t>
      </w:r>
    </w:p>
    <w:p w:rsidR="00EF6D7A" w:rsidRPr="00EF6D7A" w:rsidRDefault="00EF6D7A" w:rsidP="00EF6D7A">
      <w:pPr>
        <w:spacing w:after="0" w:line="36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г. Югорск                                                                                          «___»____________201__г.</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b/>
          <w:lang w:eastAsia="ru-RU"/>
        </w:rPr>
        <w:t>Муниципальное бюджетное учреждение спортивная школа олимпийского резерва «Центр Югорского спорта»</w:t>
      </w:r>
      <w:r w:rsidRPr="00EF6D7A">
        <w:rPr>
          <w:rFonts w:ascii="Times New Roman" w:eastAsia="Times New Roman" w:hAnsi="Times New Roman" w:cs="Times New Roman"/>
          <w:lang w:eastAsia="ru-RU"/>
        </w:rPr>
        <w:t xml:space="preserve">, именуемое в дальнейшем «Заказчик», в лице директора </w:t>
      </w:r>
      <w:proofErr w:type="spellStart"/>
      <w:r w:rsidRPr="00EF6D7A">
        <w:rPr>
          <w:rFonts w:ascii="Times New Roman" w:eastAsia="Times New Roman" w:hAnsi="Times New Roman" w:cs="Times New Roman"/>
          <w:lang w:eastAsia="ru-RU"/>
        </w:rPr>
        <w:t>Солодкова</w:t>
      </w:r>
      <w:proofErr w:type="spellEnd"/>
      <w:r w:rsidRPr="00EF6D7A">
        <w:rPr>
          <w:rFonts w:ascii="Times New Roman" w:eastAsia="Times New Roman" w:hAnsi="Times New Roman" w:cs="Times New Roman"/>
          <w:lang w:eastAsia="ru-RU"/>
        </w:rPr>
        <w:t xml:space="preserve"> Николая Александровича,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решения Единой комиссии по осуществлению закупок для обеспечения муниципальных нужд города Югорска  (протокол_________ от _____ № _____)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заключили настоящий гражданско-правовый договор, именуемый в дальнейшем «Договор», о нижеследующем:</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Предмет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1.1.</w:t>
      </w:r>
      <w:r w:rsidRPr="00EF6D7A">
        <w:rPr>
          <w:rFonts w:ascii="Times New Roman" w:eastAsia="Times New Roman" w:hAnsi="Times New Roman" w:cs="Times New Roman"/>
          <w:lang w:eastAsia="ru-RU"/>
        </w:rPr>
        <w:tab/>
        <w:t xml:space="preserve">Исполнитель обязуется своевременно оказать на условиях Договора </w:t>
      </w:r>
      <w:r w:rsidRPr="00EF6D7A">
        <w:rPr>
          <w:rFonts w:ascii="Times New Roman" w:eastAsia="Times New Roman" w:hAnsi="Times New Roman" w:cs="Times New Roman"/>
          <w:b/>
          <w:lang w:eastAsia="ru-RU"/>
        </w:rPr>
        <w:t>услуги частной охраны</w:t>
      </w:r>
      <w:r w:rsidRPr="00EF6D7A">
        <w:rPr>
          <w:rFonts w:ascii="Times New Roman" w:eastAsia="Times New Roman" w:hAnsi="Times New Roman" w:cs="Times New Roman"/>
          <w:lang w:eastAsia="ru-RU"/>
        </w:rPr>
        <w:t>, а Заказчик обязуется принять и оплатить их.</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w:t>
      </w:r>
      <w:r w:rsidRPr="00EF6D7A">
        <w:rPr>
          <w:rFonts w:ascii="Times New Roman" w:eastAsia="Times New Roman" w:hAnsi="Times New Roman" w:cs="Times New Roman"/>
          <w:lang w:eastAsia="ru-RU"/>
        </w:rPr>
        <w:tab/>
        <w:t xml:space="preserve">Состав и объем услуг определяется в техническом задании (приложение № 1) к Договору.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1.3. Место оказания услуг: </w:t>
      </w:r>
      <w:proofErr w:type="spellStart"/>
      <w:r w:rsidRPr="00EF6D7A">
        <w:rPr>
          <w:rFonts w:ascii="Times New Roman" w:eastAsia="Times New Roman" w:hAnsi="Times New Roman" w:cs="Times New Roman"/>
          <w:lang w:eastAsia="ru-RU"/>
        </w:rPr>
        <w:t>г.Югорск</w:t>
      </w:r>
      <w:proofErr w:type="spellEnd"/>
      <w:r w:rsidRPr="00EF6D7A">
        <w:rPr>
          <w:rFonts w:ascii="Times New Roman" w:eastAsia="Times New Roman" w:hAnsi="Times New Roman" w:cs="Times New Roman"/>
          <w:lang w:eastAsia="ru-RU"/>
        </w:rPr>
        <w:t xml:space="preserve">, </w:t>
      </w:r>
      <w:proofErr w:type="spellStart"/>
      <w:r w:rsidRPr="00EF6D7A">
        <w:rPr>
          <w:rFonts w:ascii="Times New Roman" w:eastAsia="Times New Roman" w:hAnsi="Times New Roman" w:cs="Times New Roman"/>
          <w:lang w:eastAsia="ru-RU"/>
        </w:rPr>
        <w:t>ул.Студенческая</w:t>
      </w:r>
      <w:proofErr w:type="spellEnd"/>
      <w:r w:rsidRPr="00EF6D7A">
        <w:rPr>
          <w:rFonts w:ascii="Times New Roman" w:eastAsia="Times New Roman" w:hAnsi="Times New Roman" w:cs="Times New Roman"/>
          <w:lang w:eastAsia="ru-RU"/>
        </w:rPr>
        <w:t>, д.35.</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Цена договора и порядок расчетов</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Источник финансирования средства бюджетных учреждений города Югорска на 2019 год.</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2.2. Общая цена Договора составляет _________________________ рублей __ копеек, включая налог на добавленную стоимость (__  %): _________________________ рублей __ копеек/ НДС не облагается в соответствии с п. ___ ст. ____ Налогового кодекса Российской Федерации.*. (В случае если Исполнитель не является плательщиком НДС,  Заказчик указывает: «НДС не облагается»).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Стоимость единицы услуги указана в Техническом задании (Приложение № 1)</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2.4.  Расчеты по Договору производятся в следующем порядке: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2.4.2. Оплата производится в рублях Российской Федерации.</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2.4.3. Авансовые платежи по Договору не предусмотрены.</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2.4.4. Расчет за оказанные услуги (часть услуг) осуществляется ежемесячно, путем перечисления денежных средств на расчетный счет Исполнителя в течение 15 рабочих дней после подписания Заказчиком документа о приемке предусмотренного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Права и обязанности сторон</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 Заказчик имеет право: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3.1.1. Досрочно принять и оплатить услуги в соответствии с условиями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lastRenderedPageBreak/>
        <w:t xml:space="preserve">3.1.2. По согласованию с Исполнителем изменить объем услуг в соответствии с пунктом 12.6 Договора.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3.1.3. Требовать возмещения неустойки и (или) убытков, причиненных по вине Исполнителя.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3.1.5. Осуществлять иные права, предусмотренные Договором и (или) законодательством Российской Федерации.</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3.2. Заказчик обязан:</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3.2.1. Обеспечить приемку оказанных по Договору услуг по объему и качеству.</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3.2.2.  Оплатить услуги в порядке, предусмотренном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3.2.4. Выполнять иные обязанности, предусмотренные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 Исполнитель обязан:</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3.3.1. Оказать  услуги в сроки, предусмотренные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3.3.6. Исполнитель обязан выставить на охраняемый объект  пост охраны (включая рабочие, выходные и праздничные дни) в форменной одежде и обмундировании согласно требованиям «Заказчика»,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3.3.7. Исполнитель обязан обеспечить круглосуточную защиту охраняемого объекта и имущества Заказчика;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3.3.8.  Исполнитель обязан обеспечить охрану от преступных и иных незаконных посягательств на жизнь и здоровье находящегося в служебных помещениях персонала Заказчика и посетителей Заказчика;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3.3.9. Исполнитель обязан обеспечить </w:t>
      </w:r>
      <w:proofErr w:type="spellStart"/>
      <w:r w:rsidRPr="00EF6D7A">
        <w:rPr>
          <w:rFonts w:ascii="Times New Roman" w:eastAsia="Times New Roman" w:hAnsi="Times New Roman" w:cs="Times New Roman"/>
          <w:lang w:eastAsia="ru-RU"/>
        </w:rPr>
        <w:t>внутриобъектовый</w:t>
      </w:r>
      <w:proofErr w:type="spellEnd"/>
      <w:r w:rsidRPr="00EF6D7A">
        <w:rPr>
          <w:rFonts w:ascii="Times New Roman" w:eastAsia="Times New Roman" w:hAnsi="Times New Roman" w:cs="Times New Roman"/>
          <w:lang w:eastAsia="ru-RU"/>
        </w:rPr>
        <w:t xml:space="preserve"> и пропускной режим на охраняемом объекте, охрану общественного порядка;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3.3.10.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7 (семи) мин.</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3.3.11. Действия охранника регламентируются должностной инструкцией охранника (Приложение №3) на объекте охраны, а также локальными документами охраняемого объекта, регламентирующие контрольно-пропускной и внутри объектовые режимы.</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3.3.12. Привлечение соисполнителя не допускается.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3.3.13. Выполнять иные обязанности, предусмотренные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3.4. Исполнитель вправе: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 Сроки оказания услуг</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4.1. Услуги должны быть оказаны в соответствии с Графиком оказания услуг (Приложение № 2), являющимся неотъемлемой частью Договора.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4.3. 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EF6D7A">
        <w:rPr>
          <w:rFonts w:ascii="Times New Roman" w:eastAsia="Times New Roman" w:hAnsi="Times New Roman" w:cs="Times New Roman"/>
          <w:lang w:eastAsia="ru-RU"/>
        </w:rPr>
        <w:t>взаимосверки</w:t>
      </w:r>
      <w:proofErr w:type="spellEnd"/>
      <w:r w:rsidRPr="00EF6D7A">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Исполнитель обязан подписать Акт </w:t>
      </w:r>
      <w:proofErr w:type="spellStart"/>
      <w:r w:rsidRPr="00EF6D7A">
        <w:rPr>
          <w:rFonts w:ascii="Times New Roman" w:eastAsia="Times New Roman" w:hAnsi="Times New Roman" w:cs="Times New Roman"/>
          <w:lang w:eastAsia="ru-RU"/>
        </w:rPr>
        <w:t>взаимосверки</w:t>
      </w:r>
      <w:proofErr w:type="spellEnd"/>
      <w:r w:rsidRPr="00EF6D7A">
        <w:rPr>
          <w:rFonts w:ascii="Times New Roman" w:eastAsia="Times New Roman" w:hAnsi="Times New Roman" w:cs="Times New Roman"/>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F6D7A">
        <w:rPr>
          <w:rFonts w:ascii="Times New Roman" w:eastAsia="Times New Roman" w:hAnsi="Times New Roman" w:cs="Times New Roman"/>
          <w:lang w:eastAsia="ru-RU"/>
        </w:rPr>
        <w:t>взаимосверки</w:t>
      </w:r>
      <w:proofErr w:type="spellEnd"/>
      <w:r w:rsidRPr="00EF6D7A">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lastRenderedPageBreak/>
        <w:t xml:space="preserve">4.4. В случае, установленном  в п. 4.3. Договора акт </w:t>
      </w:r>
      <w:proofErr w:type="spellStart"/>
      <w:r w:rsidRPr="00EF6D7A">
        <w:rPr>
          <w:rFonts w:ascii="Times New Roman" w:eastAsia="Times New Roman" w:hAnsi="Times New Roman" w:cs="Times New Roman"/>
          <w:lang w:eastAsia="ru-RU"/>
        </w:rPr>
        <w:t>взаимосверки</w:t>
      </w:r>
      <w:proofErr w:type="spellEnd"/>
      <w:r w:rsidRPr="00EF6D7A">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 Порядок сдачи и приемки услуг</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5.1. Приемка услуг на соответствие их объема и качества требованиям, установленным в Договоре производится за каждый месяц.</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5.2. Исполнитель не позднее 5 числа месяца, следующего за отчетным, направляет в адрес Заказчика извещение (уведомление) о готовности услуг к сдаче и документ о приёмке.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(осуществляется) с привлечением экспертов, экспертных организаций.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5.4. Стороны подписывают документ о приёмке в течение 3 дней со дня получения документа о приёмке.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5.7.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5.9. Приемка услуг в целом оформляется документом о приемке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**Письмо ФАС России от 10.12.2015 №АЦ/70978/15, Письма Минэкономразвития России от 10.03.2016 №ОГ-Д28-3630, от 02.10.2015 №ОГ-Д28-12800, от 21.09.2015 №Д28и-2829.</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 Обеспечение исполнения договора, обеспечение гарантийных обязательств</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w:t>
      </w:r>
      <w:r w:rsidRPr="00EF6D7A">
        <w:rPr>
          <w:rFonts w:ascii="Times New Roman" w:eastAsia="Times New Roman" w:hAnsi="Times New Roman" w:cs="Times New Roman"/>
          <w:lang w:eastAsia="ru-RU"/>
        </w:rPr>
        <w:lastRenderedPageBreak/>
        <w:t xml:space="preserve">закупки, с которым заключается договор, самостоятельно.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(5 процентов от цены по которой заключается договор).</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6.3. 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6.4.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6.5.  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6.8</w:t>
      </w:r>
      <w:r w:rsidRPr="00EF6D7A">
        <w:t xml:space="preserve"> . </w:t>
      </w:r>
      <w:r w:rsidRPr="00EF6D7A">
        <w:rPr>
          <w:rFonts w:ascii="Times New Roman" w:eastAsia="Times New Roman" w:hAnsi="Times New Roman" w:cs="Times New Roman"/>
          <w:lang w:eastAsia="ru-RU"/>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6.9. 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договора,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 Ответственность сторон</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7.2. Размер штрафа устанавливается договором в порядке, установленном пунктами 7.3 – 7.8, в том числе рассчитываемой как процент цены Договора, или в случае, если Договором предусмотрены этапы исполнения </w:t>
      </w:r>
      <w:r w:rsidRPr="00EF6D7A">
        <w:rPr>
          <w:rFonts w:ascii="Times New Roman" w:eastAsia="Times New Roman" w:hAnsi="Times New Roman" w:cs="Times New Roman"/>
          <w:lang w:eastAsia="ru-RU"/>
        </w:rPr>
        <w:lastRenderedPageBreak/>
        <w:t>Договора, как процент этапа исполнения Договора (далее - цена договора (этапа)).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7.3.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пунктами 7.4 – 7.7):</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а) 10 процентов цены Договора (этапа) в случае, если цена Договора (этапа) не превышает 3 млн.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б) 5 процентов цены Договора (этапа) в случае, если цена Договора (этапа) составляет от 3 млн. рублей до 50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в) 1 процент цены Договора (этапа) в случае, если цена Договора (этапа) составляет от 50 млн. рублей до 100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г) 0,5 процента цены Договора (этапа) в случае, если цена Договора (этапа) составляет от 100 млн. рублей до 500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д) 0,4 процента цены Договора (этапа) в случае, если цена Договора (этапа) составляет от 500 млн. рублей до 1 млрд.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е) 0,3 процента цены Договора (этапа) в случае, если цена Договора (этапа) составляет от 1 млрд. рублей до 2 млрд.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ж) 0,25 процента цены Договора (этапа) в случае, если цена Договора (этапа) составляет от 2 млрд. рублей до 5 млрд.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з) 0,2 процента цены Договора (этапа) в случае, если цена Договора (этапа) составляет от 5 млрд. рублей до 10 млрд.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и) 0,1 процента цены Договора (этапа) в случае, если цена Договора (этапа) превышает 10 млрд.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7.4. 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7.5. 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а) в случае, если цена договора не превышает начальную (максимальную) цену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10 процентов начальной (максимальной) цены договора, если цена договора не превышает 3 млн.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5 процентов начальной (максимальной) цены договора, если цена договора составляет от 3 млн. рублей до 50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1 процент начальной (максимальной) цены договора, если цена договора составляет от 50 млн. рублей до 100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б) в случае, если цена договора превышает начальную (максимальную) цену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10 процентов цены договора, если цена договора не превышает 3 млн.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5 процентов цены договора, если цена договора составляет от 3 млн. рублей до 50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1 процент цены договора, если цена договора составляет от 50 млн. рублей до 100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а) 1000 рублей, если цена Договора не превышает 3 млн.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б) 5000 рублей, если цена Договора составляет от 3 млн. рублей до 50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в) 10000 рублей, если цена Договора составляет от 50 млн. рублей до 100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г) 100000 рублей, если цена Договора превышает 100 млн.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7.8. За каждый факт неисполнения Заказчиком обязательств, предусмотренных Договором, за исключением </w:t>
      </w:r>
      <w:r w:rsidRPr="00EF6D7A">
        <w:rPr>
          <w:rFonts w:ascii="Times New Roman" w:eastAsia="Times New Roman" w:hAnsi="Times New Roman" w:cs="Times New Roman"/>
          <w:lang w:eastAsia="ru-RU"/>
        </w:rPr>
        <w:lastRenderedPageBreak/>
        <w:t>просрочки исполнения обязательств, предусмотренных Договором, размер штрафа устанавливается в следующем порядке: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а) 1000 рублей, если цена Договора не превышает 3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б) 5000 рублей, если цена договора составляет от 3 млн. рублей до 50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в) 10000 рублей, если цена договора составляет от 50 млн. рублей до 100 млн. рублей (включительно);</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EF6D7A">
        <w:rPr>
          <w:rFonts w:ascii="Times New Roman" w:eastAsia="Times New Roman" w:hAnsi="Times New Roman" w:cs="Times New Roman"/>
          <w:i/>
          <w:lang w:eastAsia="ru-RU"/>
        </w:rPr>
        <w:t>г) 100000 рублей, если цена договора превышает 100 млн. рублей.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7.9.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7.12.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 Форс-мажорные обстоятельства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9. Порядок разрешения споров</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 Расторжение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w:t>
      </w:r>
      <w:r w:rsidRPr="00EF6D7A">
        <w:rPr>
          <w:rFonts w:ascii="Times New Roman" w:eastAsia="Times New Roman" w:hAnsi="Times New Roman" w:cs="Times New Roman"/>
          <w:lang w:eastAsia="ru-RU"/>
        </w:rPr>
        <w:lastRenderedPageBreak/>
        <w:t>получения предложения о расторжении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11.Срок действия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11.1. Договор вступает в силу со дня подписания его Сторонами и действует до 15.12.2019 г.  С 16.12.2019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 Прочие условия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lastRenderedPageBreak/>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12.2.Все приложения к Договору являются его неотъемной частью.</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12.3. К Договору прилагаются: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Техническое задание (Приложение №1);</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График оказания услуг (Приложение № 2);</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Должностная инструкция (Приложение №3).</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товара, работы или услуги.</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12.9. 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Договора. Незаказанные Заказчиком услуги не принимается и не оплачивается. В случае если к окончанию срока действия Договора Заказчиком не заказан весь объем услуг, Стороны составляют Акт </w:t>
      </w:r>
      <w:proofErr w:type="spellStart"/>
      <w:r w:rsidRPr="00EF6D7A">
        <w:rPr>
          <w:rFonts w:ascii="Times New Roman" w:eastAsia="Times New Roman" w:hAnsi="Times New Roman" w:cs="Times New Roman"/>
          <w:lang w:eastAsia="ru-RU"/>
        </w:rPr>
        <w:t>взаимосверки</w:t>
      </w:r>
      <w:proofErr w:type="spellEnd"/>
      <w:r w:rsidRPr="00EF6D7A">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Исполнитель обязан подписать Акт </w:t>
      </w:r>
      <w:proofErr w:type="spellStart"/>
      <w:r w:rsidRPr="00EF6D7A">
        <w:rPr>
          <w:rFonts w:ascii="Times New Roman" w:eastAsia="Times New Roman" w:hAnsi="Times New Roman" w:cs="Times New Roman"/>
          <w:lang w:eastAsia="ru-RU"/>
        </w:rPr>
        <w:t>взаимосверки</w:t>
      </w:r>
      <w:proofErr w:type="spellEnd"/>
      <w:r w:rsidRPr="00EF6D7A">
        <w:rPr>
          <w:rFonts w:ascii="Times New Roman" w:eastAsia="Times New Roman" w:hAnsi="Times New Roman" w:cs="Times New Roman"/>
          <w:lang w:eastAsia="ru-RU"/>
        </w:rPr>
        <w:t xml:space="preserve"> обязательств. Данный акт является основанием для проведения взаиморасчетов между Сторонами.</w:t>
      </w:r>
    </w:p>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Взаиморасчеты между Сторонами, в случае, установленном в настоящем пункте, осуществляются в срок, не превышающий установленный в п. 2.4.4. Договора.</w:t>
      </w:r>
    </w:p>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13. Адреса места нахождения,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6"/>
      </w:tblGrid>
      <w:tr w:rsidR="00EF6D7A" w:rsidRPr="00EF6D7A" w:rsidTr="004C57CD">
        <w:tc>
          <w:tcPr>
            <w:tcW w:w="5636" w:type="dxa"/>
          </w:tcPr>
          <w:p w:rsidR="00EF6D7A" w:rsidRPr="00EF6D7A" w:rsidRDefault="00EF6D7A" w:rsidP="00EF6D7A">
            <w:pPr>
              <w:widowControl w:val="0"/>
              <w:autoSpaceDE w:val="0"/>
              <w:autoSpaceDN w:val="0"/>
              <w:adjustRightInd w:val="0"/>
              <w:jc w:val="both"/>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t>Заказчик</w:t>
            </w:r>
          </w:p>
          <w:p w:rsidR="00EF6D7A" w:rsidRPr="00EF6D7A" w:rsidRDefault="00EF6D7A" w:rsidP="00EF6D7A">
            <w:pPr>
              <w:widowControl w:val="0"/>
              <w:autoSpaceDE w:val="0"/>
              <w:autoSpaceDN w:val="0"/>
              <w:adjustRightInd w:val="0"/>
              <w:rPr>
                <w:rFonts w:ascii="Times New Roman" w:eastAsia="Times New Roman" w:hAnsi="Times New Roman" w:cs="Times New Roman"/>
                <w:b/>
                <w:color w:val="000000"/>
                <w:sz w:val="20"/>
                <w:lang w:eastAsia="ru-RU"/>
              </w:rPr>
            </w:pPr>
            <w:r w:rsidRPr="00EF6D7A">
              <w:rPr>
                <w:rFonts w:ascii="Times New Roman" w:eastAsia="Times New Roman" w:hAnsi="Times New Roman" w:cs="Times New Roman"/>
                <w:b/>
                <w:color w:val="000000"/>
                <w:sz w:val="20"/>
                <w:lang w:eastAsia="ru-RU"/>
              </w:rPr>
              <w:t>МБУ СШОР «Центр Югорского спорта»</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ИНН/КПП    8622002135/862201001</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 xml:space="preserve">Юридический адрес: 628260, ХМАО-Югра, Тюменская область, </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г. Югорск, ул. Садовая, д. 27</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ОГРН 1028601845381,</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proofErr w:type="spellStart"/>
            <w:r w:rsidRPr="00EF6D7A">
              <w:rPr>
                <w:rFonts w:ascii="Times New Roman" w:eastAsia="Times New Roman" w:hAnsi="Times New Roman" w:cs="Times New Roman"/>
                <w:color w:val="000000"/>
                <w:sz w:val="20"/>
                <w:lang w:eastAsia="ru-RU"/>
              </w:rPr>
              <w:t>Депфин</w:t>
            </w:r>
            <w:proofErr w:type="spellEnd"/>
            <w:r w:rsidRPr="00EF6D7A">
              <w:rPr>
                <w:rFonts w:ascii="Times New Roman" w:eastAsia="Times New Roman" w:hAnsi="Times New Roman" w:cs="Times New Roman"/>
                <w:color w:val="000000"/>
                <w:sz w:val="20"/>
                <w:lang w:eastAsia="ru-RU"/>
              </w:rPr>
              <w:t xml:space="preserve"> </w:t>
            </w:r>
            <w:proofErr w:type="spellStart"/>
            <w:r w:rsidRPr="00EF6D7A">
              <w:rPr>
                <w:rFonts w:ascii="Times New Roman" w:eastAsia="Times New Roman" w:hAnsi="Times New Roman" w:cs="Times New Roman"/>
                <w:color w:val="000000"/>
                <w:sz w:val="20"/>
                <w:lang w:eastAsia="ru-RU"/>
              </w:rPr>
              <w:t>Югорска</w:t>
            </w:r>
            <w:proofErr w:type="spellEnd"/>
            <w:r w:rsidRPr="00EF6D7A">
              <w:rPr>
                <w:rFonts w:ascii="Times New Roman" w:eastAsia="Times New Roman" w:hAnsi="Times New Roman" w:cs="Times New Roman"/>
                <w:color w:val="000000"/>
                <w:sz w:val="20"/>
                <w:lang w:eastAsia="ru-RU"/>
              </w:rPr>
              <w:t xml:space="preserve"> (МБУ СШОР «Центр Югорского спорта» </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 xml:space="preserve">Ф-Л ЗС ПАО БАНКА «ФК ОТКРЫТИЕ» </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Расчетный счет 40701810100063000008</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Корреспондирующий счет 30101810465777100812</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БИК 047162812</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тел/факс 8(34675) 7-65-55</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Директор ____________ Н.А. Солодков</w:t>
            </w:r>
          </w:p>
          <w:p w:rsidR="00EF6D7A" w:rsidRPr="00EF6D7A" w:rsidRDefault="00EF6D7A" w:rsidP="00EF6D7A">
            <w:pPr>
              <w:tabs>
                <w:tab w:val="left" w:pos="5790"/>
              </w:tabs>
              <w:ind w:hanging="40"/>
              <w:rPr>
                <w:rFonts w:ascii="Calibri" w:eastAsia="Times New Roman" w:hAnsi="Calibri" w:cs="Times New Roman"/>
                <w:sz w:val="20"/>
                <w:lang w:eastAsia="ru-RU"/>
              </w:rPr>
            </w:pPr>
            <w:r w:rsidRPr="00EF6D7A">
              <w:rPr>
                <w:rFonts w:ascii="Times New Roman" w:eastAsia="Times New Roman" w:hAnsi="Times New Roman" w:cs="Times New Roman"/>
                <w:color w:val="000000"/>
                <w:sz w:val="20"/>
                <w:lang w:eastAsia="ru-RU"/>
              </w:rPr>
              <w:t>М.П</w:t>
            </w:r>
            <w:r w:rsidRPr="00EF6D7A">
              <w:rPr>
                <w:rFonts w:ascii="Calibri" w:eastAsia="Times New Roman" w:hAnsi="Calibri" w:cs="Times New Roman"/>
                <w:sz w:val="20"/>
                <w:lang w:eastAsia="ru-RU"/>
              </w:rPr>
              <w:t xml:space="preserve">                                                         </w:t>
            </w:r>
          </w:p>
          <w:p w:rsidR="00EF6D7A" w:rsidRPr="00EF6D7A" w:rsidRDefault="00EF6D7A" w:rsidP="00EF6D7A">
            <w:pPr>
              <w:widowControl w:val="0"/>
              <w:autoSpaceDE w:val="0"/>
              <w:autoSpaceDN w:val="0"/>
              <w:adjustRightInd w:val="0"/>
              <w:spacing w:after="60"/>
              <w:jc w:val="center"/>
              <w:rPr>
                <w:rFonts w:ascii="Times New Roman" w:eastAsia="Times New Roman" w:hAnsi="Times New Roman" w:cs="Times New Roman"/>
                <w:lang w:eastAsia="ru-RU"/>
              </w:rPr>
            </w:pPr>
          </w:p>
        </w:tc>
        <w:tc>
          <w:tcPr>
            <w:tcW w:w="5636" w:type="dxa"/>
          </w:tcPr>
          <w:p w:rsidR="00EF6D7A" w:rsidRPr="00EF6D7A" w:rsidRDefault="00EF6D7A" w:rsidP="00EF6D7A">
            <w:pPr>
              <w:widowControl w:val="0"/>
              <w:autoSpaceDE w:val="0"/>
              <w:autoSpaceDN w:val="0"/>
              <w:adjustRightInd w:val="0"/>
              <w:spacing w:after="60"/>
              <w:rPr>
                <w:rFonts w:ascii="Times New Roman" w:eastAsia="Times New Roman" w:hAnsi="Times New Roman" w:cs="Times New Roman"/>
                <w:sz w:val="20"/>
                <w:lang w:eastAsia="ru-RU"/>
              </w:rPr>
            </w:pPr>
            <w:r w:rsidRPr="00EF6D7A">
              <w:rPr>
                <w:rFonts w:ascii="Times New Roman" w:eastAsia="Times New Roman" w:hAnsi="Times New Roman" w:cs="Times New Roman"/>
                <w:sz w:val="20"/>
                <w:lang w:eastAsia="ru-RU"/>
              </w:rPr>
              <w:t>Исполнитель</w:t>
            </w:r>
          </w:p>
          <w:p w:rsidR="00EF6D7A" w:rsidRPr="00EF6D7A" w:rsidRDefault="00EF6D7A" w:rsidP="00EF6D7A">
            <w:pPr>
              <w:widowControl w:val="0"/>
              <w:autoSpaceDE w:val="0"/>
              <w:autoSpaceDN w:val="0"/>
              <w:adjustRightInd w:val="0"/>
              <w:spacing w:after="60"/>
              <w:rPr>
                <w:rFonts w:ascii="Times New Roman" w:eastAsia="Times New Roman" w:hAnsi="Times New Roman" w:cs="Times New Roman"/>
                <w:lang w:eastAsia="ru-RU"/>
              </w:rPr>
            </w:pPr>
          </w:p>
        </w:tc>
      </w:tr>
    </w:tbl>
    <w:p w:rsidR="00EF6D7A" w:rsidRPr="00EF6D7A" w:rsidRDefault="00EF6D7A" w:rsidP="00EF6D7A">
      <w:pPr>
        <w:widowControl w:val="0"/>
        <w:autoSpaceDE w:val="0"/>
        <w:autoSpaceDN w:val="0"/>
        <w:adjustRightInd w:val="0"/>
        <w:spacing w:after="60" w:line="240" w:lineRule="auto"/>
        <w:jc w:val="center"/>
        <w:rPr>
          <w:rFonts w:ascii="Times New Roman" w:eastAsia="Times New Roman" w:hAnsi="Times New Roman" w:cs="Times New Roman"/>
          <w:lang w:eastAsia="ru-RU"/>
        </w:rPr>
      </w:pPr>
    </w:p>
    <w:p w:rsidR="00EF6D7A" w:rsidRPr="00EF6D7A" w:rsidRDefault="00EF6D7A" w:rsidP="00EF6D7A">
      <w:pP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br w:type="page"/>
      </w: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EF6D7A" w:rsidRPr="00EF6D7A" w:rsidSect="005D6CE1">
          <w:footerReference w:type="even" r:id="rId8"/>
          <w:footerReference w:type="default" r:id="rId9"/>
          <w:pgSz w:w="11906" w:h="16838"/>
          <w:pgMar w:top="284" w:right="424" w:bottom="284" w:left="426" w:header="680" w:footer="227" w:gutter="0"/>
          <w:cols w:space="708"/>
          <w:titlePg/>
          <w:docGrid w:linePitch="360"/>
        </w:sectPr>
      </w:pP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lastRenderedPageBreak/>
        <w:t>Приложение № 1</w:t>
      </w: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t>к гражданско-правовому договору</w:t>
      </w:r>
    </w:p>
    <w:p w:rsidR="00EF6D7A" w:rsidRPr="00EF6D7A" w:rsidRDefault="00EF6D7A" w:rsidP="00EF6D7A">
      <w:pPr>
        <w:spacing w:after="0" w:line="240" w:lineRule="auto"/>
        <w:ind w:firstLine="567"/>
        <w:jc w:val="right"/>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t>№ ________________________ от «___» _______ 20__ г.</w:t>
      </w:r>
    </w:p>
    <w:p w:rsidR="00EF6D7A" w:rsidRPr="00EF6D7A" w:rsidRDefault="00EF6D7A" w:rsidP="00EF6D7A">
      <w:pPr>
        <w:spacing w:after="0" w:line="240" w:lineRule="auto"/>
        <w:ind w:firstLine="567"/>
        <w:jc w:val="right"/>
        <w:rPr>
          <w:rFonts w:ascii="Times New Roman" w:eastAsia="Times New Roman" w:hAnsi="Times New Roman" w:cs="Times New Roman"/>
          <w:bCs/>
          <w:sz w:val="20"/>
          <w:szCs w:val="24"/>
          <w:lang w:eastAsia="ru-RU"/>
        </w:rPr>
      </w:pPr>
    </w:p>
    <w:p w:rsidR="00EF6D7A" w:rsidRPr="00EF6D7A" w:rsidRDefault="00EF6D7A" w:rsidP="00EF6D7A">
      <w:pPr>
        <w:spacing w:after="0" w:line="240" w:lineRule="auto"/>
        <w:ind w:firstLine="567"/>
        <w:jc w:val="center"/>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t xml:space="preserve">ТЕХНИЧЕСКОЕ ЗАДАНИЕ </w:t>
      </w:r>
    </w:p>
    <w:tbl>
      <w:tblPr>
        <w:tblW w:w="5000" w:type="pct"/>
        <w:tblLayout w:type="fixed"/>
        <w:tblLook w:val="04A0" w:firstRow="1" w:lastRow="0" w:firstColumn="1" w:lastColumn="0" w:noHBand="0" w:noVBand="1"/>
      </w:tblPr>
      <w:tblGrid>
        <w:gridCol w:w="492"/>
        <w:gridCol w:w="1092"/>
        <w:gridCol w:w="2067"/>
        <w:gridCol w:w="10940"/>
        <w:gridCol w:w="837"/>
        <w:gridCol w:w="1058"/>
      </w:tblGrid>
      <w:tr w:rsidR="00EF6D7A" w:rsidRPr="00EF6D7A" w:rsidTr="004C57CD">
        <w:trPr>
          <w:trHeight w:val="700"/>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D7A" w:rsidRPr="00EF6D7A" w:rsidRDefault="00EF6D7A" w:rsidP="00EF6D7A">
            <w:pPr>
              <w:spacing w:after="0" w:line="240" w:lineRule="auto"/>
              <w:ind w:left="-93" w:right="-108"/>
              <w:jc w:val="center"/>
              <w:rPr>
                <w:rFonts w:ascii="Times New Roman" w:eastAsia="Times New Roman" w:hAnsi="Times New Roman" w:cs="Times New Roman"/>
                <w:sz w:val="16"/>
                <w:szCs w:val="16"/>
                <w:lang w:eastAsia="ru-RU"/>
              </w:rPr>
            </w:pPr>
            <w:r w:rsidRPr="00EF6D7A">
              <w:rPr>
                <w:rFonts w:ascii="Times New Roman" w:eastAsia="Times New Roman" w:hAnsi="Times New Roman" w:cs="Times New Roman"/>
                <w:sz w:val="16"/>
                <w:szCs w:val="16"/>
                <w:lang w:eastAsia="ru-RU"/>
              </w:rPr>
              <w:t xml:space="preserve">№ </w:t>
            </w:r>
            <w:proofErr w:type="spellStart"/>
            <w:r w:rsidRPr="00EF6D7A">
              <w:rPr>
                <w:rFonts w:ascii="Times New Roman" w:eastAsia="Times New Roman" w:hAnsi="Times New Roman" w:cs="Times New Roman"/>
                <w:sz w:val="16"/>
                <w:szCs w:val="16"/>
                <w:lang w:eastAsia="ru-RU"/>
              </w:rPr>
              <w:t>п.п</w:t>
            </w:r>
            <w:proofErr w:type="spellEnd"/>
            <w:r w:rsidRPr="00EF6D7A">
              <w:rPr>
                <w:rFonts w:ascii="Times New Roman" w:eastAsia="Times New Roman" w:hAnsi="Times New Roman" w:cs="Times New Roman"/>
                <w:sz w:val="16"/>
                <w:szCs w:val="16"/>
                <w:lang w:eastAsia="ru-RU"/>
              </w:rPr>
              <w:t xml:space="preserve"> (вида товара)</w:t>
            </w:r>
          </w:p>
        </w:tc>
        <w:tc>
          <w:tcPr>
            <w:tcW w:w="331" w:type="pct"/>
            <w:tcBorders>
              <w:top w:val="single" w:sz="4" w:space="0" w:color="auto"/>
              <w:left w:val="single" w:sz="4" w:space="0" w:color="auto"/>
              <w:right w:val="single" w:sz="4" w:space="0" w:color="auto"/>
            </w:tcBorders>
            <w:vAlign w:val="center"/>
          </w:tcPr>
          <w:p w:rsidR="00EF6D7A" w:rsidRPr="00EF6D7A" w:rsidRDefault="00EF6D7A" w:rsidP="00EF6D7A">
            <w:pPr>
              <w:spacing w:after="0" w:line="240" w:lineRule="auto"/>
              <w:ind w:left="-108" w:right="-53"/>
              <w:jc w:val="center"/>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Код КТРУ</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D7A" w:rsidRPr="00EF6D7A" w:rsidRDefault="00EF6D7A" w:rsidP="00EF6D7A">
            <w:pPr>
              <w:spacing w:after="0" w:line="240" w:lineRule="auto"/>
              <w:ind w:left="-108" w:right="-129"/>
              <w:jc w:val="center"/>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Наименование</w:t>
            </w:r>
          </w:p>
          <w:p w:rsidR="00EF6D7A" w:rsidRPr="00EF6D7A" w:rsidRDefault="00EF6D7A" w:rsidP="00EF6D7A">
            <w:pPr>
              <w:spacing w:after="0" w:line="240" w:lineRule="auto"/>
              <w:ind w:left="-108" w:right="-129"/>
              <w:jc w:val="center"/>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услуги</w:t>
            </w:r>
          </w:p>
        </w:tc>
        <w:tc>
          <w:tcPr>
            <w:tcW w:w="3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D7A" w:rsidRPr="00EF6D7A" w:rsidRDefault="00EF6D7A" w:rsidP="00EF6D7A">
            <w:pPr>
              <w:spacing w:after="0" w:line="240" w:lineRule="auto"/>
              <w:jc w:val="center"/>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Характеристика услуги</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D7A" w:rsidRPr="00EF6D7A" w:rsidRDefault="00EF6D7A" w:rsidP="00EF6D7A">
            <w:pPr>
              <w:spacing w:after="0" w:line="240" w:lineRule="auto"/>
              <w:ind w:left="-108" w:right="-108"/>
              <w:jc w:val="center"/>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Ед.     измерения</w:t>
            </w:r>
          </w:p>
        </w:tc>
        <w:tc>
          <w:tcPr>
            <w:tcW w:w="321" w:type="pct"/>
            <w:tcBorders>
              <w:top w:val="single" w:sz="4" w:space="0" w:color="auto"/>
              <w:left w:val="single" w:sz="4" w:space="0" w:color="auto"/>
              <w:bottom w:val="single" w:sz="4" w:space="0" w:color="auto"/>
              <w:right w:val="single" w:sz="4" w:space="0" w:color="auto"/>
            </w:tcBorders>
            <w:vAlign w:val="center"/>
          </w:tcPr>
          <w:p w:rsidR="00EF6D7A" w:rsidRPr="00EF6D7A" w:rsidRDefault="00EF6D7A" w:rsidP="00EF6D7A">
            <w:pPr>
              <w:spacing w:after="0" w:line="240" w:lineRule="auto"/>
              <w:ind w:left="-109" w:right="-101"/>
              <w:jc w:val="center"/>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Количество оказываемых услуг</w:t>
            </w:r>
          </w:p>
        </w:tc>
      </w:tr>
      <w:tr w:rsidR="00EF6D7A" w:rsidRPr="00EF6D7A" w:rsidTr="004C57CD">
        <w:trPr>
          <w:trHeight w:val="1254"/>
        </w:trPr>
        <w:tc>
          <w:tcPr>
            <w:tcW w:w="149" w:type="pct"/>
            <w:tcBorders>
              <w:top w:val="nil"/>
              <w:left w:val="single" w:sz="4" w:space="0" w:color="auto"/>
              <w:bottom w:val="single" w:sz="4" w:space="0" w:color="auto"/>
              <w:right w:val="single" w:sz="4" w:space="0" w:color="auto"/>
            </w:tcBorders>
            <w:shd w:val="clear" w:color="auto" w:fill="auto"/>
            <w:noWrap/>
            <w:hideMark/>
          </w:tcPr>
          <w:p w:rsidR="00EF6D7A" w:rsidRPr="00EF6D7A" w:rsidRDefault="00EF6D7A" w:rsidP="00EF6D7A">
            <w:pPr>
              <w:spacing w:after="0" w:line="240" w:lineRule="auto"/>
              <w:ind w:left="-93" w:right="-108"/>
              <w:jc w:val="center"/>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1</w:t>
            </w:r>
          </w:p>
        </w:tc>
        <w:tc>
          <w:tcPr>
            <w:tcW w:w="331" w:type="pct"/>
            <w:tcBorders>
              <w:top w:val="single" w:sz="4" w:space="0" w:color="auto"/>
              <w:left w:val="nil"/>
              <w:bottom w:val="single" w:sz="4" w:space="0" w:color="auto"/>
              <w:right w:val="single" w:sz="4" w:space="0" w:color="auto"/>
            </w:tcBorders>
          </w:tcPr>
          <w:p w:rsidR="00EF6D7A" w:rsidRPr="00EF6D7A" w:rsidRDefault="00EF6D7A" w:rsidP="00EF6D7A">
            <w:pPr>
              <w:spacing w:after="0" w:line="240" w:lineRule="auto"/>
              <w:ind w:left="-108" w:right="-53"/>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80.10.12.000-00000003</w:t>
            </w:r>
          </w:p>
        </w:tc>
        <w:tc>
          <w:tcPr>
            <w:tcW w:w="627" w:type="pct"/>
            <w:tcBorders>
              <w:top w:val="nil"/>
              <w:left w:val="single" w:sz="4" w:space="0" w:color="auto"/>
              <w:bottom w:val="single" w:sz="4" w:space="0" w:color="auto"/>
              <w:right w:val="single" w:sz="4" w:space="0" w:color="auto"/>
            </w:tcBorders>
            <w:shd w:val="clear" w:color="auto" w:fill="auto"/>
            <w:noWrap/>
            <w:hideMark/>
          </w:tcPr>
          <w:p w:rsidR="00EF6D7A" w:rsidRPr="00EF6D7A" w:rsidRDefault="00EF6D7A" w:rsidP="00EF6D7A">
            <w:pPr>
              <w:spacing w:after="0" w:line="240" w:lineRule="auto"/>
              <w:ind w:left="-108" w:right="-129"/>
              <w:rPr>
                <w:rFonts w:ascii="Times New Roman" w:eastAsia="Times New Roman" w:hAnsi="Times New Roman" w:cs="Times New Roman"/>
                <w:sz w:val="20"/>
                <w:szCs w:val="20"/>
                <w:lang w:eastAsia="ru-RU"/>
              </w:rPr>
            </w:pPr>
            <w:r w:rsidRPr="00EF6D7A">
              <w:rPr>
                <w:rFonts w:ascii="Times New Roman" w:eastAsia="Times New Roman" w:hAnsi="Times New Roman" w:cs="Times New Roman"/>
                <w:sz w:val="20"/>
                <w:szCs w:val="20"/>
                <w:lang w:eastAsia="ru-RU"/>
              </w:rPr>
              <w:t>Услуги частной охраны (Выставление поста охраны)</w:t>
            </w:r>
          </w:p>
        </w:tc>
        <w:tc>
          <w:tcPr>
            <w:tcW w:w="3318" w:type="pct"/>
            <w:tcBorders>
              <w:top w:val="single" w:sz="4" w:space="0" w:color="auto"/>
              <w:left w:val="nil"/>
              <w:bottom w:val="single" w:sz="4" w:space="0" w:color="auto"/>
              <w:right w:val="nil"/>
            </w:tcBorders>
            <w:shd w:val="clear" w:color="auto" w:fill="auto"/>
            <w:hideMark/>
          </w:tcPr>
          <w:tbl>
            <w:tblPr>
              <w:tblStyle w:val="a5"/>
              <w:tblW w:w="10661" w:type="dxa"/>
              <w:tblLayout w:type="fixed"/>
              <w:tblLook w:val="04A0" w:firstRow="1" w:lastRow="0" w:firstColumn="1" w:lastColumn="0" w:noHBand="0" w:noVBand="1"/>
            </w:tblPr>
            <w:tblGrid>
              <w:gridCol w:w="307"/>
              <w:gridCol w:w="2175"/>
              <w:gridCol w:w="1748"/>
              <w:gridCol w:w="1688"/>
              <w:gridCol w:w="4743"/>
            </w:tblGrid>
            <w:tr w:rsidR="00EF6D7A" w:rsidRPr="00EF6D7A" w:rsidTr="004C57CD">
              <w:tc>
                <w:tcPr>
                  <w:tcW w:w="307" w:type="dxa"/>
                </w:tcPr>
                <w:p w:rsidR="00EF6D7A" w:rsidRPr="00EF6D7A" w:rsidRDefault="00EF6D7A" w:rsidP="00EF6D7A">
                  <w:pPr>
                    <w:autoSpaceDE w:val="0"/>
                    <w:autoSpaceDN w:val="0"/>
                    <w:adjustRightInd w:val="0"/>
                    <w:ind w:left="-142" w:right="-183"/>
                    <w:jc w:val="center"/>
                    <w:rPr>
                      <w:rFonts w:ascii="Times New Roman" w:hAnsi="Times New Roman" w:cs="Times New Roman"/>
                      <w:sz w:val="18"/>
                    </w:rPr>
                  </w:pPr>
                  <w:r w:rsidRPr="00EF6D7A">
                    <w:rPr>
                      <w:rFonts w:ascii="Times New Roman" w:hAnsi="Times New Roman" w:cs="Times New Roman"/>
                      <w:sz w:val="18"/>
                    </w:rPr>
                    <w:t xml:space="preserve">№ </w:t>
                  </w:r>
                </w:p>
                <w:p w:rsidR="00EF6D7A" w:rsidRPr="00EF6D7A" w:rsidRDefault="00EF6D7A" w:rsidP="00EF6D7A">
                  <w:pPr>
                    <w:autoSpaceDE w:val="0"/>
                    <w:autoSpaceDN w:val="0"/>
                    <w:adjustRightInd w:val="0"/>
                    <w:ind w:left="-142" w:right="-183"/>
                    <w:jc w:val="center"/>
                    <w:rPr>
                      <w:rFonts w:ascii="Times New Roman" w:hAnsi="Times New Roman" w:cs="Times New Roman"/>
                      <w:sz w:val="18"/>
                    </w:rPr>
                  </w:pPr>
                  <w:r w:rsidRPr="00EF6D7A">
                    <w:rPr>
                      <w:rFonts w:ascii="Times New Roman" w:hAnsi="Times New Roman" w:cs="Times New Roman"/>
                      <w:sz w:val="18"/>
                    </w:rPr>
                    <w:t>п/п</w:t>
                  </w:r>
                </w:p>
              </w:tc>
              <w:tc>
                <w:tcPr>
                  <w:tcW w:w="2175" w:type="dxa"/>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Наименование и описание объекта закупки</w:t>
                  </w:r>
                </w:p>
              </w:tc>
              <w:tc>
                <w:tcPr>
                  <w:tcW w:w="1748" w:type="dxa"/>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Адрес объекта</w:t>
                  </w:r>
                </w:p>
              </w:tc>
              <w:tc>
                <w:tcPr>
                  <w:tcW w:w="1688" w:type="dxa"/>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График оказываемых услуг</w:t>
                  </w:r>
                </w:p>
              </w:tc>
              <w:tc>
                <w:tcPr>
                  <w:tcW w:w="4743" w:type="dxa"/>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Сроки оказания услуг</w:t>
                  </w:r>
                </w:p>
              </w:tc>
            </w:tr>
            <w:tr w:rsidR="00EF6D7A" w:rsidRPr="00EF6D7A" w:rsidTr="004C57CD">
              <w:trPr>
                <w:trHeight w:val="220"/>
              </w:trPr>
              <w:tc>
                <w:tcPr>
                  <w:tcW w:w="307"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1</w:t>
                  </w:r>
                </w:p>
              </w:tc>
              <w:tc>
                <w:tcPr>
                  <w:tcW w:w="2175"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Услуги частной охраны (Выставление поста охраны)</w:t>
                  </w:r>
                </w:p>
              </w:tc>
              <w:tc>
                <w:tcPr>
                  <w:tcW w:w="1748"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Г. Югорск ул. Студенческая, д. 35</w:t>
                  </w:r>
                </w:p>
              </w:tc>
              <w:tc>
                <w:tcPr>
                  <w:tcW w:w="1688"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Ежедневно, с 00.00 до 24.00 часов</w:t>
                  </w:r>
                </w:p>
              </w:tc>
              <w:tc>
                <w:tcPr>
                  <w:tcW w:w="4743"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С 01.01.2020г. по 31.12.2020г.</w:t>
                  </w:r>
                </w:p>
              </w:tc>
            </w:tr>
            <w:tr w:rsidR="00EF6D7A" w:rsidRPr="00EF6D7A" w:rsidTr="004C57CD">
              <w:trPr>
                <w:trHeight w:val="225"/>
              </w:trPr>
              <w:tc>
                <w:tcPr>
                  <w:tcW w:w="307"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2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74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68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4743"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r w:rsidR="00EF6D7A" w:rsidRPr="00EF6D7A" w:rsidTr="004C57CD">
              <w:trPr>
                <w:trHeight w:val="220"/>
              </w:trPr>
              <w:tc>
                <w:tcPr>
                  <w:tcW w:w="307"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2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74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68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4743"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r w:rsidR="00EF6D7A" w:rsidRPr="00EF6D7A" w:rsidTr="004C57CD">
              <w:trPr>
                <w:trHeight w:val="220"/>
              </w:trPr>
              <w:tc>
                <w:tcPr>
                  <w:tcW w:w="307"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2</w:t>
                  </w:r>
                </w:p>
              </w:tc>
              <w:tc>
                <w:tcPr>
                  <w:tcW w:w="2175"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Услуги частной охраны (Выставление поста охраны)</w:t>
                  </w:r>
                </w:p>
              </w:tc>
              <w:tc>
                <w:tcPr>
                  <w:tcW w:w="1748"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Г. Югорск ул. Студенческая, д. 35</w:t>
                  </w:r>
                </w:p>
              </w:tc>
              <w:tc>
                <w:tcPr>
                  <w:tcW w:w="1688"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Ежедневно, с 10.00 до 22.00 часов</w:t>
                  </w:r>
                </w:p>
              </w:tc>
              <w:tc>
                <w:tcPr>
                  <w:tcW w:w="4743"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С 01.01.2020г. по 31.12.2020г.</w:t>
                  </w:r>
                </w:p>
              </w:tc>
            </w:tr>
            <w:tr w:rsidR="00EF6D7A" w:rsidRPr="00EF6D7A" w:rsidTr="004C57CD">
              <w:trPr>
                <w:trHeight w:val="220"/>
              </w:trPr>
              <w:tc>
                <w:tcPr>
                  <w:tcW w:w="307"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2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74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68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4743"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r w:rsidR="00EF6D7A" w:rsidRPr="00EF6D7A" w:rsidTr="004C57CD">
              <w:trPr>
                <w:trHeight w:val="220"/>
              </w:trPr>
              <w:tc>
                <w:tcPr>
                  <w:tcW w:w="307"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2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74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1688"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4743"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r w:rsidR="00EF6D7A" w:rsidRPr="00EF6D7A" w:rsidTr="004C57CD">
              <w:trPr>
                <w:trHeight w:val="220"/>
              </w:trPr>
              <w:tc>
                <w:tcPr>
                  <w:tcW w:w="10661" w:type="dxa"/>
                  <w:gridSpan w:val="5"/>
                </w:tcPr>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Обеспечение внутриобъектового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Обеспечение порядка в местах проведения массовых мероприятий</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 xml:space="preserve">Охрана объектов ,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антитеррористической защищенности </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 xml:space="preserve">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Использование мобильной группы – ДА</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Использование специальных средств – ДА</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Наличие оружия у сотрудников мобильной группы – ДА</w:t>
                  </w:r>
                </w:p>
                <w:p w:rsidR="00EF6D7A" w:rsidRPr="00EF6D7A" w:rsidRDefault="00EF6D7A" w:rsidP="00EF6D7A">
                  <w:pPr>
                    <w:numPr>
                      <w:ilvl w:val="0"/>
                      <w:numId w:val="17"/>
                    </w:numPr>
                    <w:autoSpaceDE w:val="0"/>
                    <w:autoSpaceDN w:val="0"/>
                    <w:adjustRightInd w:val="0"/>
                    <w:contextualSpacing/>
                    <w:jc w:val="both"/>
                    <w:rPr>
                      <w:rFonts w:ascii="Times New Roman" w:hAnsi="Times New Roman" w:cs="Times New Roman"/>
                      <w:sz w:val="18"/>
                    </w:rPr>
                  </w:pPr>
                  <w:r w:rsidRPr="00EF6D7A">
                    <w:rPr>
                      <w:rFonts w:ascii="Times New Roman" w:hAnsi="Times New Roman" w:cs="Times New Roman"/>
                      <w:sz w:val="18"/>
                    </w:rPr>
                    <w:t>Наличие оружия у сотрудников охраны - НЕТ</w:t>
                  </w:r>
                </w:p>
              </w:tc>
            </w:tr>
          </w:tbl>
          <w:p w:rsidR="00EF6D7A" w:rsidRPr="00EF6D7A" w:rsidRDefault="00EF6D7A" w:rsidP="00EF6D7A">
            <w:pPr>
              <w:tabs>
                <w:tab w:val="left" w:pos="0"/>
                <w:tab w:val="left" w:pos="993"/>
              </w:tabs>
              <w:suppressAutoHyphens/>
              <w:spacing w:after="0" w:line="240" w:lineRule="auto"/>
              <w:jc w:val="both"/>
              <w:rPr>
                <w:rFonts w:ascii="Times New Roman" w:eastAsia="Times New Roman" w:hAnsi="Times New Roman" w:cs="Times New Roman"/>
                <w:sz w:val="20"/>
                <w:szCs w:val="20"/>
                <w:lang w:eastAsia="ru-RU"/>
              </w:rPr>
            </w:pP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EF6D7A" w:rsidRPr="00EF6D7A" w:rsidRDefault="00EF6D7A" w:rsidP="00EF6D7A">
            <w:pPr>
              <w:spacing w:after="0" w:line="240" w:lineRule="auto"/>
              <w:ind w:left="-108" w:right="-108"/>
              <w:jc w:val="center"/>
              <w:rPr>
                <w:rFonts w:ascii="Times New Roman" w:eastAsia="Times New Roman" w:hAnsi="Times New Roman" w:cs="Times New Roman"/>
                <w:sz w:val="24"/>
                <w:szCs w:val="24"/>
                <w:lang w:eastAsia="ru-RU"/>
              </w:rPr>
            </w:pPr>
            <w:r w:rsidRPr="00EF6D7A">
              <w:rPr>
                <w:rFonts w:ascii="Times New Roman" w:eastAsia="Times New Roman" w:hAnsi="Times New Roman" w:cs="Times New Roman"/>
                <w:lang w:eastAsia="ru-RU"/>
              </w:rPr>
              <w:t>Чел/час</w:t>
            </w:r>
          </w:p>
        </w:tc>
        <w:tc>
          <w:tcPr>
            <w:tcW w:w="321" w:type="pct"/>
            <w:tcBorders>
              <w:top w:val="nil"/>
              <w:left w:val="single" w:sz="4" w:space="0" w:color="auto"/>
              <w:bottom w:val="single" w:sz="4" w:space="0" w:color="auto"/>
              <w:right w:val="single" w:sz="4" w:space="0" w:color="auto"/>
            </w:tcBorders>
            <w:vAlign w:val="center"/>
          </w:tcPr>
          <w:p w:rsidR="00EF6D7A" w:rsidRPr="00EF6D7A" w:rsidRDefault="00EF6D7A" w:rsidP="00EF6D7A">
            <w:pPr>
              <w:spacing w:after="0" w:line="240" w:lineRule="auto"/>
              <w:ind w:left="-109" w:right="-101"/>
              <w:jc w:val="center"/>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13 176</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7655"/>
      </w:tblGrid>
      <w:tr w:rsidR="00EF6D7A" w:rsidRPr="00EF6D7A" w:rsidTr="004C57CD">
        <w:tc>
          <w:tcPr>
            <w:tcW w:w="8613" w:type="dxa"/>
          </w:tcPr>
          <w:p w:rsidR="00EF6D7A" w:rsidRPr="00EF6D7A" w:rsidRDefault="00EF6D7A" w:rsidP="00EF6D7A">
            <w:pPr>
              <w:widowControl w:val="0"/>
              <w:autoSpaceDE w:val="0"/>
              <w:autoSpaceDN w:val="0"/>
              <w:adjustRightInd w:val="0"/>
              <w:jc w:val="both"/>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t>Заказчик</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Директор ____________ Н.А. Солодков</w:t>
            </w:r>
          </w:p>
          <w:p w:rsidR="00EF6D7A" w:rsidRPr="00EF6D7A" w:rsidRDefault="00EF6D7A" w:rsidP="00EF6D7A">
            <w:pPr>
              <w:tabs>
                <w:tab w:val="left" w:pos="5790"/>
              </w:tabs>
              <w:ind w:hanging="40"/>
              <w:rPr>
                <w:rFonts w:ascii="Calibri" w:eastAsia="Times New Roman" w:hAnsi="Calibri" w:cs="Times New Roman"/>
                <w:sz w:val="20"/>
                <w:lang w:eastAsia="ru-RU"/>
              </w:rPr>
            </w:pPr>
            <w:r w:rsidRPr="00EF6D7A">
              <w:rPr>
                <w:rFonts w:ascii="Times New Roman" w:eastAsia="Times New Roman" w:hAnsi="Times New Roman" w:cs="Times New Roman"/>
                <w:color w:val="000000"/>
                <w:sz w:val="20"/>
                <w:lang w:eastAsia="ru-RU"/>
              </w:rPr>
              <w:t>М.П</w:t>
            </w:r>
            <w:r w:rsidRPr="00EF6D7A">
              <w:rPr>
                <w:rFonts w:ascii="Calibri" w:eastAsia="Times New Roman" w:hAnsi="Calibri" w:cs="Times New Roman"/>
                <w:sz w:val="20"/>
                <w:lang w:eastAsia="ru-RU"/>
              </w:rPr>
              <w:t xml:space="preserve">                                                         </w:t>
            </w:r>
          </w:p>
          <w:p w:rsidR="00EF6D7A" w:rsidRPr="00EF6D7A" w:rsidRDefault="00EF6D7A" w:rsidP="00EF6D7A">
            <w:pPr>
              <w:widowControl w:val="0"/>
              <w:autoSpaceDE w:val="0"/>
              <w:autoSpaceDN w:val="0"/>
              <w:adjustRightInd w:val="0"/>
              <w:spacing w:after="60"/>
              <w:jc w:val="center"/>
              <w:rPr>
                <w:rFonts w:ascii="Times New Roman" w:eastAsia="Times New Roman" w:hAnsi="Times New Roman" w:cs="Times New Roman"/>
                <w:lang w:eastAsia="ru-RU"/>
              </w:rPr>
            </w:pPr>
          </w:p>
        </w:tc>
        <w:tc>
          <w:tcPr>
            <w:tcW w:w="7655" w:type="dxa"/>
          </w:tcPr>
          <w:p w:rsidR="00EF6D7A" w:rsidRPr="00EF6D7A" w:rsidRDefault="00EF6D7A" w:rsidP="00EF6D7A">
            <w:pPr>
              <w:widowControl w:val="0"/>
              <w:autoSpaceDE w:val="0"/>
              <w:autoSpaceDN w:val="0"/>
              <w:adjustRightInd w:val="0"/>
              <w:spacing w:after="60"/>
              <w:rPr>
                <w:rFonts w:ascii="Times New Roman" w:eastAsia="Times New Roman" w:hAnsi="Times New Roman" w:cs="Times New Roman"/>
                <w:sz w:val="20"/>
                <w:lang w:eastAsia="ru-RU"/>
              </w:rPr>
            </w:pPr>
            <w:r w:rsidRPr="00EF6D7A">
              <w:rPr>
                <w:rFonts w:ascii="Times New Roman" w:eastAsia="Times New Roman" w:hAnsi="Times New Roman" w:cs="Times New Roman"/>
                <w:sz w:val="20"/>
                <w:lang w:eastAsia="ru-RU"/>
              </w:rPr>
              <w:t>Исполнитель</w:t>
            </w:r>
          </w:p>
          <w:p w:rsidR="00EF6D7A" w:rsidRPr="00EF6D7A" w:rsidRDefault="00EF6D7A" w:rsidP="00EF6D7A">
            <w:pPr>
              <w:widowControl w:val="0"/>
              <w:autoSpaceDE w:val="0"/>
              <w:autoSpaceDN w:val="0"/>
              <w:adjustRightInd w:val="0"/>
              <w:spacing w:after="60"/>
              <w:rPr>
                <w:rFonts w:ascii="Times New Roman" w:eastAsia="Times New Roman" w:hAnsi="Times New Roman" w:cs="Times New Roman"/>
                <w:lang w:eastAsia="ru-RU"/>
              </w:rPr>
            </w:pPr>
          </w:p>
        </w:tc>
      </w:tr>
    </w:tbl>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EF6D7A" w:rsidRPr="00EF6D7A" w:rsidSect="000A3FAE">
          <w:pgSz w:w="16838" w:h="11906" w:orient="landscape"/>
          <w:pgMar w:top="425" w:right="284" w:bottom="425" w:left="284" w:header="680" w:footer="227" w:gutter="0"/>
          <w:cols w:space="708"/>
          <w:titlePg/>
          <w:docGrid w:linePitch="360"/>
        </w:sectPr>
      </w:pP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6D7A">
        <w:rPr>
          <w:rFonts w:ascii="Times New Roman" w:eastAsia="Times New Roman" w:hAnsi="Times New Roman" w:cs="Times New Roman"/>
          <w:sz w:val="24"/>
          <w:szCs w:val="24"/>
          <w:lang w:eastAsia="ru-RU"/>
        </w:rPr>
        <w:lastRenderedPageBreak/>
        <w:t>Приложение № 2</w:t>
      </w: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6D7A">
        <w:rPr>
          <w:rFonts w:ascii="Times New Roman" w:eastAsia="Times New Roman" w:hAnsi="Times New Roman" w:cs="Times New Roman"/>
          <w:sz w:val="24"/>
          <w:szCs w:val="24"/>
          <w:lang w:eastAsia="ru-RU"/>
        </w:rPr>
        <w:t>к гражданско-правовому договору</w:t>
      </w: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6D7A">
        <w:rPr>
          <w:rFonts w:ascii="Times New Roman" w:eastAsia="Times New Roman" w:hAnsi="Times New Roman" w:cs="Times New Roman"/>
          <w:sz w:val="24"/>
          <w:szCs w:val="24"/>
          <w:lang w:eastAsia="ru-RU"/>
        </w:rPr>
        <w:t>№ ________________ от «___» _______ 20__ г.</w:t>
      </w:r>
    </w:p>
    <w:p w:rsidR="00EF6D7A" w:rsidRPr="00EF6D7A" w:rsidRDefault="00EF6D7A" w:rsidP="00EF6D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F6D7A" w:rsidRPr="00EF6D7A" w:rsidRDefault="00EF6D7A" w:rsidP="00EF6D7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F6D7A" w:rsidRPr="00EF6D7A" w:rsidRDefault="00EF6D7A" w:rsidP="00EF6D7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F6D7A">
        <w:rPr>
          <w:rFonts w:ascii="Times New Roman" w:eastAsia="Times New Roman" w:hAnsi="Times New Roman" w:cs="Times New Roman"/>
          <w:bCs/>
          <w:sz w:val="24"/>
          <w:szCs w:val="24"/>
          <w:lang w:eastAsia="ru-RU"/>
        </w:rPr>
        <w:t>ГРАФИК ОКАЗАНИЯ УСЛУГ</w:t>
      </w:r>
    </w:p>
    <w:p w:rsidR="00EF6D7A" w:rsidRPr="00EF6D7A" w:rsidRDefault="00EF6D7A" w:rsidP="00EF6D7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5"/>
        <w:tblW w:w="0" w:type="auto"/>
        <w:tblLook w:val="04A0" w:firstRow="1" w:lastRow="0" w:firstColumn="1" w:lastColumn="0" w:noHBand="0" w:noVBand="1"/>
      </w:tblPr>
      <w:tblGrid>
        <w:gridCol w:w="306"/>
        <w:gridCol w:w="3235"/>
        <w:gridCol w:w="2294"/>
        <w:gridCol w:w="2262"/>
        <w:gridCol w:w="3175"/>
      </w:tblGrid>
      <w:tr w:rsidR="00EF6D7A" w:rsidRPr="00EF6D7A" w:rsidTr="004C57CD">
        <w:tc>
          <w:tcPr>
            <w:tcW w:w="0" w:type="auto"/>
          </w:tcPr>
          <w:p w:rsidR="00EF6D7A" w:rsidRPr="00EF6D7A" w:rsidRDefault="00EF6D7A" w:rsidP="00EF6D7A">
            <w:pPr>
              <w:autoSpaceDE w:val="0"/>
              <w:autoSpaceDN w:val="0"/>
              <w:adjustRightInd w:val="0"/>
              <w:ind w:left="-142" w:right="-183"/>
              <w:jc w:val="center"/>
              <w:rPr>
                <w:rFonts w:ascii="Times New Roman" w:hAnsi="Times New Roman" w:cs="Times New Roman"/>
                <w:sz w:val="18"/>
              </w:rPr>
            </w:pPr>
            <w:r w:rsidRPr="00EF6D7A">
              <w:rPr>
                <w:rFonts w:ascii="Times New Roman" w:hAnsi="Times New Roman" w:cs="Times New Roman"/>
                <w:sz w:val="18"/>
              </w:rPr>
              <w:t xml:space="preserve">№ </w:t>
            </w:r>
          </w:p>
          <w:p w:rsidR="00EF6D7A" w:rsidRPr="00EF6D7A" w:rsidRDefault="00EF6D7A" w:rsidP="00EF6D7A">
            <w:pPr>
              <w:autoSpaceDE w:val="0"/>
              <w:autoSpaceDN w:val="0"/>
              <w:adjustRightInd w:val="0"/>
              <w:ind w:left="-142" w:right="-183"/>
              <w:jc w:val="center"/>
              <w:rPr>
                <w:rFonts w:ascii="Times New Roman" w:hAnsi="Times New Roman" w:cs="Times New Roman"/>
                <w:sz w:val="18"/>
              </w:rPr>
            </w:pPr>
            <w:r w:rsidRPr="00EF6D7A">
              <w:rPr>
                <w:rFonts w:ascii="Times New Roman" w:hAnsi="Times New Roman" w:cs="Times New Roman"/>
                <w:sz w:val="18"/>
              </w:rPr>
              <w:t>п/п</w:t>
            </w:r>
          </w:p>
        </w:tc>
        <w:tc>
          <w:tcPr>
            <w:tcW w:w="0" w:type="auto"/>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Наименование и описание объекта закупки</w:t>
            </w:r>
          </w:p>
        </w:tc>
        <w:tc>
          <w:tcPr>
            <w:tcW w:w="0" w:type="auto"/>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Адрес объекта</w:t>
            </w:r>
          </w:p>
        </w:tc>
        <w:tc>
          <w:tcPr>
            <w:tcW w:w="0" w:type="auto"/>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График оказываемых услуг</w:t>
            </w:r>
          </w:p>
        </w:tc>
        <w:tc>
          <w:tcPr>
            <w:tcW w:w="3175" w:type="dxa"/>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Сроки оказания услуг</w:t>
            </w:r>
          </w:p>
        </w:tc>
      </w:tr>
      <w:tr w:rsidR="00EF6D7A" w:rsidRPr="00EF6D7A" w:rsidTr="004C57CD">
        <w:trPr>
          <w:trHeight w:val="220"/>
        </w:trPr>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1</w:t>
            </w:r>
          </w:p>
        </w:tc>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Услуги частной охраны (Выставление поста охраны)</w:t>
            </w:r>
          </w:p>
        </w:tc>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Г. Югорск ул. Студенческая, д. 35</w:t>
            </w:r>
          </w:p>
        </w:tc>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Ежедневно, с 00.00 до 24.00 часов</w:t>
            </w:r>
          </w:p>
        </w:tc>
        <w:tc>
          <w:tcPr>
            <w:tcW w:w="3175"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С 01.01.2020г. по 31.12.2020г.</w:t>
            </w:r>
          </w:p>
        </w:tc>
      </w:tr>
      <w:tr w:rsidR="00EF6D7A" w:rsidRPr="00EF6D7A" w:rsidTr="004C57CD">
        <w:trPr>
          <w:trHeight w:val="225"/>
        </w:trPr>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3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r w:rsidR="00EF6D7A" w:rsidRPr="00EF6D7A" w:rsidTr="004C57CD">
        <w:trPr>
          <w:trHeight w:val="220"/>
        </w:trPr>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3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r w:rsidR="00EF6D7A" w:rsidRPr="00EF6D7A" w:rsidTr="004C57CD">
        <w:trPr>
          <w:trHeight w:val="220"/>
        </w:trPr>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2</w:t>
            </w:r>
          </w:p>
        </w:tc>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Услуги частной охраны (Выставление поста охраны)</w:t>
            </w:r>
          </w:p>
        </w:tc>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Г. Югорск ул. Студенческая, д. 35</w:t>
            </w:r>
          </w:p>
        </w:tc>
        <w:tc>
          <w:tcPr>
            <w:tcW w:w="0" w:type="auto"/>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Ежедневно, с 10.00 до 22.00 часов</w:t>
            </w:r>
          </w:p>
        </w:tc>
        <w:tc>
          <w:tcPr>
            <w:tcW w:w="3175" w:type="dxa"/>
            <w:vMerge w:val="restart"/>
          </w:tcPr>
          <w:p w:rsidR="00EF6D7A" w:rsidRPr="00EF6D7A" w:rsidRDefault="00EF6D7A" w:rsidP="00EF6D7A">
            <w:pPr>
              <w:autoSpaceDE w:val="0"/>
              <w:autoSpaceDN w:val="0"/>
              <w:adjustRightInd w:val="0"/>
              <w:jc w:val="center"/>
              <w:rPr>
                <w:rFonts w:ascii="Times New Roman" w:hAnsi="Times New Roman" w:cs="Times New Roman"/>
                <w:sz w:val="18"/>
              </w:rPr>
            </w:pPr>
            <w:r w:rsidRPr="00EF6D7A">
              <w:rPr>
                <w:rFonts w:ascii="Times New Roman" w:hAnsi="Times New Roman" w:cs="Times New Roman"/>
                <w:sz w:val="18"/>
              </w:rPr>
              <w:t>С 01.01.2020г. по 31.12.2020г.</w:t>
            </w:r>
          </w:p>
        </w:tc>
      </w:tr>
      <w:tr w:rsidR="00EF6D7A" w:rsidRPr="00EF6D7A" w:rsidTr="004C57CD">
        <w:trPr>
          <w:trHeight w:val="220"/>
        </w:trPr>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3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r w:rsidR="00EF6D7A" w:rsidRPr="00EF6D7A" w:rsidTr="004C57CD">
        <w:trPr>
          <w:trHeight w:val="220"/>
        </w:trPr>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0" w:type="auto"/>
            <w:vMerge/>
          </w:tcPr>
          <w:p w:rsidR="00EF6D7A" w:rsidRPr="00EF6D7A" w:rsidRDefault="00EF6D7A" w:rsidP="00EF6D7A">
            <w:pPr>
              <w:autoSpaceDE w:val="0"/>
              <w:autoSpaceDN w:val="0"/>
              <w:adjustRightInd w:val="0"/>
              <w:jc w:val="center"/>
              <w:rPr>
                <w:rFonts w:ascii="Times New Roman" w:hAnsi="Times New Roman" w:cs="Times New Roman"/>
                <w:sz w:val="18"/>
              </w:rPr>
            </w:pPr>
          </w:p>
        </w:tc>
        <w:tc>
          <w:tcPr>
            <w:tcW w:w="3175" w:type="dxa"/>
            <w:vMerge/>
          </w:tcPr>
          <w:p w:rsidR="00EF6D7A" w:rsidRPr="00EF6D7A" w:rsidRDefault="00EF6D7A" w:rsidP="00EF6D7A">
            <w:pPr>
              <w:autoSpaceDE w:val="0"/>
              <w:autoSpaceDN w:val="0"/>
              <w:adjustRightInd w:val="0"/>
              <w:jc w:val="center"/>
              <w:rPr>
                <w:rFonts w:ascii="Times New Roman" w:hAnsi="Times New Roman" w:cs="Times New Roman"/>
                <w:sz w:val="18"/>
              </w:rPr>
            </w:pPr>
          </w:p>
        </w:tc>
      </w:tr>
    </w:tbl>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6"/>
      </w:tblGrid>
      <w:tr w:rsidR="00EF6D7A" w:rsidRPr="00EF6D7A" w:rsidTr="004C57CD">
        <w:tc>
          <w:tcPr>
            <w:tcW w:w="5636" w:type="dxa"/>
          </w:tcPr>
          <w:p w:rsidR="00EF6D7A" w:rsidRPr="00EF6D7A" w:rsidRDefault="00EF6D7A" w:rsidP="00EF6D7A">
            <w:pPr>
              <w:widowControl w:val="0"/>
              <w:autoSpaceDE w:val="0"/>
              <w:autoSpaceDN w:val="0"/>
              <w:adjustRightInd w:val="0"/>
              <w:jc w:val="both"/>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t>Заказчик</w:t>
            </w:r>
          </w:p>
          <w:p w:rsidR="00EF6D7A" w:rsidRPr="00EF6D7A" w:rsidRDefault="00EF6D7A" w:rsidP="00EF6D7A">
            <w:pPr>
              <w:widowControl w:val="0"/>
              <w:autoSpaceDE w:val="0"/>
              <w:autoSpaceDN w:val="0"/>
              <w:adjustRightInd w:val="0"/>
              <w:rPr>
                <w:rFonts w:ascii="Times New Roman" w:eastAsia="Times New Roman" w:hAnsi="Times New Roman" w:cs="Times New Roman"/>
                <w:b/>
                <w:color w:val="000000"/>
                <w:sz w:val="20"/>
                <w:lang w:eastAsia="ru-RU"/>
              </w:rPr>
            </w:pPr>
            <w:r w:rsidRPr="00EF6D7A">
              <w:rPr>
                <w:rFonts w:ascii="Times New Roman" w:eastAsia="Times New Roman" w:hAnsi="Times New Roman" w:cs="Times New Roman"/>
                <w:b/>
                <w:color w:val="000000"/>
                <w:sz w:val="20"/>
                <w:lang w:eastAsia="ru-RU"/>
              </w:rPr>
              <w:t>МБУ СШОР «Центр Югорского спорта»</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Директор ____________ Н.А. Солодков</w:t>
            </w:r>
          </w:p>
          <w:p w:rsidR="00EF6D7A" w:rsidRPr="00EF6D7A" w:rsidRDefault="00EF6D7A" w:rsidP="00EF6D7A">
            <w:pPr>
              <w:tabs>
                <w:tab w:val="left" w:pos="5790"/>
              </w:tabs>
              <w:ind w:hanging="40"/>
              <w:rPr>
                <w:rFonts w:ascii="Calibri" w:eastAsia="Times New Roman" w:hAnsi="Calibri" w:cs="Times New Roman"/>
                <w:sz w:val="20"/>
                <w:lang w:eastAsia="ru-RU"/>
              </w:rPr>
            </w:pPr>
            <w:r w:rsidRPr="00EF6D7A">
              <w:rPr>
                <w:rFonts w:ascii="Times New Roman" w:eastAsia="Times New Roman" w:hAnsi="Times New Roman" w:cs="Times New Roman"/>
                <w:color w:val="000000"/>
                <w:sz w:val="20"/>
                <w:lang w:eastAsia="ru-RU"/>
              </w:rPr>
              <w:t>М.П</w:t>
            </w:r>
            <w:r w:rsidRPr="00EF6D7A">
              <w:rPr>
                <w:rFonts w:ascii="Calibri" w:eastAsia="Times New Roman" w:hAnsi="Calibri" w:cs="Times New Roman"/>
                <w:sz w:val="20"/>
                <w:lang w:eastAsia="ru-RU"/>
              </w:rPr>
              <w:t xml:space="preserve">                                                         </w:t>
            </w:r>
          </w:p>
          <w:p w:rsidR="00EF6D7A" w:rsidRPr="00EF6D7A" w:rsidRDefault="00EF6D7A" w:rsidP="00EF6D7A">
            <w:pPr>
              <w:widowControl w:val="0"/>
              <w:autoSpaceDE w:val="0"/>
              <w:autoSpaceDN w:val="0"/>
              <w:adjustRightInd w:val="0"/>
              <w:spacing w:after="60"/>
              <w:jc w:val="center"/>
              <w:rPr>
                <w:rFonts w:ascii="Times New Roman" w:eastAsia="Times New Roman" w:hAnsi="Times New Roman" w:cs="Times New Roman"/>
                <w:lang w:eastAsia="ru-RU"/>
              </w:rPr>
            </w:pPr>
          </w:p>
        </w:tc>
        <w:tc>
          <w:tcPr>
            <w:tcW w:w="5636" w:type="dxa"/>
          </w:tcPr>
          <w:p w:rsidR="00EF6D7A" w:rsidRPr="00EF6D7A" w:rsidRDefault="00EF6D7A" w:rsidP="00EF6D7A">
            <w:pPr>
              <w:widowControl w:val="0"/>
              <w:autoSpaceDE w:val="0"/>
              <w:autoSpaceDN w:val="0"/>
              <w:adjustRightInd w:val="0"/>
              <w:spacing w:after="60"/>
              <w:rPr>
                <w:rFonts w:ascii="Times New Roman" w:eastAsia="Times New Roman" w:hAnsi="Times New Roman" w:cs="Times New Roman"/>
                <w:sz w:val="20"/>
                <w:lang w:eastAsia="ru-RU"/>
              </w:rPr>
            </w:pPr>
            <w:r w:rsidRPr="00EF6D7A">
              <w:rPr>
                <w:rFonts w:ascii="Times New Roman" w:eastAsia="Times New Roman" w:hAnsi="Times New Roman" w:cs="Times New Roman"/>
                <w:sz w:val="20"/>
                <w:lang w:eastAsia="ru-RU"/>
              </w:rPr>
              <w:t>Исполнитель</w:t>
            </w:r>
          </w:p>
          <w:p w:rsidR="00EF6D7A" w:rsidRPr="00EF6D7A" w:rsidRDefault="00EF6D7A" w:rsidP="00EF6D7A">
            <w:pPr>
              <w:widowControl w:val="0"/>
              <w:autoSpaceDE w:val="0"/>
              <w:autoSpaceDN w:val="0"/>
              <w:adjustRightInd w:val="0"/>
              <w:spacing w:after="60"/>
              <w:rPr>
                <w:rFonts w:ascii="Times New Roman" w:eastAsia="Times New Roman" w:hAnsi="Times New Roman" w:cs="Times New Roman"/>
                <w:lang w:eastAsia="ru-RU"/>
              </w:rPr>
            </w:pPr>
          </w:p>
        </w:tc>
      </w:tr>
    </w:tbl>
    <w:p w:rsidR="00EF6D7A" w:rsidRPr="00EF6D7A" w:rsidRDefault="00EF6D7A" w:rsidP="00EF6D7A">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EF6D7A" w:rsidRPr="00EF6D7A" w:rsidRDefault="00EF6D7A" w:rsidP="00EF6D7A">
      <w:pPr>
        <w:rPr>
          <w:rFonts w:ascii="Times New Roman" w:eastAsia="Times New Roman" w:hAnsi="Times New Roman" w:cs="Times New Roman"/>
          <w:lang w:eastAsia="ru-RU"/>
        </w:rPr>
      </w:pPr>
      <w:r w:rsidRPr="00EF6D7A">
        <w:rPr>
          <w:rFonts w:ascii="Times New Roman" w:eastAsia="Times New Roman" w:hAnsi="Times New Roman" w:cs="Times New Roman"/>
          <w:lang w:eastAsia="ru-RU"/>
        </w:rPr>
        <w:br w:type="page"/>
      </w: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6D7A">
        <w:rPr>
          <w:rFonts w:ascii="Times New Roman" w:eastAsia="Times New Roman" w:hAnsi="Times New Roman" w:cs="Times New Roman"/>
          <w:sz w:val="24"/>
          <w:szCs w:val="24"/>
          <w:lang w:eastAsia="ru-RU"/>
        </w:rPr>
        <w:lastRenderedPageBreak/>
        <w:t>Приложение № 3</w:t>
      </w: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6D7A">
        <w:rPr>
          <w:rFonts w:ascii="Times New Roman" w:eastAsia="Times New Roman" w:hAnsi="Times New Roman" w:cs="Times New Roman"/>
          <w:sz w:val="24"/>
          <w:szCs w:val="24"/>
          <w:lang w:eastAsia="ru-RU"/>
        </w:rPr>
        <w:t>к гражданско-правовому договору</w:t>
      </w:r>
    </w:p>
    <w:p w:rsidR="00EF6D7A" w:rsidRPr="00EF6D7A" w:rsidRDefault="00EF6D7A" w:rsidP="00EF6D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6D7A">
        <w:rPr>
          <w:rFonts w:ascii="Times New Roman" w:eastAsia="Times New Roman" w:hAnsi="Times New Roman" w:cs="Times New Roman"/>
          <w:sz w:val="24"/>
          <w:szCs w:val="24"/>
          <w:lang w:eastAsia="ru-RU"/>
        </w:rPr>
        <w:t>№ _________________ от «___» _______ 20__ г.</w:t>
      </w:r>
    </w:p>
    <w:p w:rsidR="00EF6D7A" w:rsidRPr="00EF6D7A" w:rsidRDefault="00EF6D7A" w:rsidP="00EF6D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F6D7A" w:rsidRPr="00EF6D7A" w:rsidRDefault="00EF6D7A" w:rsidP="00EF6D7A">
      <w:pPr>
        <w:spacing w:after="0" w:line="240" w:lineRule="auto"/>
        <w:jc w:val="right"/>
        <w:rPr>
          <w:rFonts w:ascii="Times New Roman" w:eastAsia="Times New Roman" w:hAnsi="Times New Roman" w:cs="Times New Roman"/>
          <w:b/>
          <w:lang w:eastAsia="ru-RU"/>
        </w:rPr>
      </w:pPr>
    </w:p>
    <w:p w:rsidR="00EF6D7A" w:rsidRPr="00EF6D7A" w:rsidRDefault="00EF6D7A" w:rsidP="00EF6D7A">
      <w:pPr>
        <w:spacing w:after="0" w:line="240" w:lineRule="auto"/>
        <w:jc w:val="center"/>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 xml:space="preserve">Должностная инструкция охранника </w:t>
      </w:r>
    </w:p>
    <w:p w:rsidR="00EF6D7A" w:rsidRPr="00EF6D7A" w:rsidRDefault="00EF6D7A" w:rsidP="00EF6D7A">
      <w:pPr>
        <w:spacing w:after="0" w:line="240" w:lineRule="auto"/>
        <w:jc w:val="center"/>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по охране объектов и имущества</w:t>
      </w:r>
    </w:p>
    <w:p w:rsidR="00EF6D7A" w:rsidRPr="00EF6D7A" w:rsidRDefault="00EF6D7A" w:rsidP="00EF6D7A">
      <w:pPr>
        <w:spacing w:after="0" w:line="240" w:lineRule="auto"/>
        <w:jc w:val="center"/>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 xml:space="preserve">МБУ СШОР «Центр Югорского спорта» </w:t>
      </w:r>
    </w:p>
    <w:p w:rsidR="00EF6D7A" w:rsidRPr="00EF6D7A" w:rsidRDefault="00EF6D7A" w:rsidP="00EF6D7A">
      <w:pPr>
        <w:spacing w:after="0" w:line="240" w:lineRule="auto"/>
        <w:jc w:val="center"/>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 xml:space="preserve">г. Югорск </w:t>
      </w:r>
    </w:p>
    <w:p w:rsidR="00EF6D7A" w:rsidRPr="00EF6D7A" w:rsidRDefault="00EF6D7A" w:rsidP="00EF6D7A">
      <w:pPr>
        <w:spacing w:after="0" w:line="240" w:lineRule="auto"/>
        <w:rPr>
          <w:rFonts w:ascii="Times New Roman" w:eastAsia="Times New Roman" w:hAnsi="Times New Roman" w:cs="Times New Roman"/>
          <w:lang w:eastAsia="ru-RU"/>
        </w:rPr>
      </w:pPr>
    </w:p>
    <w:p w:rsidR="00EF6D7A" w:rsidRPr="00EF6D7A" w:rsidRDefault="00EF6D7A" w:rsidP="00EF6D7A">
      <w:pPr>
        <w:spacing w:after="0" w:line="240" w:lineRule="auto"/>
        <w:rPr>
          <w:rFonts w:ascii="Times New Roman" w:eastAsia="Times New Roman" w:hAnsi="Times New Roman" w:cs="Times New Roman"/>
          <w:lang w:eastAsia="ru-RU"/>
        </w:rPr>
      </w:pPr>
    </w:p>
    <w:p w:rsidR="00EF6D7A" w:rsidRPr="00EF6D7A" w:rsidRDefault="00EF6D7A" w:rsidP="00EF6D7A">
      <w:pPr>
        <w:spacing w:after="0" w:line="240" w:lineRule="auto"/>
        <w:jc w:val="center"/>
        <w:rPr>
          <w:rFonts w:ascii="Times New Roman" w:eastAsia="Times New Roman" w:hAnsi="Times New Roman" w:cs="Times New Roman"/>
          <w:lang w:eastAsia="ru-RU"/>
        </w:rPr>
      </w:pPr>
      <w:r w:rsidRPr="00EF6D7A">
        <w:rPr>
          <w:rFonts w:ascii="Times New Roman" w:eastAsia="Times New Roman" w:hAnsi="Times New Roman" w:cs="Times New Roman"/>
          <w:b/>
          <w:lang w:eastAsia="ru-RU"/>
        </w:rPr>
        <w:t>1.Общие положения</w:t>
      </w:r>
      <w:r w:rsidRPr="00EF6D7A">
        <w:rPr>
          <w:rFonts w:ascii="Times New Roman" w:eastAsia="Times New Roman" w:hAnsi="Times New Roman" w:cs="Times New Roman"/>
          <w:lang w:eastAsia="ru-RU"/>
        </w:rPr>
        <w:t>.</w:t>
      </w:r>
    </w:p>
    <w:p w:rsidR="00EF6D7A" w:rsidRPr="00EF6D7A" w:rsidRDefault="00EF6D7A" w:rsidP="00EF6D7A">
      <w:pPr>
        <w:spacing w:after="0" w:line="240" w:lineRule="auto"/>
        <w:ind w:right="-2" w:firstLine="709"/>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Объект охраны: Здания и имущество, находящиеся в собственности </w:t>
      </w:r>
      <w:r w:rsidRPr="00EF6D7A">
        <w:rPr>
          <w:rFonts w:ascii="Times New Roman" w:eastAsia="Times New Roman" w:hAnsi="Times New Roman" w:cs="Times New Roman"/>
          <w:b/>
          <w:lang w:eastAsia="ru-RU"/>
        </w:rPr>
        <w:t>МБУ СШОР «Центр Югорского спорта»</w:t>
      </w:r>
      <w:r w:rsidRPr="00EF6D7A">
        <w:rPr>
          <w:rFonts w:ascii="Times New Roman" w:eastAsia="Times New Roman" w:hAnsi="Times New Roman" w:cs="Times New Roman"/>
          <w:lang w:eastAsia="ru-RU"/>
        </w:rPr>
        <w:t xml:space="preserve">. Прилегающая территория огорожена.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Границы охраняемых объектов: Ханты-Мансийский Автономный округ – Югра, г. Югорск ул. Студенческая, д.35.</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Охранник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РФ, Правительства РФ, Законом РФ «О частной детективной и охранной деятельности в РФ» (в редакции от 22.12.2008г №272-ФЗ), данной должностной инструкцией, приказами и распоряжениями руководства в рамках действующего законодательства РФ.</w:t>
      </w:r>
    </w:p>
    <w:p w:rsidR="00EF6D7A" w:rsidRPr="00EF6D7A" w:rsidRDefault="00EF6D7A" w:rsidP="00EF6D7A">
      <w:pPr>
        <w:spacing w:after="0" w:line="240" w:lineRule="auto"/>
        <w:ind w:firstLine="567"/>
        <w:jc w:val="both"/>
        <w:rPr>
          <w:rFonts w:ascii="Times New Roman" w:eastAsia="Times New Roman" w:hAnsi="Times New Roman" w:cs="Times New Roman"/>
          <w:b/>
          <w:lang w:eastAsia="ru-RU"/>
        </w:rPr>
      </w:pPr>
      <w:r w:rsidRPr="00EF6D7A">
        <w:rPr>
          <w:rFonts w:ascii="Times New Roman" w:eastAsia="Times New Roman" w:hAnsi="Times New Roman" w:cs="Times New Roman"/>
          <w:lang w:eastAsia="ru-RU"/>
        </w:rPr>
        <w:t xml:space="preserve">Охранник непосредственно подчиняется руководству _________________________, исполняет законные распоряжения руководства </w:t>
      </w:r>
      <w:r w:rsidRPr="00EF6D7A">
        <w:rPr>
          <w:rFonts w:ascii="Times New Roman" w:eastAsia="Times New Roman" w:hAnsi="Times New Roman" w:cs="Times New Roman"/>
          <w:b/>
          <w:lang w:eastAsia="ru-RU"/>
        </w:rPr>
        <w:t>МБУ СШОР «Центр Югорского спорта»</w:t>
      </w:r>
      <w:r w:rsidRPr="00EF6D7A">
        <w:rPr>
          <w:rFonts w:ascii="Times New Roman" w:eastAsia="Times New Roman" w:hAnsi="Times New Roman" w:cs="Times New Roman"/>
          <w:lang w:eastAsia="ru-RU"/>
        </w:rPr>
        <w:t>.</w:t>
      </w:r>
    </w:p>
    <w:p w:rsidR="00EF6D7A" w:rsidRPr="00EF6D7A" w:rsidRDefault="00EF6D7A" w:rsidP="00EF6D7A">
      <w:pPr>
        <w:numPr>
          <w:ilvl w:val="1"/>
          <w:numId w:val="20"/>
        </w:numPr>
        <w:tabs>
          <w:tab w:val="left" w:pos="1134"/>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Режим охраны: </w:t>
      </w:r>
      <w:r w:rsidRPr="00EF6D7A">
        <w:rPr>
          <w:rFonts w:ascii="Times New Roman" w:eastAsia="Times New Roman" w:hAnsi="Times New Roman" w:cs="Times New Roman"/>
          <w:b/>
          <w:u w:val="single"/>
          <w:lang w:eastAsia="ru-RU"/>
        </w:rPr>
        <w:t>24 часовой пост и 12 часовой пост</w:t>
      </w:r>
    </w:p>
    <w:p w:rsidR="00EF6D7A" w:rsidRPr="00EF6D7A" w:rsidRDefault="00EF6D7A" w:rsidP="00EF6D7A">
      <w:pPr>
        <w:numPr>
          <w:ilvl w:val="1"/>
          <w:numId w:val="20"/>
        </w:numPr>
        <w:tabs>
          <w:tab w:val="left" w:pos="1134"/>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Количество оборудованных постов охраны: </w:t>
      </w:r>
      <w:r w:rsidRPr="00EF6D7A">
        <w:rPr>
          <w:rFonts w:ascii="Times New Roman" w:eastAsia="Times New Roman" w:hAnsi="Times New Roman" w:cs="Times New Roman"/>
          <w:b/>
          <w:u w:val="single"/>
          <w:lang w:eastAsia="ru-RU"/>
        </w:rPr>
        <w:t>2 поста</w:t>
      </w:r>
    </w:p>
    <w:p w:rsidR="00EF6D7A" w:rsidRPr="00EF6D7A" w:rsidRDefault="00EF6D7A" w:rsidP="00EF6D7A">
      <w:pPr>
        <w:numPr>
          <w:ilvl w:val="1"/>
          <w:numId w:val="20"/>
        </w:numPr>
        <w:tabs>
          <w:tab w:val="left" w:pos="1134"/>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Требования заказчика к посетителям объекта охраны – на объект допускаются лица в адекватном состоянии и имеющих прилежный внешний вид.</w:t>
      </w:r>
    </w:p>
    <w:p w:rsidR="00EF6D7A" w:rsidRPr="00EF6D7A" w:rsidRDefault="00EF6D7A" w:rsidP="00EF6D7A">
      <w:pPr>
        <w:numPr>
          <w:ilvl w:val="1"/>
          <w:numId w:val="20"/>
        </w:numPr>
        <w:tabs>
          <w:tab w:val="left" w:pos="1134"/>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На объекте ведется </w:t>
      </w:r>
      <w:r w:rsidRPr="00EF6D7A">
        <w:rPr>
          <w:rFonts w:ascii="Times New Roman" w:eastAsia="Times New Roman" w:hAnsi="Times New Roman" w:cs="Times New Roman"/>
          <w:i/>
          <w:lang w:eastAsia="ru-RU"/>
        </w:rPr>
        <w:t>журнал приема-сдачи дежурства, журнал обхода, журнал пропускного режима.</w:t>
      </w:r>
      <w:r w:rsidRPr="00EF6D7A">
        <w:rPr>
          <w:rFonts w:ascii="Times New Roman" w:eastAsia="Times New Roman" w:hAnsi="Times New Roman" w:cs="Times New Roman"/>
          <w:lang w:eastAsia="ru-RU"/>
        </w:rPr>
        <w:t xml:space="preserve"> </w:t>
      </w:r>
    </w:p>
    <w:p w:rsidR="00EF6D7A" w:rsidRPr="00EF6D7A" w:rsidRDefault="00EF6D7A" w:rsidP="00EF6D7A">
      <w:pPr>
        <w:numPr>
          <w:ilvl w:val="1"/>
          <w:numId w:val="20"/>
        </w:numPr>
        <w:tabs>
          <w:tab w:val="left" w:pos="1134"/>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Заступая на дежурство, охранник обязан иметь при себе удостоверение частного охранника, личную карточку частного охранника, иметь соответствующий внешний вид (по согласованию с заказчиком).</w:t>
      </w:r>
    </w:p>
    <w:p w:rsidR="00EF6D7A" w:rsidRPr="00EF6D7A" w:rsidRDefault="00EF6D7A" w:rsidP="00EF6D7A">
      <w:pPr>
        <w:spacing w:after="0" w:line="240" w:lineRule="auto"/>
        <w:jc w:val="center"/>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2.Права.</w:t>
      </w:r>
    </w:p>
    <w:p w:rsidR="00EF6D7A" w:rsidRPr="00EF6D7A" w:rsidRDefault="00EF6D7A" w:rsidP="00EF6D7A">
      <w:pPr>
        <w:tabs>
          <w:tab w:val="left" w:pos="1134"/>
        </w:tabs>
        <w:spacing w:after="0" w:line="240" w:lineRule="auto"/>
        <w:ind w:firstLine="567"/>
        <w:jc w:val="both"/>
        <w:rPr>
          <w:rFonts w:ascii="Times New Roman" w:eastAsia="Times New Roman" w:hAnsi="Times New Roman" w:cs="Times New Roman"/>
          <w:b/>
          <w:lang w:eastAsia="ru-RU"/>
        </w:rPr>
      </w:pPr>
      <w:r w:rsidRPr="00EF6D7A">
        <w:rPr>
          <w:rFonts w:ascii="Times New Roman" w:eastAsia="Times New Roman" w:hAnsi="Times New Roman" w:cs="Times New Roman"/>
          <w:lang w:eastAsia="ru-RU"/>
        </w:rPr>
        <w:t>2.1.</w:t>
      </w:r>
      <w:r w:rsidRPr="00EF6D7A">
        <w:rPr>
          <w:rFonts w:ascii="Times New Roman" w:eastAsia="Times New Roman" w:hAnsi="Times New Roman" w:cs="Times New Roman"/>
          <w:lang w:eastAsia="ru-RU"/>
        </w:rPr>
        <w:tab/>
        <w:t>В соответствии со статьей 12.1 Закона РФ «О частной детективной и охранной  деятельности в РФ» частные охранники при обеспечении внутриобъектового и пропускного режимов в пределах объекта охраны имеют право</w:t>
      </w:r>
      <w:r w:rsidRPr="00EF6D7A">
        <w:rPr>
          <w:rFonts w:ascii="Times New Roman" w:eastAsia="Times New Roman" w:hAnsi="Times New Roman" w:cs="Times New Roman"/>
          <w:b/>
          <w:lang w:eastAsia="ru-RU"/>
        </w:rPr>
        <w:t>:</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требовать от персонала и посетителей объектов охраны соблюдения внутриобъектового и пропускного режимов. Правила соблюдения внутриобъектового и пропускного режимов, устанавливаемые клиентом или заказчиком, не должны противоречить законодательству Российской Федерации;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 оказывать содействие правоохранительным органам в решении возложенных на них задач.</w:t>
      </w:r>
    </w:p>
    <w:p w:rsidR="00EF6D7A" w:rsidRPr="00EF6D7A" w:rsidRDefault="00EF6D7A" w:rsidP="00EF6D7A">
      <w:pPr>
        <w:tabs>
          <w:tab w:val="left" w:pos="1134"/>
        </w:tabs>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lang w:eastAsia="ru-RU"/>
        </w:rPr>
        <w:t>2.2.</w:t>
      </w:r>
      <w:r w:rsidRPr="00EF6D7A">
        <w:rPr>
          <w:rFonts w:ascii="Times New Roman" w:eastAsia="Times New Roman" w:hAnsi="Times New Roman" w:cs="Times New Roman"/>
          <w:lang w:eastAsia="ru-RU"/>
        </w:rPr>
        <w:tab/>
        <w:t xml:space="preserve">Частный охранник не должен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 </w:t>
      </w:r>
      <w:r w:rsidRPr="00EF6D7A">
        <w:rPr>
          <w:rFonts w:ascii="Times New Roman" w:eastAsia="Times New Roman" w:hAnsi="Times New Roman" w:cs="Times New Roman"/>
          <w:bCs/>
          <w:lang w:eastAsia="ru-RU"/>
        </w:rPr>
        <w:t xml:space="preserve">Тактические действия охранника при прибытии на охраняемый объект для проверки сотрудников правоохранительных органов. </w:t>
      </w:r>
    </w:p>
    <w:p w:rsidR="00EF6D7A" w:rsidRPr="00EF6D7A" w:rsidRDefault="00EF6D7A" w:rsidP="00EF6D7A">
      <w:pPr>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bCs/>
          <w:lang w:eastAsia="ru-RU"/>
        </w:rPr>
        <w:t>При прибытии на охраняемый объект сотрудника полиции охранник обязан:</w:t>
      </w:r>
    </w:p>
    <w:p w:rsidR="00EF6D7A" w:rsidRPr="00EF6D7A" w:rsidRDefault="00EF6D7A" w:rsidP="00EF6D7A">
      <w:pPr>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bCs/>
          <w:lang w:eastAsia="ru-RU"/>
        </w:rPr>
        <w:t>1) представиться работнику правоохранительных органов;</w:t>
      </w:r>
    </w:p>
    <w:p w:rsidR="00EF6D7A" w:rsidRPr="00EF6D7A" w:rsidRDefault="00EF6D7A" w:rsidP="00EF6D7A">
      <w:pPr>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bCs/>
          <w:lang w:eastAsia="ru-RU"/>
        </w:rPr>
        <w:t>2) осмотреть его служебное удостоверение и в тактичной форме выяснить у него цель прибытия на охраняемый объект;</w:t>
      </w:r>
    </w:p>
    <w:p w:rsidR="00EF6D7A" w:rsidRPr="00EF6D7A" w:rsidRDefault="00EF6D7A" w:rsidP="00EF6D7A">
      <w:pPr>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bCs/>
          <w:lang w:eastAsia="ru-RU"/>
        </w:rPr>
        <w:t>3) выяснить, имеется ли у сотрудника правоохранительного органа юридический документ, подтверждающий правомочность его действий по обследованию охраняемого объекта (постановление следователя, утверждённое прокурором);</w:t>
      </w:r>
    </w:p>
    <w:p w:rsidR="00EF6D7A" w:rsidRPr="00EF6D7A" w:rsidRDefault="00EF6D7A" w:rsidP="00EF6D7A">
      <w:pPr>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bCs/>
          <w:lang w:eastAsia="ru-RU"/>
        </w:rPr>
        <w:t>4) проинформировать о возникшей ситуации руководство частного охранного предприятия и при необходимости администрацию объекта;</w:t>
      </w:r>
    </w:p>
    <w:p w:rsidR="00EF6D7A" w:rsidRPr="00EF6D7A" w:rsidRDefault="00EF6D7A" w:rsidP="00EF6D7A">
      <w:pPr>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bCs/>
          <w:lang w:eastAsia="ru-RU"/>
        </w:rPr>
        <w:lastRenderedPageBreak/>
        <w:t xml:space="preserve">5) при возникновении сомнений в законности и обоснованности действий сотрудников ОМВД (УМВД), прибывших на объект, позвонить в территориальный орган внутренних дел. </w:t>
      </w:r>
    </w:p>
    <w:p w:rsidR="00EF6D7A" w:rsidRPr="00EF6D7A" w:rsidRDefault="00EF6D7A" w:rsidP="00EF6D7A">
      <w:pPr>
        <w:tabs>
          <w:tab w:val="left" w:pos="1134"/>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2.3.</w:t>
      </w:r>
      <w:r w:rsidRPr="00EF6D7A">
        <w:rPr>
          <w:rFonts w:ascii="Times New Roman" w:eastAsia="Times New Roman" w:hAnsi="Times New Roman" w:cs="Times New Roman"/>
          <w:lang w:eastAsia="ru-RU"/>
        </w:rPr>
        <w:tab/>
        <w:t>В целях обеспечения выполнения договора (договора) сотрудник охраны имеет право:</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осуществлять трудовые функции по защите жизни и здоровья граждан;</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охранять объект и (или) имущество (в том числе при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3) консультировать и подготавливать рекомендации клиентам по вопросам правомерной защиты от противоправных посягательств;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4) обеспечивать порядок в местах проведения массовых мероприятий;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 обеспечивать внутри объектный и пропускной режим на объектах заказчика;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6) охранять объекты и (или) имущество, а также обеспечивать </w:t>
      </w:r>
      <w:proofErr w:type="spellStart"/>
      <w:r w:rsidRPr="00EF6D7A">
        <w:rPr>
          <w:rFonts w:ascii="Times New Roman" w:eastAsia="Times New Roman" w:hAnsi="Times New Roman" w:cs="Times New Roman"/>
          <w:lang w:eastAsia="ru-RU"/>
        </w:rPr>
        <w:t>внутриобъектный</w:t>
      </w:r>
      <w:proofErr w:type="spellEnd"/>
      <w:r w:rsidRPr="00EF6D7A">
        <w:rPr>
          <w:rFonts w:ascii="Times New Roman" w:eastAsia="Times New Roman" w:hAnsi="Times New Roman" w:cs="Times New Roman"/>
          <w:lang w:eastAsia="ru-RU"/>
        </w:rPr>
        <w:t xml:space="preserve"> и пропускной режим на объектах, которые имеют особо важное значение для обеспечения жизнедеятельности и безопасности государства и населения, перечень которых утверждается в порядке, установленном Правительством Российской Федерации.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 производить проверку документов граждан, транспортных средств и проверку соответствия провозимых грузов сопроводительными документами при въезде (выезде) с территории охраняемого объекта;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 требовать от граждан выполнения своих законных распоряжений в связи с осуществлением своих функциональных обязанностей;</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9) задерживать на месте правонарушения лиц, совершивших противоправное посягательство на охраняемые жизнь, здоровье граждан и имущество, и незамедлительно передавать их в  ОМВД;</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10) сообщать о происшествии в органы ОМВД по номерам телефонов </w:t>
      </w:r>
      <w:r w:rsidRPr="00EF6D7A">
        <w:rPr>
          <w:rFonts w:ascii="Times New Roman" w:eastAsia="Times New Roman" w:hAnsi="Times New Roman" w:cs="Times New Roman"/>
          <w:b/>
          <w:lang w:eastAsia="ru-RU"/>
        </w:rPr>
        <w:t>2-48-02</w:t>
      </w:r>
      <w:r w:rsidRPr="00EF6D7A">
        <w:rPr>
          <w:rFonts w:ascii="Times New Roman" w:eastAsia="Times New Roman" w:hAnsi="Times New Roman" w:cs="Times New Roman"/>
          <w:lang w:eastAsia="ru-RU"/>
        </w:rPr>
        <w:t xml:space="preserve">, с сотовой связи – </w:t>
      </w:r>
      <w:r w:rsidRPr="00EF6D7A">
        <w:rPr>
          <w:rFonts w:ascii="Times New Roman" w:eastAsia="Times New Roman" w:hAnsi="Times New Roman" w:cs="Times New Roman"/>
          <w:b/>
          <w:lang w:eastAsia="ru-RU"/>
        </w:rPr>
        <w:t>020</w:t>
      </w:r>
      <w:r w:rsidRPr="00EF6D7A">
        <w:rPr>
          <w:rFonts w:ascii="Times New Roman" w:eastAsia="Times New Roman" w:hAnsi="Times New Roman" w:cs="Times New Roman"/>
          <w:lang w:eastAsia="ru-RU"/>
        </w:rPr>
        <w:t>, в МЧС -</w:t>
      </w:r>
      <w:r w:rsidRPr="00EF6D7A">
        <w:rPr>
          <w:rFonts w:ascii="Times New Roman" w:eastAsia="Times New Roman" w:hAnsi="Times New Roman" w:cs="Times New Roman"/>
          <w:b/>
          <w:lang w:eastAsia="ru-RU"/>
        </w:rPr>
        <w:t>01, 2-48-01</w:t>
      </w:r>
      <w:r w:rsidRPr="00EF6D7A">
        <w:rPr>
          <w:rFonts w:ascii="Times New Roman" w:eastAsia="Times New Roman" w:hAnsi="Times New Roman" w:cs="Times New Roman"/>
          <w:lang w:eastAsia="ru-RU"/>
        </w:rPr>
        <w:t xml:space="preserve">, с сотовой связи </w:t>
      </w:r>
      <w:r w:rsidRPr="00EF6D7A">
        <w:rPr>
          <w:rFonts w:ascii="Times New Roman" w:eastAsia="Times New Roman" w:hAnsi="Times New Roman" w:cs="Times New Roman"/>
          <w:b/>
          <w:lang w:eastAsia="ru-RU"/>
        </w:rPr>
        <w:t>010</w:t>
      </w:r>
      <w:r w:rsidRPr="00EF6D7A">
        <w:rPr>
          <w:rFonts w:ascii="Times New Roman" w:eastAsia="Times New Roman" w:hAnsi="Times New Roman" w:cs="Times New Roman"/>
          <w:lang w:eastAsia="ru-RU"/>
        </w:rPr>
        <w:t xml:space="preserve">, медицинскую службу – </w:t>
      </w:r>
      <w:r w:rsidRPr="00EF6D7A">
        <w:rPr>
          <w:rFonts w:ascii="Times New Roman" w:eastAsia="Times New Roman" w:hAnsi="Times New Roman" w:cs="Times New Roman"/>
          <w:b/>
          <w:lang w:eastAsia="ru-RU"/>
        </w:rPr>
        <w:t>0-3</w:t>
      </w:r>
      <w:r w:rsidRPr="00EF6D7A">
        <w:rPr>
          <w:rFonts w:ascii="Times New Roman" w:eastAsia="Times New Roman" w:hAnsi="Times New Roman" w:cs="Times New Roman"/>
          <w:lang w:eastAsia="ru-RU"/>
        </w:rPr>
        <w:t xml:space="preserve">, </w:t>
      </w:r>
      <w:r w:rsidRPr="00EF6D7A">
        <w:rPr>
          <w:rFonts w:ascii="Times New Roman" w:eastAsia="Times New Roman" w:hAnsi="Times New Roman" w:cs="Times New Roman"/>
          <w:b/>
          <w:lang w:eastAsia="ru-RU"/>
        </w:rPr>
        <w:t>2-48-03</w:t>
      </w:r>
      <w:r w:rsidRPr="00EF6D7A">
        <w:rPr>
          <w:rFonts w:ascii="Times New Roman" w:eastAsia="Times New Roman" w:hAnsi="Times New Roman" w:cs="Times New Roman"/>
          <w:lang w:eastAsia="ru-RU"/>
        </w:rPr>
        <w:t xml:space="preserve">, единый телефон для вызова экстренных служб – </w:t>
      </w:r>
      <w:r w:rsidRPr="00EF6D7A">
        <w:rPr>
          <w:rFonts w:ascii="Times New Roman" w:eastAsia="Times New Roman" w:hAnsi="Times New Roman" w:cs="Times New Roman"/>
          <w:b/>
          <w:lang w:eastAsia="ru-RU"/>
        </w:rPr>
        <w:t>112</w:t>
      </w:r>
      <w:r w:rsidRPr="00EF6D7A">
        <w:rPr>
          <w:rFonts w:ascii="Times New Roman" w:eastAsia="Times New Roman" w:hAnsi="Times New Roman" w:cs="Times New Roman"/>
          <w:lang w:eastAsia="ru-RU"/>
        </w:rPr>
        <w:t>, руководству ЧОО, руководству охраняемого объекта.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11) использовать технические и иные средства, не причиняющие вреда жизни и здоровью граждан и окружающей среде, а также средства оперативной радио- и телефонной связи;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 применять в отношении правонарушителей в установленном законом порядке физическую силу, причинять вред при необходимой обороне, крайней необходимости и задержании лица, совершившего преступление;</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13) на обязательное страхование за счет охранной организации на случай гибели, получения увечья или иного повреждения здоровья в связи с осуществлением охранных действий и др.</w:t>
      </w:r>
    </w:p>
    <w:p w:rsidR="00EF6D7A" w:rsidRPr="00EF6D7A" w:rsidRDefault="00EF6D7A" w:rsidP="00EF6D7A">
      <w:pPr>
        <w:spacing w:after="0" w:line="240" w:lineRule="auto"/>
        <w:jc w:val="center"/>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3.Обязанности.</w:t>
      </w:r>
    </w:p>
    <w:p w:rsidR="00EF6D7A" w:rsidRPr="00EF6D7A" w:rsidRDefault="00EF6D7A" w:rsidP="00EF6D7A">
      <w:pPr>
        <w:spacing w:after="0" w:line="240" w:lineRule="auto"/>
        <w:ind w:firstLine="567"/>
        <w:jc w:val="both"/>
        <w:rPr>
          <w:rFonts w:ascii="Times New Roman" w:eastAsia="Times New Roman" w:hAnsi="Times New Roman" w:cs="Times New Roman"/>
          <w:b/>
          <w:lang w:eastAsia="ru-RU"/>
        </w:rPr>
      </w:pPr>
      <w:r w:rsidRPr="00EF6D7A">
        <w:rPr>
          <w:rFonts w:ascii="Times New Roman" w:eastAsia="Times New Roman" w:hAnsi="Times New Roman" w:cs="Times New Roman"/>
          <w:lang w:eastAsia="ru-RU"/>
        </w:rPr>
        <w:t>3.1.</w:t>
      </w:r>
      <w:r w:rsidRPr="00EF6D7A">
        <w:rPr>
          <w:rFonts w:ascii="Times New Roman" w:eastAsia="Times New Roman" w:hAnsi="Times New Roman" w:cs="Times New Roman"/>
          <w:lang w:eastAsia="ru-RU"/>
        </w:rPr>
        <w:tab/>
      </w:r>
      <w:r w:rsidRPr="00EF6D7A">
        <w:rPr>
          <w:rFonts w:ascii="Times New Roman" w:eastAsia="Times New Roman" w:hAnsi="Times New Roman" w:cs="Times New Roman"/>
          <w:b/>
          <w:lang w:eastAsia="ru-RU"/>
        </w:rPr>
        <w:t>Частные охранники при обеспечении внутриобъектового и пропускного режимов обязаны: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руководствоваться должностной инструкцией частного охранника;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соблюдать конституционные права и свободы человека и гражданина, права и законные интересы физических и юридических лиц;</w:t>
      </w:r>
    </w:p>
    <w:p w:rsidR="00EF6D7A" w:rsidRPr="00EF6D7A" w:rsidRDefault="00EF6D7A" w:rsidP="00EF6D7A">
      <w:pPr>
        <w:tabs>
          <w:tab w:val="left" w:pos="851"/>
        </w:tabs>
        <w:spacing w:after="0" w:line="240" w:lineRule="auto"/>
        <w:ind w:firstLine="567"/>
        <w:jc w:val="both"/>
        <w:rPr>
          <w:rFonts w:ascii="Times New Roman" w:eastAsia="Times New Roman" w:hAnsi="Times New Roman" w:cs="Times New Roman"/>
          <w:bCs/>
          <w:lang w:eastAsia="ru-RU"/>
        </w:rPr>
      </w:pPr>
      <w:r w:rsidRPr="00EF6D7A">
        <w:rPr>
          <w:rFonts w:ascii="Times New Roman" w:eastAsia="Times New Roman" w:hAnsi="Times New Roman" w:cs="Times New Roman"/>
          <w:bCs/>
          <w:lang w:eastAsia="ru-RU"/>
        </w:rPr>
        <w:t>3)</w:t>
      </w:r>
      <w:r w:rsidRPr="00EF6D7A">
        <w:rPr>
          <w:rFonts w:ascii="Times New Roman" w:eastAsia="Times New Roman" w:hAnsi="Times New Roman" w:cs="Times New Roman"/>
          <w:bCs/>
          <w:lang w:eastAsia="ru-RU"/>
        </w:rPr>
        <w:tab/>
        <w:t>обеспечивать защиту объектов охраны от противоправных посягательств, в том числе путем регулярного обхода (осмотра) периметра объекта охраны (внешнего и внутреннего);</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 предъявлять по требованию сотрудников правоохранительных органов, других граждан удостоверение частного охранника.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  осуществление обхода зданий и территории, контроль чердачных люков перед началом   и окончанием рабочего дня.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 при поступлении тревожного извещения информировать органы внутренних дел и обеспечить их прибытие на объект Заказчика.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3.2.</w:t>
      </w:r>
      <w:r w:rsidRPr="00EF6D7A">
        <w:rPr>
          <w:rFonts w:ascii="Times New Roman" w:eastAsia="Times New Roman" w:hAnsi="Times New Roman" w:cs="Times New Roman"/>
          <w:lang w:eastAsia="ru-RU"/>
        </w:rPr>
        <w:tab/>
        <w:t>Следить за исправностью технических средств охраны, систем видеонаблюдения, которыми оборудован Объект.</w:t>
      </w:r>
    </w:p>
    <w:p w:rsidR="00EF6D7A" w:rsidRPr="00EF6D7A" w:rsidRDefault="00EF6D7A" w:rsidP="00EF6D7A">
      <w:pPr>
        <w:spacing w:after="0" w:line="240" w:lineRule="auto"/>
        <w:ind w:firstLine="567"/>
        <w:jc w:val="both"/>
        <w:rPr>
          <w:rFonts w:ascii="Times New Roman" w:eastAsia="Times New Roman" w:hAnsi="Times New Roman" w:cs="Times New Roman"/>
          <w:b/>
          <w:lang w:eastAsia="ru-RU"/>
        </w:rPr>
      </w:pPr>
      <w:r w:rsidRPr="00EF6D7A">
        <w:rPr>
          <w:rFonts w:ascii="Times New Roman" w:eastAsia="Times New Roman" w:hAnsi="Times New Roman" w:cs="Times New Roman"/>
          <w:lang w:eastAsia="ru-RU"/>
        </w:rPr>
        <w:t>3.3.</w:t>
      </w:r>
      <w:r w:rsidRPr="00EF6D7A">
        <w:rPr>
          <w:rFonts w:ascii="Times New Roman" w:eastAsia="Times New Roman" w:hAnsi="Times New Roman" w:cs="Times New Roman"/>
          <w:lang w:eastAsia="ru-RU"/>
        </w:rPr>
        <w:tab/>
      </w:r>
      <w:r w:rsidRPr="00EF6D7A">
        <w:rPr>
          <w:rFonts w:ascii="Times New Roman" w:eastAsia="Times New Roman" w:hAnsi="Times New Roman" w:cs="Times New Roman"/>
          <w:b/>
          <w:lang w:eastAsia="ru-RU"/>
        </w:rPr>
        <w:t>Действия частного охранника по задержанию и передаче в ОМВД лиц, совершивших противоправное посягательство на охраняемое имущество</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В соответствии с Законом Российской Федерации «О частной детективной и охранной деятельности в Российской Федерации» лицо, совершившее противоправное посягательство на охраняемую собственность, может быть задержано охранником на месте правонарушения, и должно быть незамедлительно передано в орган внутренних дел (полицию).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Основания для задержания лица, подозреваемого в совершении преступления, законодательно закреплены в уголовно-процессуальном Кодексе Российской Федерации. Ими являются: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когда это лицо застигнуто при совершении преступления или непосредственно после его совершения;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когда потерпевшие или очевидцы укажут на данное лицо как на совершившее преступление;</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когда на этом лице или его одежде, при нём будут обнаружены явные следы преступления.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Действия по задержанию лиц, подозреваемых в совершении преступлений, требуют от охранников соблюдения законности, высокой бдительности, решительности, выдержки умения быстро ориентироваться в обстановке.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lastRenderedPageBreak/>
        <w:t xml:space="preserve">Охранник, принимая решение о задержании, должен чётко уяснить правомерность своих действий, учесть свои возможности, наметить план задержания, определить наиболее удобный момент и тактический приём задержания.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При этом необходимо учитывать:</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личность задерживаемого и возможные опасные последствия в случае, если он не будет задержан;</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вероятные осложнения при задержании, которые могут возникнуть, если со стороны задерживаемого, его сообщников будет оказано сопротивление;</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возможность вооруженного сопротивления или нападения.</w:t>
      </w:r>
    </w:p>
    <w:p w:rsidR="00EF6D7A" w:rsidRPr="00EF6D7A" w:rsidRDefault="00EF6D7A" w:rsidP="00EF6D7A">
      <w:pPr>
        <w:spacing w:after="0" w:line="240" w:lineRule="auto"/>
        <w:ind w:firstLine="567"/>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 xml:space="preserve">Тактика доставления лиц, задержанных на охраняемом объекте.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Перед задержанием преступников и лиц, подозреваемых в совершении преступлений, особое внимание должно быть обращено на выяснение наличия у них оружия и обеспечение мер предосторожности.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Место задержания преступника определяется складывающейся обстановкой и другими факторами, исключающими причинение вреда гражданам и возможность правонарушителя скрыться.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Для обеспечения внезапности охранник незаметно приближается к задерживаемому, и выбрав момент, когда он менее всего готов к оказанию сопротивления, производит задержание.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В зависимости от обстоятельств наружный осмотр одежды и вещей, находящихся у задержанного, производится немедленно или в более удобный момент.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Обнаруженное оружие и другие предметы, которые могут быть использованы для оказания сопротивления или нападения, немедленно изымаются.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Если доставление производится одним охранником, он должен следовать сзади или рядом с задержанным с правой стороны. Запрещается при этом заходить вперёд или нагибаться рядом с доставляемым.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При доставлении задержанного не допускать, чтобы он выбросил или передал кому-либо вещи, документы и т.п., могущие служить вещественными доказательствами.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Лицо, задержанное за совершение преступления на охраняемом объекте (территории) подлежит доставке в служебное помещение охраны. При оказании правонарушителем физического сопротивления, следует в соответствии с законом применить по отношению к нему наручники или иные специальные средства. В случае, когда доставляемое лицо не оказывает физического сопротивления, следует использовать следующие приёмы и меры безопасности: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1. При доставке задержанного не следует идти впереди него. Охранник должен идти сзади и голосом отдавать приказы об изменении маршрута движения. Находиться от доставляемого следует на расстоянии 1,5 - 2 метров.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2. Во время движения охраннику не следует находиться в одной точке за спиной задержанного, а перемещаться у него за спиной из одной стороны в другую, не выходя при этом в сектор визуального обзора задержанного.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3. В случае если задержанному неоднократно подавалась команда «смотреть вперед», а он всё же пытается, оглядываясь, фиксировать нахождение охранника, необходимо усилить бдительность или перейти к иному способу сопровождения.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4. Другим приемом сопровождения задержанного (без применения болевых приёмов) является непосредственный контроль рукой определённых частей тела задержанного лица, то есть нахождение от него на расстоянии около 30 - 50 см. Наиболее целесообразно в этом случае придерживать сопровождаемого за правую руку чуть выше локтя, или прихватывать одежду задержанного одной рукой в двух точках: на рукаве в районе локтя и на спине в области широчайшей мышцы. При удержании в районе локтя следует, как бы управлять задержанным, прижимая руку к телу, выводя её чуть вперёд и слегка подталкивая.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В процессе доставки следует внимательно следить за поведением лица, фиксируя его реакцию на факт задержания. Реакции эти могут быть совершенно различными: от полного равнодушия до бурного возмущения «нарушением его прав». Осознавая правильность своих действий, охраннику следует увидеть, что же в действительности стоит за внешними проявлениями задержанного, так как и полное равнодушие, и бурное возмущение могут свидетельствовать об одном - желании как можно быстрее увести охранника с места задержания например, по той простой причине, что здесь в любой момент может появиться сообщник данного лица с похищенным имуществом</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3.4.</w:t>
      </w:r>
      <w:r w:rsidRPr="00EF6D7A">
        <w:rPr>
          <w:rFonts w:ascii="Times New Roman" w:eastAsia="Times New Roman" w:hAnsi="Times New Roman" w:cs="Times New Roman"/>
          <w:lang w:eastAsia="ru-RU"/>
        </w:rPr>
        <w:tab/>
      </w:r>
      <w:r w:rsidRPr="00EF6D7A">
        <w:rPr>
          <w:rFonts w:ascii="Times New Roman" w:eastAsia="Times New Roman" w:hAnsi="Times New Roman" w:cs="Times New Roman"/>
          <w:b/>
          <w:lang w:eastAsia="ru-RU"/>
        </w:rPr>
        <w:t>Действия охранника на месте чрезвычайного происшествия (взрыв, убийство, боевое столкновение)</w:t>
      </w:r>
      <w:r w:rsidRPr="00EF6D7A">
        <w:rPr>
          <w:rFonts w:ascii="Times New Roman" w:eastAsia="Times New Roman" w:hAnsi="Times New Roman" w:cs="Times New Roman"/>
          <w:lang w:eastAsia="ru-RU"/>
        </w:rPr>
        <w:t>:</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Результативность расследования и раскрытия преступлений целиком и полностью зависит от правильной и квалифицированной охраны места происшествия. Охрана места происшествия организуется немедленно, сразу же после происшедшего события. Общее руководство по охране места происшествия должно взять на себя одно из ответственных лиц из службы охраны.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Для обеспечения сохранности места происшествия на охраняемом объекте до прибытия сотрудников органов внутренних дел необходимо принять ряд неотложных  действий:</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Отметить точное время происшедшего события.</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Принять неотложные меры по оказанию медицинской помощи пострадавшим.</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Принять срочные меры к предотвращению или ослаблению последствий происшедшего события.</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Доложить о происшедшем руководству частной охранной организации. </w:t>
      </w:r>
    </w:p>
    <w:p w:rsidR="00EF6D7A" w:rsidRPr="00EF6D7A" w:rsidRDefault="00EF6D7A" w:rsidP="00EF6D7A">
      <w:pPr>
        <w:tabs>
          <w:tab w:val="num" w:pos="993"/>
        </w:tabs>
        <w:spacing w:after="0" w:line="240" w:lineRule="auto"/>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lastRenderedPageBreak/>
        <w:tab/>
        <w:t>При наличии тяжелораненых срочно направить их на «скорой медицинской помощи» в ближайшее лечебное заведение, записать его адрес и телефон. Предварительно (с помощью мела и т.д.) отметить местонахождение раненных в момент происшедшего события.</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Легкораненым или лицам, находящимся в шоковом состоянии, предложить, по возможности, остаться на месте до прибытия оперативно-следственной группы, сопроводив их в одно из свободных помещений и создав при этом благоприятные условия.</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В случае обнаружения трупа (трупов) не следует его (их) переворачивать, передвигать, изменять позу и т.д.  До приезда судебно-медицинского эксперта необходимо оставить его (их) в первоначальном положении. Если возникнет крайняя необходимость переместить его в другое место, то с помощью мела или другого красителя отметить (контурно очертить) его первоначальное местоположение и позу.</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Проинформировать (вызвать) органы полиции (телефон: </w:t>
      </w:r>
      <w:r w:rsidRPr="00EF6D7A">
        <w:rPr>
          <w:rFonts w:ascii="Times New Roman" w:eastAsia="Times New Roman" w:hAnsi="Times New Roman" w:cs="Times New Roman"/>
          <w:b/>
          <w:bCs/>
          <w:lang w:eastAsia="ru-RU"/>
        </w:rPr>
        <w:t>02, 2-48-02 или 020</w:t>
      </w:r>
      <w:r w:rsidRPr="00EF6D7A">
        <w:rPr>
          <w:rFonts w:ascii="Times New Roman" w:eastAsia="Times New Roman" w:hAnsi="Times New Roman" w:cs="Times New Roman"/>
          <w:lang w:eastAsia="ru-RU"/>
        </w:rPr>
        <w:t>).</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Для охраны наиболее ценных объектов, материальных ценностей и других вещей целесообразно организовать дополнительную охрану.</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При обнаружении явно видимых следов преступления (осколки взрывного устройства, гильзы, пули и т.д.) принять меры к их сохранности. Применяя различные подсобные средства, не меняя их положение и не дотрагиваясь, оградить или накрыть их коробкой и т.д. для облегчения работы служебно-розыскной собаки предметы ограждения не должны иметь острых запахов и быть загрязненными.</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При обнаружении свежих следов обуви за пределами помещения, на земле или на снегу. А изменения погоды (пошел дождь, снег, подул сильный ветер) могут испортить или вовсе их уничтожить, немедленно принять меры к их сохранности. Для этого необходимо накрыть их водонепроницаемой пленкой, плотной коробкой и т.д. Прибывшего следователя проинформировать о проделанной работе.</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Удалить с места происшествия посторонних лиц, оставив лишь тех сотрудников, которые присутствовали в момент происшедшего события. В отдельных случаях целесообразно оставить посетителей, которые являлись очевидцами (свидетелями) данного события. Последние также могут дать полезную информацию оперативно-следственной группе.</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Для того чтобы не изменить сохранившуюся обстановку, не уничтожить следы преступления и другие вещественные доказательства, эти лица (очевидца) до приезда оперативно-следственной группы должны быть размещены в отдельном помещении.</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Следует, по возможности. Меньше ходить по месту происшествия, в случае необходимости передвигаться по одному и тому же маршруту, предварительно его запомнив.</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Не дотрагиваться и не переставлять предметы и отдельные вещи.</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Не курить и не выбрасывать окурки и другие личные вещи.</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В помещение, где произошло событие, до приезда оперативно-следственной группы посторонних не допускать. Организовать временный пост.</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В случае задержания одного из преступников незамедлительно произвести тщательный личный досмотр. С учетом личности задержанного и обстоятельств задержания принять меры предосторожности и прежде всего, проверить, нет ли у задержанного оружия. Оружие, боеприпасы, документы изымаются и упаковываются в целлофановый пакет. Для того чтобы исключить самоубийство и другие нежелательные последствия. Целесообразно задержанного переодеть в другие вещи и переобуть. На руки следует надеть наручники, или связать руки веревкой. Целесообразно поместить его в отдельное помещение и поставить охрану.</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В случае обнаружения на месте происшествия огнестрельного или другого оружия его не следует перемещать и тем более брать в руки (возможен самопроизвольный выстрел). Оружие должно быть зафиксировано, изъято и осмотрено только следователем. Однако бывают особые случаи, когда оружие приходится изымать одному из сотрудников охраны, чтобы оно, во-первых, не было утрачено или испорчено, во-вторых, не было похищено. К такой крайней необходимости можно прибегнуть при тушении пожара или при локализирующих работах по предотвращению (ослаблению) последствий происшедшего события. В этом случае криминалистика рекомендует следующие правила обращения с оружием: </w:t>
      </w:r>
    </w:p>
    <w:p w:rsidR="00EF6D7A" w:rsidRPr="00EF6D7A" w:rsidRDefault="00EF6D7A" w:rsidP="00EF6D7A">
      <w:pPr>
        <w:numPr>
          <w:ilvl w:val="1"/>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необходимо сделать узловой фотоснимок (видеозапись) оружия с охватом окружающей обстановки (если такая возможность имеется);</w:t>
      </w:r>
    </w:p>
    <w:p w:rsidR="00EF6D7A" w:rsidRPr="00EF6D7A" w:rsidRDefault="00EF6D7A" w:rsidP="00EF6D7A">
      <w:pPr>
        <w:numPr>
          <w:ilvl w:val="1"/>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прежде чем брать в руки оружие, необходимо контурно. С помощью мела или другого красящего вещества отметить его первоначальное местонахождение;</w:t>
      </w:r>
    </w:p>
    <w:p w:rsidR="00EF6D7A" w:rsidRPr="00EF6D7A" w:rsidRDefault="00EF6D7A" w:rsidP="00EF6D7A">
      <w:pPr>
        <w:numPr>
          <w:ilvl w:val="1"/>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оружие берется за рифленые щечки рукоятки или оружейные ремни, чтобы не повредить имеющиеся отпечатки пальцев. Движения должны быть достаточно уверенными, чтобы не допустить падения оружия;</w:t>
      </w:r>
    </w:p>
    <w:p w:rsidR="00EF6D7A" w:rsidRPr="00EF6D7A" w:rsidRDefault="00EF6D7A" w:rsidP="00EF6D7A">
      <w:pPr>
        <w:numPr>
          <w:ilvl w:val="1"/>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оружие следует поместить в сейф и хранить до приезда следователя, которого необходимо проинформировать о проделанной работе.</w:t>
      </w:r>
    </w:p>
    <w:p w:rsidR="00EF6D7A" w:rsidRPr="00EF6D7A" w:rsidRDefault="00EF6D7A" w:rsidP="00EF6D7A">
      <w:pPr>
        <w:numPr>
          <w:ilvl w:val="0"/>
          <w:numId w:val="21"/>
        </w:numPr>
        <w:tabs>
          <w:tab w:val="num" w:pos="993"/>
        </w:tabs>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При обнаружении предмета, похожего на взрывное устройство, которое может быть закамуфлировано под различные безобидные предметы: свертки, чемоданы, кейсы, блоки сигарет и т.п., ни в коем случае не следует брать их в руки и тем более интересоваться содержимым. Специалисты называют ряд признаков взрывных устройств, на которые следует обращать внимание, а именно: предмет бесхозный, находящийся на месте, где ничего подобного не должно быть; остатки различных материалов, не типичных </w:t>
      </w:r>
      <w:r w:rsidRPr="00EF6D7A">
        <w:rPr>
          <w:rFonts w:ascii="Times New Roman" w:eastAsia="Times New Roman" w:hAnsi="Times New Roman" w:cs="Times New Roman"/>
          <w:lang w:eastAsia="ru-RU"/>
        </w:rPr>
        <w:lastRenderedPageBreak/>
        <w:t>для данного места; натянутая проволока, шнур; остатки проводов или изоляционных лент; специфический запах (пластиковая мина); «тиканье» часов и т.п.</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В данном случае необходимо вызвать сотрудников полиции по телефону </w:t>
      </w:r>
      <w:r w:rsidRPr="00EF6D7A">
        <w:rPr>
          <w:rFonts w:ascii="Times New Roman" w:eastAsia="Times New Roman" w:hAnsi="Times New Roman" w:cs="Times New Roman"/>
          <w:b/>
          <w:bCs/>
          <w:lang w:eastAsia="ru-RU"/>
        </w:rPr>
        <w:t xml:space="preserve">02, 2-48-02 </w:t>
      </w:r>
      <w:r w:rsidRPr="00EF6D7A">
        <w:rPr>
          <w:rFonts w:ascii="Times New Roman" w:eastAsia="Times New Roman" w:hAnsi="Times New Roman" w:cs="Times New Roman"/>
          <w:bCs/>
          <w:lang w:eastAsia="ru-RU"/>
        </w:rPr>
        <w:t>или</w:t>
      </w:r>
      <w:r w:rsidRPr="00EF6D7A">
        <w:rPr>
          <w:rFonts w:ascii="Times New Roman" w:eastAsia="Times New Roman" w:hAnsi="Times New Roman" w:cs="Times New Roman"/>
          <w:b/>
          <w:bCs/>
          <w:lang w:eastAsia="ru-RU"/>
        </w:rPr>
        <w:t xml:space="preserve"> </w:t>
      </w:r>
      <w:r w:rsidRPr="00EF6D7A">
        <w:rPr>
          <w:rFonts w:ascii="Times New Roman" w:eastAsia="Times New Roman" w:hAnsi="Times New Roman" w:cs="Times New Roman"/>
          <w:lang w:eastAsia="ru-RU"/>
        </w:rPr>
        <w:t xml:space="preserve">с сотового </w:t>
      </w:r>
      <w:r w:rsidRPr="00EF6D7A">
        <w:rPr>
          <w:rFonts w:ascii="Times New Roman" w:eastAsia="Times New Roman" w:hAnsi="Times New Roman" w:cs="Times New Roman"/>
          <w:b/>
          <w:lang w:eastAsia="ru-RU"/>
        </w:rPr>
        <w:t>020</w:t>
      </w:r>
      <w:r w:rsidRPr="00EF6D7A">
        <w:rPr>
          <w:rFonts w:ascii="Times New Roman" w:eastAsia="Times New Roman" w:hAnsi="Times New Roman" w:cs="Times New Roman"/>
          <w:lang w:eastAsia="ru-RU"/>
        </w:rPr>
        <w:t xml:space="preserve"> и попросить об оказании помощи по изъятию данного предмета, затем  установить закрытый пост, предварительно обезопасить  охраняющего, перекрыть входы и выходы к месту нахождения неизвестного предмета, а также вывести на улицу или в безопасное место людей находящихся в помещении или рядом с подозрительным предметом.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3.5.</w:t>
      </w:r>
      <w:r w:rsidRPr="00EF6D7A">
        <w:rPr>
          <w:rFonts w:ascii="Times New Roman" w:eastAsia="Times New Roman" w:hAnsi="Times New Roman" w:cs="Times New Roman"/>
          <w:b/>
          <w:bCs/>
          <w:lang w:eastAsia="ru-RU"/>
        </w:rPr>
        <w:t xml:space="preserve"> Действия частных охранников при угрозе (совершении) террористических акций, чрезвычайных ситуациях на охраняемых объектах особой важности, повышенной опасности, жизнеобеспечения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b/>
          <w:bCs/>
          <w:lang w:eastAsia="ru-RU"/>
        </w:rPr>
        <w:t>3.5.1 При возникновении ЧС охранник на посту по охране объекта обязан:</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Оценить обстановку.</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Информировать органы внутренних дел о состоянии обстановки и принятых мерах.</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Запомнить детали, особенности происходящего, государственные номера автомашин, фамилии потерпевших и свидетелей, сделать привязку во времени.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4). Обеспечить сохранность следов и вещественных доказательств </w:t>
      </w:r>
      <w:r w:rsidRPr="00EF6D7A">
        <w:rPr>
          <w:rFonts w:ascii="Times New Roman" w:eastAsia="Times New Roman" w:hAnsi="Times New Roman" w:cs="Times New Roman"/>
          <w:bCs/>
          <w:lang w:eastAsia="ru-RU"/>
        </w:rPr>
        <w:t xml:space="preserve">на </w:t>
      </w:r>
      <w:r w:rsidRPr="00EF6D7A">
        <w:rPr>
          <w:rFonts w:ascii="Times New Roman" w:eastAsia="Times New Roman" w:hAnsi="Times New Roman" w:cs="Times New Roman"/>
          <w:lang w:eastAsia="ru-RU"/>
        </w:rPr>
        <w:t>месте происшествия.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5). Знать месторасположение объекта, его особенности, уязвимые места и порядок действий в случае возникновения чрезвычайных обстоятельств </w:t>
      </w:r>
      <w:r w:rsidRPr="00EF6D7A">
        <w:rPr>
          <w:rFonts w:ascii="Times New Roman" w:eastAsia="Times New Roman" w:hAnsi="Times New Roman" w:cs="Times New Roman"/>
          <w:bCs/>
          <w:lang w:eastAsia="ru-RU"/>
        </w:rPr>
        <w:t xml:space="preserve">на </w:t>
      </w:r>
      <w:r w:rsidRPr="00EF6D7A">
        <w:rPr>
          <w:rFonts w:ascii="Times New Roman" w:eastAsia="Times New Roman" w:hAnsi="Times New Roman" w:cs="Times New Roman"/>
          <w:lang w:eastAsia="ru-RU"/>
        </w:rPr>
        <w:t xml:space="preserve">объекте, а также меры по ликвидации аварии или катастрофы и последствий от </w:t>
      </w:r>
      <w:r w:rsidRPr="00EF6D7A">
        <w:rPr>
          <w:rFonts w:ascii="Times New Roman" w:eastAsia="Times New Roman" w:hAnsi="Times New Roman" w:cs="Times New Roman"/>
          <w:bCs/>
          <w:lang w:eastAsia="ru-RU"/>
        </w:rPr>
        <w:t>них.</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 Уметь пользоваться средствами индивидуальной защиты и специальными техническими средствами, а также оказывать пострадавшим первую медицинскую помощь.</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 Определить вид преступного посягательства, собрать реальные данные о складывающейся оперативной обстановке, участниках преступных групп, количестве потерпевших, их состоянии, о масштабах разрушений (если это сооружения).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 Встретить прибывших на охраняемый объект представителей ОМВД, МЧС, ГСЭН и другие дополнительные силы и средства для ликвидации чрезвычайных обстоятельств, создать условия для беспрепятственного проезда транспортных средств к месту возникновения чрезвычайных обстоятельств.</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9). Составить по прибытии на место постоянной дислокации подробный рапорт о случившемся.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Отсутствие таких данных исключает возможность принятия правильного решения, что, в свою очередь, может повлечь необоснованные жертвы, утрату следов на месте преступления, уход преступников от ответственности.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Получение дежурными ЧОО своевременной и точной информации о происшедшем во многом зависит от оперативности в работе находящихся на постах и маршрутах охранников.</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b/>
          <w:bCs/>
          <w:lang w:eastAsia="ru-RU"/>
        </w:rPr>
        <w:t>3.5.2. При угрозе (совершении) террористического акта охранник на посту по охране объекта обязан:</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Знать особенности захваченного объекта - род его деятельности, способы подхода и подъезда к нему, режим работы, возможные места укрытия преступников.</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Принять меры по проверке информации о совершении террористической акции, в ходе которой выяснить обстановку на месте происшествия и наличие свидетелей и заявителей (источники поступившего сообщения) их установочные данные.</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Передать полученную информацию руководителю ЧОО и/или ОМВД через каналы доступных средств связи лично, либо через граждан, при этом ограничиться только перечислением имеющихся фактов.</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 Проявлять на месте происшествия максимум выдержки и бдительности, а также быть готовым к любым неожиданностям.</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 Определить, нет ли пострадавших, а при их наличии оказать первую медицинскую помощь. При обнаружении трупа принять меры (если позволяет обстановка) к установлению личности пострадавшего и сохранению следов преступления.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 Выяснить, количество преступников, их приметы, клички, связи, преступные намерения, заявленные требования, наличие оружия и автотранспортных средств, их марку, цвет, государственные номера. Если преступники скрылись - установить, возможные направления движения (пути отхода) и места укрытия.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 Ограничить доступ посторонних, к захваченному объекту используя подручные средства (веревки, скамейки, грузовые автомашины и т.д.), для чего привлечь граждан. В дальнейшем необходимо зафиксировать установочные данные граждан, оказывавших содействие.</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 Установить круг лиц, непосредственно работающих на захваченном объекте, выяснить места отключения водопровода, газа отопления, электроэнергии, расположение канализационных коллекторов, пожарных лестниц и т.д.</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9). Информировать руководство ЧОО либо ОМВД об изменении оперативной обстановки, перемещении преступников и выдвигаемых ими требованиях.</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 Предоставить старшему группы ОМВД, возглавляющему операцию, полную информацию и действовать по его указанию. В противном случае – действовать по указанию руководителя ЧОО.</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11). Сообщить руководителю ЧОО или руководителю операции информацию о перестрелке, местонахождении преступника, производящего стрельбу, и в каком направлении ведется стрельба. Принять меры по обеспечению собственной безопасности и окружающих.</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 Выполнить действия по выявлению свидетелей, охране места происшествия и оказанию помощи пострадавшим (после прекращения стрельбы, преследования преступников или их задержания).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b/>
          <w:bCs/>
          <w:lang w:eastAsia="ru-RU"/>
        </w:rPr>
        <w:t>3.6. Действия охранников при получении информации о появлении подозрительных признаков, свидетельствующих о происходящей или возможной ЧС природного или техногенного характера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lastRenderedPageBreak/>
        <w:t>В случае обнаружения подозрительных веществ, предметов, запахов, большого количества воды, появления дыма, огня, подземных толчков, признаков разрушения конструкций, наличия катастрофических погодных условий, появления подозрительных (больных) животных, признаков радиационного, химического, биологического поражения людей, необходимо:</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1). Сообщить полную и достоверную информацию о происшествии руководителю ЧОО либо ОМВД и действовать в соответствии с полученными указаниями.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2). Установить характер и размер произведенных (предполагаемых) разрушений, наличие в зоне поражения граждан, потерпевших, их установочные данные, состояние здоровья и места нахождения.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3) Провести визуальную проверку с использованием средств индивидуальной защиты (противогаз, респиратор, </w:t>
      </w:r>
      <w:proofErr w:type="spellStart"/>
      <w:r w:rsidRPr="00EF6D7A">
        <w:rPr>
          <w:rFonts w:ascii="Times New Roman" w:eastAsia="Times New Roman" w:hAnsi="Times New Roman" w:cs="Times New Roman"/>
          <w:lang w:eastAsia="ru-RU"/>
        </w:rPr>
        <w:t>спецкостюм</w:t>
      </w:r>
      <w:proofErr w:type="spellEnd"/>
      <w:r w:rsidRPr="00EF6D7A">
        <w:rPr>
          <w:rFonts w:ascii="Times New Roman" w:eastAsia="Times New Roman" w:hAnsi="Times New Roman" w:cs="Times New Roman"/>
          <w:lang w:eastAsia="ru-RU"/>
        </w:rPr>
        <w:t xml:space="preserve">, спасательный пояс, бронежилет и т.д.) и определить предполагаемый характер происшествия (взрыв, утечка и т. д.), направление распространения зоны поражения.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4). Обеспечить защиту объекта и материальных ценностей.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5). Организовать отключение бытовых и </w:t>
      </w:r>
      <w:r w:rsidRPr="00EF6D7A">
        <w:rPr>
          <w:rFonts w:ascii="Times New Roman" w:eastAsia="Times New Roman" w:hAnsi="Times New Roman" w:cs="Times New Roman"/>
          <w:bCs/>
          <w:lang w:eastAsia="ru-RU"/>
        </w:rPr>
        <w:t xml:space="preserve">производственных </w:t>
      </w:r>
      <w:r w:rsidRPr="00EF6D7A">
        <w:rPr>
          <w:rFonts w:ascii="Times New Roman" w:eastAsia="Times New Roman" w:hAnsi="Times New Roman" w:cs="Times New Roman"/>
          <w:lang w:eastAsia="ru-RU"/>
        </w:rPr>
        <w:t>коммуникаций (воды, газа, электричества и т.д.).</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 Организовать и провести эвакуацию людей и материальных ценностей из опасной зоны.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7). Исключить несанкционированный доступ людей в опасную зону и обеспечить ее ограждение.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 Продолжить поиск и определение других признаков чрезвычайных ситуаций, часто сочетающих в себе несколько разных видов вредных воздействий.</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9). Регулярно докладывать об изменении оперативной обстановки руководителю ЧОО, строго выполнять его</w:t>
      </w:r>
      <w:r w:rsidRPr="00EF6D7A">
        <w:rPr>
          <w:rFonts w:ascii="Times New Roman" w:eastAsia="Times New Roman" w:hAnsi="Times New Roman" w:cs="Times New Roman"/>
          <w:bCs/>
          <w:lang w:eastAsia="ru-RU"/>
        </w:rPr>
        <w:t xml:space="preserve"> </w:t>
      </w:r>
      <w:r w:rsidRPr="00EF6D7A">
        <w:rPr>
          <w:rFonts w:ascii="Times New Roman" w:eastAsia="Times New Roman" w:hAnsi="Times New Roman" w:cs="Times New Roman"/>
          <w:lang w:eastAsia="ru-RU"/>
        </w:rPr>
        <w:t>указания и установленные требования безопасности.</w:t>
      </w:r>
    </w:p>
    <w:p w:rsidR="00EF6D7A" w:rsidRPr="00EF6D7A" w:rsidRDefault="00EF6D7A" w:rsidP="00EF6D7A">
      <w:pPr>
        <w:spacing w:after="0" w:line="240" w:lineRule="auto"/>
        <w:ind w:firstLine="567"/>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Запрещается: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Трогать и перемещать подозрительные предметы, оборванные электрические провода, технологическое оборудование, вещества, раненых и мёртвых животных.</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Входить в здания, грозящие обрушением, спускаться в подвалы и канализационные коммуникации.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Оказывать температурное, звуковое, световое, механическое, электромагнитное и прочие воздействия на предметы, вещества и т.д.</w:t>
      </w:r>
    </w:p>
    <w:p w:rsidR="00EF6D7A" w:rsidRPr="00EF6D7A" w:rsidRDefault="00EF6D7A" w:rsidP="00EF6D7A">
      <w:pPr>
        <w:spacing w:after="0" w:line="240" w:lineRule="auto"/>
        <w:ind w:firstLine="567"/>
        <w:rPr>
          <w:rFonts w:ascii="Times New Roman" w:eastAsia="Times New Roman" w:hAnsi="Times New Roman" w:cs="Times New Roman"/>
          <w:b/>
          <w:lang w:eastAsia="ru-RU"/>
        </w:rPr>
      </w:pPr>
      <w:r w:rsidRPr="00EF6D7A">
        <w:rPr>
          <w:rFonts w:ascii="Times New Roman" w:eastAsia="Times New Roman" w:hAnsi="Times New Roman" w:cs="Times New Roman"/>
          <w:b/>
          <w:lang w:eastAsia="ru-RU"/>
        </w:rPr>
        <w:t>3.7. Поведение частного охранника  на месте возникновения пожара.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Оказавшись на месте возникновения пожара до прибытия пожарных, следует в первую очередь отключить электрические приборы (телевизор, утюг, печь и т.д.), накрыть их одеялом, пальто или курткой. Если загорелась электропроводка, необходимо вывернуть пробки или отключить электропитание на щите. Постарайтесь сбить огонь с горящих предметов. Сбросьте на пол и затопчите загоревшиеся занавески и другие предметы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Необходимо организовать присутствующих граждан для доставки воды, тушения огня песком, землей и другими подручными средствами, используя при этом имеющиеся первичные средства тушения пожара (багры, лопаты, кошму, огнетушители и т.д.).</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Следует срочно вызвать пожарных, а при необходимости иные службы по номерам телефонов 01 или 010</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 Важно оперативно организовать эвакуацию граждан из опасных зон задымления, обвала, возможного взрыва и т.п. В первую очередь следует вывести людей с верхних этажей, так как дым всегда устремляется вверх, и огонь может перекрыть пути вывода людей.</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 На месте пожара необходимо прикрывать нос и рот мокрой тканью (платком, шарфом, тряпкой). Оказавшись в задымленной зоне или проходя через нее, следует нагнуться пониже, а при сильном дыме - передвигаться ползком.</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6) Оказавшись в изолированном помещении верхних этажей, отрезанном от путей эвакуации огнем и дымом, важно заделать щели влажными тряпками, одеждой, дышать следует нижними слоями воздуха.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7) Окна лучше не открывать. Убедившись, что прибыла помощь, и вас могут спасти, можно воспользоваться окном. При наличии балкона стойте на нем и зовите на помощь.</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8) Открывая дверь, необходимо убедиться, что она не нагрелась. Всегда существует опасность, что из-за открытой двери вырвутся клубы дыма от огня. Поэтому открывать двери надо медленно, сидя на корточках или стоя у стены рядом с дверью, лицом в противоположную сторону во избежание ожогов.</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9) Следует предпринять попытку покинуть помещение по пожарной лестнице, через балкон, по веревке или связанным гардинам, простыням или предметам одежды.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Прыгать из окон 2-го этажа можно лишь убедившись, что внизу нет опасных предметов и камней. Перед прыжком необходимо сомкнуть зубы, чтобы не прикусить язык, и приземляться на обе ступни при полусогнутых коленях, но не на пятки и не на носки. Если под рукой находятся подушки, матрасы или иные предметы, смягчающие удар о землю, следует бросить их на место вашего приземления. Прыжки с более высоких этажей опасны для жизни. Для того чтобы снизить высоту прыжка либо перебраться на более низкий этаж, можно использовать одежду, привязав ее к раме окна.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10) Необходимо обязательно проверить, не остались ли дети в других помещениях. Обычно они прячутся под кроватями, в шкафах или иных укромных местах.</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11) Нельзя входить в опасную зону при плохой видимости (</w:t>
      </w:r>
      <w:smartTag w:uri="urn:schemas-microsoft-com:office:smarttags" w:element="metricconverter">
        <w:smartTagPr>
          <w:attr w:name="ProductID" w:val="10 м"/>
        </w:smartTagPr>
        <w:r w:rsidRPr="00EF6D7A">
          <w:rPr>
            <w:rFonts w:ascii="Times New Roman" w:eastAsia="Times New Roman" w:hAnsi="Times New Roman" w:cs="Times New Roman"/>
            <w:lang w:eastAsia="ru-RU"/>
          </w:rPr>
          <w:t>10 м</w:t>
        </w:r>
      </w:smartTag>
      <w:r w:rsidRPr="00EF6D7A">
        <w:rPr>
          <w:rFonts w:ascii="Times New Roman" w:eastAsia="Times New Roman" w:hAnsi="Times New Roman" w:cs="Times New Roman"/>
          <w:lang w:eastAsia="ru-RU"/>
        </w:rPr>
        <w:t xml:space="preserve">).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12) Следует опасаться оборванных проводов, в том числе и после ликвидации пожара. Оказавшись возле такого провода, важно проходить осторожно, а чтобы избежать поражения электрическим током, необходимо применять способ движения «нога к ноге», делать шаги не длиннее полступни. Это необходимо для предупреждения так называемого «шагового замыкания».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13) По прибытии пожарных необходимо выполнять все их команды.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lastRenderedPageBreak/>
        <w:t xml:space="preserve">14) Важно использовать внутренние пожарные краны, огнетушители, направляя струю на горящую поверхность, начиная сверху. Тушение горючих жидкостей водой недопустимо - это лишь увеличит очаг огня. Покидая зону огня, следует оставить пожарные краны открытыми.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Выходя из опасной зоны, необходимо идти навстречу ветру (сквозняку). В зоне сильных промышленных пожаров не следует приближаться к огню, так как возникает движение воздуха в сторону увеличения очага пожара, образуя эффект затягивания предметов в огонь.</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3.8.Охранник обязан соблюдать установленный администрацией режим охраны.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3.9.Охранник заступает на смену согласно графика работы. Охранник проверяет исправность постового инвентаря, технических средств охраны (освещение, связь, сигнализации), средств пожаротушения, окна, двери в охраняемом помещении. После осмотра охраняемого объекта, заступивший на смену охранник расписывается в журнале приема-сдачи дежурства. При наличии нарушения режима безопасности и неисправности постового инвентаря, технических средств охраны, средств пожаротушения, обязательна запись в графе «примечания» в журнале и сообщить об этом непосредственному руководству.</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3.10. Обязан умело пользоваться средствами связи, сигнализации и пожаротушения. Бдительно охранять все порученное для охраны имущество, на посту не отвлекаться от несения службы.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3.11. Обязан быть в служебное время опрятным и одетым по форме, соблюдать этику делового общения.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xml:space="preserve">3.12. Обязан не оставлять поста до прихода сменного охранника. </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3.13. В случае отсутствия сменного охранника и при наличии на охраняемом объекте неисправностей и нарушений, не позволяющих принимать его под охрану, немедленно связаться с руководством охраны и в дальнейшем действовать в соответствии с их указаниями.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3.14. Следить за чистотой и порядком на посту, правильным использованием имущества и другого инвентаря.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3.15. Являться на пост без опоздания.</w:t>
      </w:r>
    </w:p>
    <w:p w:rsidR="00EF6D7A" w:rsidRPr="00EF6D7A" w:rsidRDefault="00EF6D7A" w:rsidP="00EF6D7A">
      <w:pPr>
        <w:tabs>
          <w:tab w:val="left" w:pos="0"/>
        </w:tabs>
        <w:spacing w:after="0" w:line="240" w:lineRule="auto"/>
        <w:ind w:firstLine="567"/>
        <w:jc w:val="center"/>
        <w:rPr>
          <w:rFonts w:ascii="Times New Roman" w:eastAsia="Times New Roman" w:hAnsi="Times New Roman" w:cs="Times New Roman"/>
          <w:lang w:eastAsia="ru-RU"/>
        </w:rPr>
      </w:pPr>
      <w:r w:rsidRPr="00EF6D7A">
        <w:rPr>
          <w:rFonts w:ascii="Times New Roman" w:eastAsia="Times New Roman" w:hAnsi="Times New Roman" w:cs="Times New Roman"/>
          <w:b/>
          <w:lang w:eastAsia="ru-RU"/>
        </w:rPr>
        <w:t>4.</w:t>
      </w:r>
      <w:r w:rsidRPr="00EF6D7A">
        <w:rPr>
          <w:rFonts w:ascii="Times New Roman" w:eastAsia="Times New Roman" w:hAnsi="Times New Roman" w:cs="Times New Roman"/>
          <w:b/>
          <w:lang w:eastAsia="ru-RU"/>
        </w:rPr>
        <w:tab/>
        <w:t>Ответственность</w:t>
      </w:r>
      <w:r w:rsidRPr="00EF6D7A">
        <w:rPr>
          <w:rFonts w:ascii="Times New Roman" w:eastAsia="Times New Roman" w:hAnsi="Times New Roman" w:cs="Times New Roman"/>
          <w:lang w:eastAsia="ru-RU"/>
        </w:rPr>
        <w:t>.</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4.1.</w:t>
      </w:r>
      <w:r w:rsidRPr="00EF6D7A">
        <w:rPr>
          <w:rFonts w:ascii="Times New Roman" w:eastAsia="Times New Roman" w:hAnsi="Times New Roman" w:cs="Times New Roman"/>
          <w:lang w:eastAsia="ru-RU"/>
        </w:rPr>
        <w:tab/>
        <w:t>Охранник несет материальную, дисциплинарную и уголовную ответственность в соответствии с действующим законодательством РФ должностной инструкцией и договором, заключенным с клиентом:</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за разглашение информации, связанной с родом своей деятельности и относящейся к коммерческой тайне;</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за нарушение требований должностной инструкции и закона «о частной и охранной деятельности».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4.2.</w:t>
      </w:r>
      <w:r w:rsidRPr="00EF6D7A">
        <w:rPr>
          <w:rFonts w:ascii="Times New Roman" w:eastAsia="Times New Roman" w:hAnsi="Times New Roman" w:cs="Times New Roman"/>
          <w:lang w:eastAsia="ru-RU"/>
        </w:rPr>
        <w:tab/>
        <w:t>При приеме объекта под охрану и в ходе несения службы охранник несет полную материальную ответственность за ущерб:</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w:t>
      </w:r>
      <w:r w:rsidRPr="00EF6D7A">
        <w:rPr>
          <w:rFonts w:ascii="Times New Roman" w:eastAsia="Times New Roman" w:hAnsi="Times New Roman" w:cs="Times New Roman"/>
          <w:lang w:eastAsia="ru-RU"/>
        </w:rPr>
        <w:tab/>
        <w:t>причинной кражи, либо иными способами в результате ненадлежащей охраны;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за ущерб, нанесенный уничтожением или повреждением имущества на объект в результате ненадлежащей охраны;</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 за ущерб, причиненный пожаром или в силу других причин по вине охранников осуществляющих охрану</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4.3.</w:t>
      </w:r>
      <w:r w:rsidRPr="00EF6D7A">
        <w:rPr>
          <w:rFonts w:ascii="Times New Roman" w:eastAsia="Times New Roman" w:hAnsi="Times New Roman" w:cs="Times New Roman"/>
          <w:lang w:eastAsia="ru-RU"/>
        </w:rPr>
        <w:tab/>
        <w:t>Охраннику запрещается:</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1) Уходить с поста (объекта) или отвлекаться от несения службы, спать на посту, распивать спиртные напитки и принимать наркотические вещества.</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2) Отключать сигнальные приборы, автономную сигнализацию, освещение на объекте, в том числе при срабатывании сигнализации.</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3) Перемещать пожарный инвентарь и использовать его не по прямому назначению.</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 Выполнять работы, несвязанные с охраной объекта (грузчик, посыльный, уборщик и т.д.).</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5) Самостоятельно передавать охрану объекта другим, в том числе близким родственникам.</w:t>
      </w:r>
    </w:p>
    <w:p w:rsidR="00EF6D7A" w:rsidRPr="00EF6D7A" w:rsidRDefault="00EF6D7A" w:rsidP="00EF6D7A">
      <w:pPr>
        <w:spacing w:after="0" w:line="240" w:lineRule="auto"/>
        <w:ind w:firstLine="567"/>
        <w:jc w:val="both"/>
        <w:rPr>
          <w:rFonts w:ascii="Times New Roman" w:eastAsia="Times New Roman" w:hAnsi="Times New Roman" w:cs="Times New Roman"/>
          <w:lang w:eastAsia="ru-RU"/>
        </w:rPr>
      </w:pPr>
      <w:r w:rsidRPr="00EF6D7A">
        <w:rPr>
          <w:rFonts w:ascii="Times New Roman" w:eastAsia="Times New Roman" w:hAnsi="Times New Roman" w:cs="Times New Roman"/>
          <w:lang w:eastAsia="ru-RU"/>
        </w:rPr>
        <w:t>4.4.Охранник освобождается от ответственности лишь в случае, если докажет отсутствие своей вины</w:t>
      </w:r>
    </w:p>
    <w:p w:rsidR="00EF6D7A" w:rsidRPr="00EF6D7A" w:rsidRDefault="00EF6D7A" w:rsidP="00EF6D7A">
      <w:pPr>
        <w:spacing w:after="0"/>
        <w:rPr>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6"/>
      </w:tblGrid>
      <w:tr w:rsidR="00EF6D7A" w:rsidRPr="00EF6D7A" w:rsidTr="004C57CD">
        <w:tc>
          <w:tcPr>
            <w:tcW w:w="5636" w:type="dxa"/>
          </w:tcPr>
          <w:p w:rsidR="00EF6D7A" w:rsidRPr="00EF6D7A" w:rsidRDefault="00EF6D7A" w:rsidP="00EF6D7A">
            <w:pPr>
              <w:widowControl w:val="0"/>
              <w:autoSpaceDE w:val="0"/>
              <w:autoSpaceDN w:val="0"/>
              <w:adjustRightInd w:val="0"/>
              <w:jc w:val="both"/>
              <w:rPr>
                <w:rFonts w:ascii="Times New Roman" w:eastAsia="Times New Roman" w:hAnsi="Times New Roman" w:cs="Times New Roman"/>
                <w:sz w:val="20"/>
                <w:szCs w:val="24"/>
                <w:lang w:eastAsia="ru-RU"/>
              </w:rPr>
            </w:pPr>
            <w:r w:rsidRPr="00EF6D7A">
              <w:rPr>
                <w:rFonts w:ascii="Times New Roman" w:eastAsia="Times New Roman" w:hAnsi="Times New Roman" w:cs="Times New Roman"/>
                <w:sz w:val="20"/>
                <w:szCs w:val="24"/>
                <w:lang w:eastAsia="ru-RU"/>
              </w:rPr>
              <w:t>Заказчик</w:t>
            </w:r>
          </w:p>
          <w:p w:rsidR="00EF6D7A" w:rsidRPr="00EF6D7A" w:rsidRDefault="00EF6D7A" w:rsidP="00EF6D7A">
            <w:pPr>
              <w:widowControl w:val="0"/>
              <w:autoSpaceDE w:val="0"/>
              <w:autoSpaceDN w:val="0"/>
              <w:adjustRightInd w:val="0"/>
              <w:rPr>
                <w:rFonts w:ascii="Times New Roman" w:eastAsia="Times New Roman" w:hAnsi="Times New Roman" w:cs="Times New Roman"/>
                <w:b/>
                <w:color w:val="000000"/>
                <w:sz w:val="20"/>
                <w:lang w:eastAsia="ru-RU"/>
              </w:rPr>
            </w:pPr>
            <w:r w:rsidRPr="00EF6D7A">
              <w:rPr>
                <w:rFonts w:ascii="Times New Roman" w:eastAsia="Times New Roman" w:hAnsi="Times New Roman" w:cs="Times New Roman"/>
                <w:b/>
                <w:color w:val="000000"/>
                <w:sz w:val="20"/>
                <w:lang w:eastAsia="ru-RU"/>
              </w:rPr>
              <w:t>МБУ СШОР «Центр Югорского спорта»</w:t>
            </w:r>
          </w:p>
          <w:p w:rsidR="00EF6D7A" w:rsidRPr="00EF6D7A" w:rsidRDefault="00EF6D7A" w:rsidP="00EF6D7A">
            <w:pPr>
              <w:widowControl w:val="0"/>
              <w:autoSpaceDE w:val="0"/>
              <w:autoSpaceDN w:val="0"/>
              <w:adjustRightInd w:val="0"/>
              <w:rPr>
                <w:rFonts w:ascii="Times New Roman" w:eastAsia="Times New Roman" w:hAnsi="Times New Roman" w:cs="Times New Roman"/>
                <w:color w:val="000000"/>
                <w:sz w:val="20"/>
                <w:lang w:eastAsia="ru-RU"/>
              </w:rPr>
            </w:pPr>
            <w:r w:rsidRPr="00EF6D7A">
              <w:rPr>
                <w:rFonts w:ascii="Times New Roman" w:eastAsia="Times New Roman" w:hAnsi="Times New Roman" w:cs="Times New Roman"/>
                <w:color w:val="000000"/>
                <w:sz w:val="20"/>
                <w:lang w:eastAsia="ru-RU"/>
              </w:rPr>
              <w:t>Директор ____________ Н.А. Солодков</w:t>
            </w:r>
          </w:p>
          <w:p w:rsidR="00EF6D7A" w:rsidRPr="00EF6D7A" w:rsidRDefault="00EF6D7A" w:rsidP="00EF6D7A">
            <w:pPr>
              <w:tabs>
                <w:tab w:val="left" w:pos="5790"/>
              </w:tabs>
              <w:ind w:hanging="40"/>
              <w:rPr>
                <w:rFonts w:ascii="Calibri" w:eastAsia="Times New Roman" w:hAnsi="Calibri" w:cs="Times New Roman"/>
                <w:sz w:val="20"/>
                <w:lang w:eastAsia="ru-RU"/>
              </w:rPr>
            </w:pPr>
            <w:r w:rsidRPr="00EF6D7A">
              <w:rPr>
                <w:rFonts w:ascii="Times New Roman" w:eastAsia="Times New Roman" w:hAnsi="Times New Roman" w:cs="Times New Roman"/>
                <w:color w:val="000000"/>
                <w:sz w:val="20"/>
                <w:lang w:eastAsia="ru-RU"/>
              </w:rPr>
              <w:t>М.П</w:t>
            </w:r>
            <w:r w:rsidRPr="00EF6D7A">
              <w:rPr>
                <w:rFonts w:ascii="Calibri" w:eastAsia="Times New Roman" w:hAnsi="Calibri" w:cs="Times New Roman"/>
                <w:sz w:val="20"/>
                <w:lang w:eastAsia="ru-RU"/>
              </w:rPr>
              <w:t xml:space="preserve">                                                         </w:t>
            </w:r>
          </w:p>
          <w:p w:rsidR="00EF6D7A" w:rsidRPr="00EF6D7A" w:rsidRDefault="00EF6D7A" w:rsidP="00EF6D7A">
            <w:pPr>
              <w:widowControl w:val="0"/>
              <w:autoSpaceDE w:val="0"/>
              <w:autoSpaceDN w:val="0"/>
              <w:adjustRightInd w:val="0"/>
              <w:spacing w:after="60"/>
              <w:jc w:val="center"/>
              <w:rPr>
                <w:rFonts w:ascii="Times New Roman" w:eastAsia="Times New Roman" w:hAnsi="Times New Roman" w:cs="Times New Roman"/>
                <w:lang w:eastAsia="ru-RU"/>
              </w:rPr>
            </w:pPr>
          </w:p>
        </w:tc>
        <w:tc>
          <w:tcPr>
            <w:tcW w:w="5636" w:type="dxa"/>
          </w:tcPr>
          <w:p w:rsidR="00EF6D7A" w:rsidRPr="00EF6D7A" w:rsidRDefault="00EF6D7A" w:rsidP="00EF6D7A">
            <w:pPr>
              <w:widowControl w:val="0"/>
              <w:autoSpaceDE w:val="0"/>
              <w:autoSpaceDN w:val="0"/>
              <w:adjustRightInd w:val="0"/>
              <w:spacing w:after="60"/>
              <w:rPr>
                <w:rFonts w:ascii="Times New Roman" w:eastAsia="Times New Roman" w:hAnsi="Times New Roman" w:cs="Times New Roman"/>
                <w:sz w:val="20"/>
                <w:lang w:eastAsia="ru-RU"/>
              </w:rPr>
            </w:pPr>
            <w:r w:rsidRPr="00EF6D7A">
              <w:rPr>
                <w:rFonts w:ascii="Times New Roman" w:eastAsia="Times New Roman" w:hAnsi="Times New Roman" w:cs="Times New Roman"/>
                <w:sz w:val="20"/>
                <w:lang w:eastAsia="ru-RU"/>
              </w:rPr>
              <w:t>Исполнитель</w:t>
            </w:r>
          </w:p>
          <w:p w:rsidR="00EF6D7A" w:rsidRPr="00EF6D7A" w:rsidRDefault="00EF6D7A" w:rsidP="00EF6D7A">
            <w:pPr>
              <w:widowControl w:val="0"/>
              <w:autoSpaceDE w:val="0"/>
              <w:autoSpaceDN w:val="0"/>
              <w:adjustRightInd w:val="0"/>
              <w:spacing w:after="60"/>
              <w:rPr>
                <w:rFonts w:ascii="Times New Roman" w:eastAsia="Times New Roman" w:hAnsi="Times New Roman" w:cs="Times New Roman"/>
                <w:lang w:eastAsia="ru-RU"/>
              </w:rPr>
            </w:pPr>
          </w:p>
        </w:tc>
      </w:tr>
    </w:tbl>
    <w:p w:rsidR="00EF6D7A" w:rsidRPr="00EF6D7A" w:rsidRDefault="00EF6D7A" w:rsidP="00EF6D7A">
      <w:pPr>
        <w:spacing w:after="0"/>
        <w:rPr>
          <w:szCs w:val="20"/>
        </w:rPr>
      </w:pPr>
    </w:p>
    <w:p w:rsidR="004764A1" w:rsidRDefault="00920B92"/>
    <w:sectPr w:rsidR="004764A1" w:rsidSect="000A3FAE">
      <w:pgSz w:w="11906" w:h="16838"/>
      <w:pgMar w:top="284" w:right="425" w:bottom="284" w:left="425"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0B92">
      <w:pPr>
        <w:spacing w:after="0" w:line="240" w:lineRule="auto"/>
      </w:pPr>
      <w:r>
        <w:separator/>
      </w:r>
    </w:p>
  </w:endnote>
  <w:endnote w:type="continuationSeparator" w:id="0">
    <w:p w:rsidR="00000000" w:rsidRDefault="0092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2B" w:rsidRDefault="00EF6D7A"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4322B" w:rsidRDefault="00920B92"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2B" w:rsidRDefault="00920B92"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0B92">
      <w:pPr>
        <w:spacing w:after="0" w:line="240" w:lineRule="auto"/>
      </w:pPr>
      <w:r>
        <w:separator/>
      </w:r>
    </w:p>
  </w:footnote>
  <w:footnote w:type="continuationSeparator" w:id="0">
    <w:p w:rsidR="00000000" w:rsidRDefault="00920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2E"/>
    <w:rsid w:val="007767D8"/>
    <w:rsid w:val="00920B92"/>
    <w:rsid w:val="00965B84"/>
    <w:rsid w:val="00BE7C2E"/>
    <w:rsid w:val="00EF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D7A"/>
    <w:rPr>
      <w:rFonts w:ascii="Tahoma" w:hAnsi="Tahoma" w:cs="Tahoma"/>
      <w:sz w:val="16"/>
      <w:szCs w:val="16"/>
    </w:rPr>
  </w:style>
  <w:style w:type="table" w:styleId="a5">
    <w:name w:val="Table Grid"/>
    <w:basedOn w:val="a1"/>
    <w:uiPriority w:val="59"/>
    <w:rsid w:val="00E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F6D7A"/>
    <w:pPr>
      <w:ind w:left="720"/>
      <w:contextualSpacing/>
    </w:pPr>
  </w:style>
  <w:style w:type="paragraph" w:styleId="a7">
    <w:name w:val="footer"/>
    <w:basedOn w:val="a"/>
    <w:link w:val="a8"/>
    <w:rsid w:val="00EF6D7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EF6D7A"/>
    <w:rPr>
      <w:rFonts w:ascii="Times New Roman" w:eastAsia="Times New Roman" w:hAnsi="Times New Roman" w:cs="Times New Roman"/>
      <w:sz w:val="24"/>
      <w:szCs w:val="24"/>
      <w:lang w:eastAsia="ru-RU"/>
    </w:rPr>
  </w:style>
  <w:style w:type="character" w:styleId="a9">
    <w:name w:val="page number"/>
    <w:basedOn w:val="a0"/>
    <w:rsid w:val="00EF6D7A"/>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EF6D7A"/>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EF6D7A"/>
    <w:rPr>
      <w:rFonts w:ascii="Times New Roman" w:eastAsia="Times New Roman" w:hAnsi="Times New Roman" w:cs="Times New Roman"/>
      <w:sz w:val="20"/>
      <w:szCs w:val="20"/>
      <w:lang w:eastAsia="ru-RU"/>
    </w:rPr>
  </w:style>
  <w:style w:type="character" w:styleId="ac">
    <w:name w:val="footnote reference"/>
    <w:uiPriority w:val="99"/>
    <w:unhideWhenUsed/>
    <w:rsid w:val="00EF6D7A"/>
    <w:rPr>
      <w:vertAlign w:val="superscript"/>
    </w:rPr>
  </w:style>
  <w:style w:type="paragraph" w:styleId="ad">
    <w:name w:val="header"/>
    <w:basedOn w:val="a"/>
    <w:link w:val="ae"/>
    <w:uiPriority w:val="99"/>
    <w:unhideWhenUsed/>
    <w:rsid w:val="00EF6D7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F6D7A"/>
  </w:style>
  <w:style w:type="paragraph" w:customStyle="1" w:styleId="ConsPlusNormal">
    <w:name w:val="ConsPlusNormal"/>
    <w:rsid w:val="00EF6D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E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D7A"/>
    <w:rPr>
      <w:rFonts w:ascii="Tahoma" w:hAnsi="Tahoma" w:cs="Tahoma"/>
      <w:sz w:val="16"/>
      <w:szCs w:val="16"/>
    </w:rPr>
  </w:style>
  <w:style w:type="table" w:styleId="a5">
    <w:name w:val="Table Grid"/>
    <w:basedOn w:val="a1"/>
    <w:uiPriority w:val="59"/>
    <w:rsid w:val="00E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F6D7A"/>
    <w:pPr>
      <w:ind w:left="720"/>
      <w:contextualSpacing/>
    </w:pPr>
  </w:style>
  <w:style w:type="paragraph" w:styleId="a7">
    <w:name w:val="footer"/>
    <w:basedOn w:val="a"/>
    <w:link w:val="a8"/>
    <w:rsid w:val="00EF6D7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EF6D7A"/>
    <w:rPr>
      <w:rFonts w:ascii="Times New Roman" w:eastAsia="Times New Roman" w:hAnsi="Times New Roman" w:cs="Times New Roman"/>
      <w:sz w:val="24"/>
      <w:szCs w:val="24"/>
      <w:lang w:eastAsia="ru-RU"/>
    </w:rPr>
  </w:style>
  <w:style w:type="character" w:styleId="a9">
    <w:name w:val="page number"/>
    <w:basedOn w:val="a0"/>
    <w:rsid w:val="00EF6D7A"/>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EF6D7A"/>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EF6D7A"/>
    <w:rPr>
      <w:rFonts w:ascii="Times New Roman" w:eastAsia="Times New Roman" w:hAnsi="Times New Roman" w:cs="Times New Roman"/>
      <w:sz w:val="20"/>
      <w:szCs w:val="20"/>
      <w:lang w:eastAsia="ru-RU"/>
    </w:rPr>
  </w:style>
  <w:style w:type="character" w:styleId="ac">
    <w:name w:val="footnote reference"/>
    <w:uiPriority w:val="99"/>
    <w:unhideWhenUsed/>
    <w:rsid w:val="00EF6D7A"/>
    <w:rPr>
      <w:vertAlign w:val="superscript"/>
    </w:rPr>
  </w:style>
  <w:style w:type="paragraph" w:styleId="ad">
    <w:name w:val="header"/>
    <w:basedOn w:val="a"/>
    <w:link w:val="ae"/>
    <w:uiPriority w:val="99"/>
    <w:unhideWhenUsed/>
    <w:rsid w:val="00EF6D7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F6D7A"/>
  </w:style>
  <w:style w:type="paragraph" w:customStyle="1" w:styleId="ConsPlusNormal">
    <w:name w:val="ConsPlusNormal"/>
    <w:rsid w:val="00EF6D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E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11256</Words>
  <Characters>64165</Characters>
  <Application>Microsoft Office Word</Application>
  <DocSecurity>4</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Болдырева Оксана Владиславовна</cp:lastModifiedBy>
  <cp:revision>2</cp:revision>
  <dcterms:created xsi:type="dcterms:W3CDTF">2019-11-22T07:17:00Z</dcterms:created>
  <dcterms:modified xsi:type="dcterms:W3CDTF">2019-11-22T07:17:00Z</dcterms:modified>
</cp:coreProperties>
</file>