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83" w:rsidRPr="008972A1" w:rsidRDefault="00744083" w:rsidP="00744083">
      <w:pPr>
        <w:jc w:val="center"/>
        <w:rPr>
          <w:b/>
        </w:rPr>
      </w:pPr>
      <w:r w:rsidRPr="008972A1">
        <w:rPr>
          <w:b/>
        </w:rPr>
        <w:t xml:space="preserve">Муниципальное образование  городской округ – город </w:t>
      </w:r>
      <w:proofErr w:type="spellStart"/>
      <w:r w:rsidRPr="008972A1">
        <w:rPr>
          <w:b/>
        </w:rPr>
        <w:t>Югорск</w:t>
      </w:r>
      <w:proofErr w:type="spellEnd"/>
    </w:p>
    <w:p w:rsidR="00744083" w:rsidRPr="008972A1" w:rsidRDefault="00744083" w:rsidP="00744083">
      <w:pPr>
        <w:jc w:val="center"/>
        <w:rPr>
          <w:b/>
        </w:rPr>
      </w:pPr>
      <w:r w:rsidRPr="008972A1">
        <w:rPr>
          <w:b/>
        </w:rPr>
        <w:t xml:space="preserve">Администрация города </w:t>
      </w:r>
      <w:proofErr w:type="spellStart"/>
      <w:r w:rsidRPr="008972A1">
        <w:rPr>
          <w:b/>
        </w:rPr>
        <w:t>Югорска</w:t>
      </w:r>
      <w:proofErr w:type="spellEnd"/>
    </w:p>
    <w:p w:rsidR="00744083" w:rsidRPr="008972A1" w:rsidRDefault="00744083" w:rsidP="00744083">
      <w:pPr>
        <w:ind w:left="426"/>
        <w:jc w:val="center"/>
        <w:rPr>
          <w:b/>
          <w:bCs/>
        </w:rPr>
      </w:pPr>
      <w:r w:rsidRPr="008972A1">
        <w:rPr>
          <w:b/>
          <w:bCs/>
        </w:rPr>
        <w:t>ПРОТОКОЛ</w:t>
      </w:r>
    </w:p>
    <w:p w:rsidR="00744083" w:rsidRPr="008972A1" w:rsidRDefault="00744083" w:rsidP="00744083">
      <w:pPr>
        <w:jc w:val="center"/>
        <w:rPr>
          <w:b/>
        </w:rPr>
      </w:pPr>
      <w:r w:rsidRPr="008972A1">
        <w:rPr>
          <w:b/>
        </w:rPr>
        <w:t>рассмотрения заявок на участие в аукционе в электронной форме</w:t>
      </w:r>
    </w:p>
    <w:p w:rsidR="00744083" w:rsidRPr="008972A1" w:rsidRDefault="00744083" w:rsidP="00744083">
      <w:pPr>
        <w:ind w:left="-993"/>
        <w:jc w:val="both"/>
      </w:pPr>
    </w:p>
    <w:p w:rsidR="00744083" w:rsidRDefault="00744083" w:rsidP="00744083">
      <w:pPr>
        <w:ind w:left="-851"/>
        <w:jc w:val="both"/>
      </w:pPr>
      <w:r w:rsidRPr="008972A1">
        <w:t xml:space="preserve">    «</w:t>
      </w:r>
      <w:r>
        <w:t>09</w:t>
      </w:r>
      <w:r w:rsidRPr="008972A1">
        <w:t xml:space="preserve">» </w:t>
      </w:r>
      <w:r>
        <w:t>июл</w:t>
      </w:r>
      <w:r w:rsidRPr="008972A1">
        <w:t xml:space="preserve">я 2015 г.                                            </w:t>
      </w:r>
      <w:r>
        <w:t xml:space="preserve">                                               </w:t>
      </w:r>
      <w:r w:rsidRPr="008972A1">
        <w:t>№ 0187300005815000</w:t>
      </w:r>
      <w:r>
        <w:t>313</w:t>
      </w:r>
      <w:r w:rsidRPr="008972A1">
        <w:t>-1</w:t>
      </w:r>
    </w:p>
    <w:p w:rsidR="00744083" w:rsidRPr="008972A1" w:rsidRDefault="00744083" w:rsidP="00744083">
      <w:pPr>
        <w:jc w:val="both"/>
      </w:pPr>
    </w:p>
    <w:p w:rsidR="00744083" w:rsidRPr="00C81E1F" w:rsidRDefault="00744083" w:rsidP="00744083">
      <w:pPr>
        <w:ind w:left="-709"/>
        <w:jc w:val="both"/>
        <w:rPr>
          <w:noProof/>
        </w:rPr>
      </w:pPr>
      <w:r w:rsidRPr="00C81E1F">
        <w:rPr>
          <w:noProof/>
        </w:rPr>
        <w:t xml:space="preserve">ПРИСУТСТВОВАЛИ: </w:t>
      </w:r>
    </w:p>
    <w:p w:rsidR="00744083" w:rsidRPr="00C81E1F" w:rsidRDefault="00744083" w:rsidP="00744083">
      <w:pPr>
        <w:ind w:left="-709"/>
      </w:pPr>
      <w:r w:rsidRPr="00C81E1F">
        <w:rPr>
          <w:spacing w:val="-6"/>
        </w:rPr>
        <w:t xml:space="preserve">Единая комиссия </w:t>
      </w:r>
      <w:r w:rsidRPr="00C81E1F">
        <w:t xml:space="preserve">по осуществлению закупок для обеспечения муниципальных нужд города </w:t>
      </w:r>
      <w:proofErr w:type="spellStart"/>
      <w:r w:rsidRPr="00C81E1F">
        <w:t>Югорска</w:t>
      </w:r>
      <w:proofErr w:type="spellEnd"/>
      <w:r w:rsidRPr="00C81E1F">
        <w:t xml:space="preserve"> (далее - комиссия) в следующем составе:</w:t>
      </w:r>
    </w:p>
    <w:p w:rsidR="00744083" w:rsidRPr="00C81E1F" w:rsidRDefault="00744083" w:rsidP="00744083">
      <w:pPr>
        <w:ind w:left="-709"/>
        <w:jc w:val="both"/>
        <w:rPr>
          <w:spacing w:val="-6"/>
        </w:rPr>
      </w:pPr>
      <w:r w:rsidRPr="00C81E1F">
        <w:t xml:space="preserve">1. </w:t>
      </w:r>
      <w:proofErr w:type="spellStart"/>
      <w:r w:rsidRPr="00C81E1F">
        <w:rPr>
          <w:spacing w:val="-6"/>
        </w:rPr>
        <w:t>Голин</w:t>
      </w:r>
      <w:proofErr w:type="spellEnd"/>
      <w:r w:rsidRPr="00C81E1F">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44083" w:rsidRPr="00C81E1F" w:rsidRDefault="00744083" w:rsidP="00744083">
      <w:pPr>
        <w:ind w:left="-709"/>
      </w:pPr>
      <w:r w:rsidRPr="00C81E1F">
        <w:t>Члены  комиссии:</w:t>
      </w:r>
    </w:p>
    <w:p w:rsidR="00744083" w:rsidRPr="00C81E1F" w:rsidRDefault="00744083" w:rsidP="00744083">
      <w:pPr>
        <w:ind w:left="-709"/>
        <w:rPr>
          <w:spacing w:val="-6"/>
        </w:rPr>
      </w:pPr>
      <w:r w:rsidRPr="00C81E1F">
        <w:t xml:space="preserve">2. </w:t>
      </w:r>
      <w:proofErr w:type="spellStart"/>
      <w:r w:rsidRPr="00C81E1F">
        <w:rPr>
          <w:spacing w:val="-6"/>
        </w:rPr>
        <w:t>Долгодворова</w:t>
      </w:r>
      <w:proofErr w:type="spellEnd"/>
      <w:r w:rsidRPr="00C81E1F">
        <w:rPr>
          <w:spacing w:val="-6"/>
        </w:rPr>
        <w:t xml:space="preserve"> Т.И. – заместитель главы администрации города </w:t>
      </w:r>
      <w:proofErr w:type="spellStart"/>
      <w:r w:rsidRPr="00C81E1F">
        <w:rPr>
          <w:spacing w:val="-6"/>
        </w:rPr>
        <w:t>Югорска</w:t>
      </w:r>
      <w:proofErr w:type="spellEnd"/>
      <w:r w:rsidRPr="00C81E1F">
        <w:rPr>
          <w:spacing w:val="-6"/>
        </w:rPr>
        <w:t>;</w:t>
      </w:r>
    </w:p>
    <w:p w:rsidR="00744083" w:rsidRPr="00C81E1F" w:rsidRDefault="00744083" w:rsidP="00744083">
      <w:pPr>
        <w:ind w:left="-709"/>
      </w:pPr>
      <w:r w:rsidRPr="00C81E1F">
        <w:rPr>
          <w:spacing w:val="-6"/>
        </w:rPr>
        <w:t xml:space="preserve">3. Морозова Н.А. – помощник главы города </w:t>
      </w:r>
      <w:proofErr w:type="spellStart"/>
      <w:r w:rsidRPr="00C81E1F">
        <w:rPr>
          <w:spacing w:val="-6"/>
        </w:rPr>
        <w:t>Югорска</w:t>
      </w:r>
      <w:proofErr w:type="spellEnd"/>
      <w:r w:rsidRPr="00C81E1F">
        <w:rPr>
          <w:spacing w:val="-6"/>
        </w:rPr>
        <w:t>;</w:t>
      </w:r>
    </w:p>
    <w:p w:rsidR="00744083" w:rsidRPr="00C81E1F" w:rsidRDefault="00744083" w:rsidP="00744083">
      <w:pPr>
        <w:ind w:left="-709"/>
        <w:jc w:val="both"/>
      </w:pPr>
      <w:r w:rsidRPr="00C81E1F">
        <w:t xml:space="preserve">4. </w:t>
      </w:r>
      <w:proofErr w:type="spellStart"/>
      <w:r w:rsidRPr="00C81E1F">
        <w:t>Резинкина</w:t>
      </w:r>
      <w:proofErr w:type="spellEnd"/>
      <w:r w:rsidRPr="00C81E1F">
        <w:t xml:space="preserve"> Ж.В. – заместитель начальника управления экономической политики;</w:t>
      </w:r>
    </w:p>
    <w:p w:rsidR="00744083" w:rsidRPr="00C81E1F" w:rsidRDefault="00744083" w:rsidP="00744083">
      <w:pPr>
        <w:ind w:left="-709"/>
        <w:jc w:val="both"/>
      </w:pPr>
      <w:r w:rsidRPr="00C81E1F">
        <w:t xml:space="preserve">5. </w:t>
      </w:r>
      <w:r w:rsidRPr="00C81E1F">
        <w:rPr>
          <w:spacing w:val="-6"/>
        </w:rPr>
        <w:t xml:space="preserve">Абдуллаев А.Т. </w:t>
      </w:r>
      <w:r w:rsidRPr="00C81E1F">
        <w:t>- начальник отдела по управлению муниципальным имуществом департамента муниципальной собственности и градостроительства.</w:t>
      </w:r>
    </w:p>
    <w:p w:rsidR="00744083" w:rsidRDefault="00744083" w:rsidP="00744083">
      <w:pPr>
        <w:ind w:left="-709"/>
        <w:jc w:val="both"/>
      </w:pPr>
      <w:r w:rsidRPr="00C81E1F">
        <w:t>Всего присутствовали 5  членов комиссии из 8.</w:t>
      </w:r>
    </w:p>
    <w:p w:rsidR="00744083" w:rsidRPr="00D921F3" w:rsidRDefault="00744083" w:rsidP="00744083">
      <w:pPr>
        <w:tabs>
          <w:tab w:val="num" w:pos="927"/>
        </w:tabs>
        <w:autoSpaceDE w:val="0"/>
        <w:autoSpaceDN w:val="0"/>
        <w:adjustRightInd w:val="0"/>
        <w:spacing w:after="120"/>
        <w:ind w:left="-709"/>
        <w:jc w:val="both"/>
        <w:rPr>
          <w:noProof/>
        </w:rPr>
      </w:pPr>
      <w:r>
        <w:t xml:space="preserve">Представитель заказчика: Паламарчук Жанна Валерьевна,  бухгалтер  МБОУ «Лицей им. Г.Ф. </w:t>
      </w:r>
      <w:proofErr w:type="spellStart"/>
      <w:r>
        <w:t>Атякшева</w:t>
      </w:r>
      <w:proofErr w:type="spellEnd"/>
      <w:r>
        <w:t>».</w:t>
      </w:r>
    </w:p>
    <w:p w:rsidR="00744083" w:rsidRPr="00EF3B8F" w:rsidRDefault="00744083" w:rsidP="00744083">
      <w:pPr>
        <w:tabs>
          <w:tab w:val="left" w:pos="142"/>
        </w:tabs>
        <w:autoSpaceDE w:val="0"/>
        <w:autoSpaceDN w:val="0"/>
        <w:adjustRightInd w:val="0"/>
        <w:ind w:left="-709"/>
        <w:jc w:val="both"/>
      </w:pPr>
      <w:r w:rsidRPr="00EF3B8F">
        <w:t>1. Наименование аукциона: аукцион в электронной форме № 01873000058150003</w:t>
      </w:r>
      <w:r>
        <w:t>13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w:t>
      </w:r>
    </w:p>
    <w:p w:rsidR="00744083" w:rsidRDefault="00744083" w:rsidP="00744083">
      <w:pPr>
        <w:tabs>
          <w:tab w:val="left" w:pos="142"/>
        </w:tabs>
        <w:autoSpaceDE w:val="0"/>
        <w:autoSpaceDN w:val="0"/>
        <w:adjustRightInd w:val="0"/>
        <w:ind w:left="-709"/>
        <w:jc w:val="both"/>
      </w:pPr>
      <w:r w:rsidRPr="00EF3B8F">
        <w:t xml:space="preserve">Номер извещения о проведении торгов на официальном сайте – </w:t>
      </w:r>
      <w:hyperlink r:id="rId6" w:history="1">
        <w:r w:rsidRPr="00EF3B8F">
          <w:t>http://zakupki.gov.ru/</w:t>
        </w:r>
      </w:hyperlink>
      <w:r w:rsidRPr="00EF3B8F">
        <w:t>, код аукциона 0187300005815000</w:t>
      </w:r>
      <w:r>
        <w:t>313</w:t>
      </w:r>
      <w:r w:rsidRPr="00EF3B8F">
        <w:t xml:space="preserve">, дата публикации </w:t>
      </w:r>
      <w:r>
        <w:t>29</w:t>
      </w:r>
      <w:r w:rsidRPr="00EF3B8F">
        <w:t>.06.2015</w:t>
      </w:r>
      <w:r>
        <w:t xml:space="preserve">. </w:t>
      </w:r>
    </w:p>
    <w:p w:rsidR="00744083" w:rsidRPr="00EF3B8F" w:rsidRDefault="00744083" w:rsidP="00744083">
      <w:pPr>
        <w:tabs>
          <w:tab w:val="left" w:pos="142"/>
        </w:tabs>
        <w:autoSpaceDE w:val="0"/>
        <w:autoSpaceDN w:val="0"/>
        <w:adjustRightInd w:val="0"/>
        <w:ind w:left="-709"/>
        <w:jc w:val="both"/>
      </w:pPr>
      <w:r w:rsidRPr="00EF3B8F">
        <w:t xml:space="preserve">2. </w:t>
      </w:r>
      <w:r>
        <w:t xml:space="preserve">Заказчик: </w:t>
      </w:r>
      <w:r w:rsidRPr="00744083">
        <w:t xml:space="preserve">Муниципальное бюджетное общеобразовательное учреждение «Лицей им. Г.Ф. </w:t>
      </w:r>
      <w:proofErr w:type="spellStart"/>
      <w:r w:rsidRPr="00744083">
        <w:t>Атякшева</w:t>
      </w:r>
      <w:proofErr w:type="spellEnd"/>
      <w:r w:rsidRPr="00744083">
        <w:t xml:space="preserve">». </w:t>
      </w:r>
      <w:proofErr w:type="gramStart"/>
      <w:r w:rsidRPr="00744083">
        <w:t xml:space="preserve">Почтовый адрес: 628260, Ханты - Мансийский автономный округ - Югра, Тюменская обл.,   г. </w:t>
      </w:r>
      <w:proofErr w:type="spellStart"/>
      <w:r w:rsidRPr="00744083">
        <w:t>Югорск</w:t>
      </w:r>
      <w:proofErr w:type="spellEnd"/>
      <w:r w:rsidRPr="00744083">
        <w:t>, ул. Ленина, 24.</w:t>
      </w:r>
      <w:r w:rsidRPr="00EF3B8F">
        <w:t xml:space="preserve"> </w:t>
      </w:r>
      <w:proofErr w:type="gramEnd"/>
    </w:p>
    <w:p w:rsidR="00744083" w:rsidRPr="008972A1" w:rsidRDefault="00744083" w:rsidP="00744083">
      <w:pPr>
        <w:tabs>
          <w:tab w:val="num" w:pos="567"/>
        </w:tabs>
        <w:autoSpaceDE w:val="0"/>
        <w:autoSpaceDN w:val="0"/>
        <w:adjustRightInd w:val="0"/>
        <w:ind w:left="-709"/>
        <w:jc w:val="both"/>
      </w:pPr>
      <w:r w:rsidRPr="008972A1">
        <w:t xml:space="preserve">3. Процедура рассмотрения первых частей заявок на участие в аукционе была проведена комиссией в 10.00 часов </w:t>
      </w:r>
      <w:r>
        <w:t>09</w:t>
      </w:r>
      <w:r w:rsidRPr="008972A1">
        <w:t xml:space="preserve"> </w:t>
      </w:r>
      <w:r>
        <w:t>июл</w:t>
      </w:r>
      <w:r w:rsidRPr="008972A1">
        <w:t xml:space="preserve">я 2015 года, по адресу: ул. 40 лет Победы, 11, г. </w:t>
      </w:r>
      <w:proofErr w:type="spellStart"/>
      <w:r w:rsidRPr="008972A1">
        <w:t>Югорск</w:t>
      </w:r>
      <w:proofErr w:type="spellEnd"/>
      <w:r w:rsidRPr="008972A1">
        <w:t>, Ханты-Мансийский  автономный  округ-Югра, Тюменская область.</w:t>
      </w:r>
    </w:p>
    <w:p w:rsidR="00744083" w:rsidRPr="00744083" w:rsidRDefault="00744083" w:rsidP="00744083">
      <w:pPr>
        <w:ind w:left="-709"/>
        <w:jc w:val="both"/>
        <w:rPr>
          <w:noProof/>
        </w:rPr>
      </w:pPr>
      <w:r w:rsidRPr="008972A1">
        <w:rPr>
          <w:noProof/>
        </w:rPr>
        <w:t xml:space="preserve">4. Количество поступивших заявок на участие  в аукционе – </w:t>
      </w:r>
      <w:r w:rsidRPr="00744083">
        <w:rPr>
          <w:noProof/>
        </w:rPr>
        <w:t xml:space="preserve">2. </w:t>
      </w:r>
    </w:p>
    <w:p w:rsidR="00744083" w:rsidRPr="008972A1" w:rsidRDefault="00744083" w:rsidP="00744083">
      <w:pPr>
        <w:ind w:left="-709"/>
        <w:jc w:val="both"/>
        <w:rPr>
          <w:noProof/>
        </w:rPr>
      </w:pPr>
      <w:r w:rsidRPr="00744083">
        <w:rPr>
          <w:noProof/>
        </w:rPr>
        <w:t>5. Комиссия рассмотрела первые части заявок и приняла следующее</w:t>
      </w:r>
      <w:r w:rsidRPr="008972A1">
        <w:rPr>
          <w:noProof/>
        </w:rPr>
        <w:t xml:space="preserve"> решение: </w:t>
      </w:r>
    </w:p>
    <w:tbl>
      <w:tblPr>
        <w:tblW w:w="5351" w:type="pct"/>
        <w:tblInd w:w="-694" w:type="dxa"/>
        <w:tblLook w:val="00A0" w:firstRow="1" w:lastRow="0" w:firstColumn="1" w:lastColumn="0" w:noHBand="0" w:noVBand="0"/>
      </w:tblPr>
      <w:tblGrid>
        <w:gridCol w:w="1461"/>
        <w:gridCol w:w="3823"/>
        <w:gridCol w:w="5064"/>
      </w:tblGrid>
      <w:tr w:rsidR="00744083" w:rsidRPr="008972A1" w:rsidTr="00744083">
        <w:tc>
          <w:tcPr>
            <w:tcW w:w="7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4083" w:rsidRPr="008972A1" w:rsidRDefault="00744083" w:rsidP="005B7E8D">
            <w:pPr>
              <w:pStyle w:val="a3"/>
              <w:jc w:val="center"/>
            </w:pPr>
            <w:r w:rsidRPr="008972A1">
              <w:t>Порядковый номер заявки</w:t>
            </w:r>
          </w:p>
        </w:tc>
        <w:tc>
          <w:tcPr>
            <w:tcW w:w="1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4083" w:rsidRPr="008972A1" w:rsidRDefault="00744083" w:rsidP="005B7E8D">
            <w:pPr>
              <w:pStyle w:val="a3"/>
              <w:jc w:val="center"/>
            </w:pPr>
            <w:r w:rsidRPr="008972A1">
              <w:t>Решение о допуске или об отказе в допуске</w:t>
            </w:r>
          </w:p>
        </w:tc>
        <w:tc>
          <w:tcPr>
            <w:tcW w:w="24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4083" w:rsidRPr="008972A1" w:rsidRDefault="00744083" w:rsidP="005B7E8D">
            <w:pPr>
              <w:pStyle w:val="a3"/>
              <w:jc w:val="center"/>
            </w:pPr>
            <w:r w:rsidRPr="008972A1">
              <w:t>Причина отказа в допуске</w:t>
            </w:r>
          </w:p>
        </w:tc>
      </w:tr>
      <w:tr w:rsidR="00744083" w:rsidRPr="008972A1" w:rsidTr="00744083">
        <w:trPr>
          <w:trHeight w:val="530"/>
        </w:trPr>
        <w:tc>
          <w:tcPr>
            <w:tcW w:w="7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4083" w:rsidRPr="00744083" w:rsidRDefault="00744083" w:rsidP="005B7E8D">
            <w:pPr>
              <w:jc w:val="center"/>
              <w:rPr>
                <w:spacing w:val="-6"/>
                <w:sz w:val="18"/>
                <w:szCs w:val="18"/>
                <w:lang w:eastAsia="en-US"/>
              </w:rPr>
            </w:pPr>
            <w:r w:rsidRPr="00744083">
              <w:t>1</w:t>
            </w:r>
          </w:p>
        </w:tc>
        <w:tc>
          <w:tcPr>
            <w:tcW w:w="1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44083" w:rsidRPr="00744083" w:rsidRDefault="00744083" w:rsidP="005B7E8D">
            <w:pPr>
              <w:ind w:left="125" w:right="127"/>
              <w:jc w:val="center"/>
              <w:rPr>
                <w:spacing w:val="-6"/>
                <w:sz w:val="18"/>
                <w:szCs w:val="18"/>
                <w:lang w:eastAsia="en-US"/>
              </w:rPr>
            </w:pPr>
            <w:r w:rsidRPr="00744083">
              <w:rPr>
                <w:spacing w:val="-6"/>
                <w:sz w:val="18"/>
                <w:szCs w:val="18"/>
                <w:lang w:eastAsia="en-US"/>
              </w:rPr>
              <w:t>допустить к участию в аукционе и признать участником аукциона</w:t>
            </w:r>
          </w:p>
        </w:tc>
        <w:tc>
          <w:tcPr>
            <w:tcW w:w="2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4083" w:rsidRPr="008972A1" w:rsidRDefault="00744083" w:rsidP="005B7E8D">
            <w:pPr>
              <w:ind w:left="127" w:right="127"/>
              <w:rPr>
                <w:rFonts w:ascii="Calibri" w:eastAsia="Calibri" w:hAnsi="Calibri"/>
                <w:highlight w:val="yellow"/>
              </w:rPr>
            </w:pPr>
          </w:p>
        </w:tc>
      </w:tr>
      <w:tr w:rsidR="00744083" w:rsidRPr="008972A1" w:rsidTr="00744083">
        <w:trPr>
          <w:trHeight w:val="530"/>
        </w:trPr>
        <w:tc>
          <w:tcPr>
            <w:tcW w:w="7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4083" w:rsidRPr="00744083" w:rsidRDefault="00744083" w:rsidP="005B7E8D">
            <w:pPr>
              <w:jc w:val="center"/>
              <w:rPr>
                <w:lang w:eastAsia="en-US"/>
              </w:rPr>
            </w:pPr>
            <w:r w:rsidRPr="00744083">
              <w:t>2</w:t>
            </w:r>
          </w:p>
        </w:tc>
        <w:tc>
          <w:tcPr>
            <w:tcW w:w="1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4083" w:rsidRPr="00744083" w:rsidRDefault="00744083" w:rsidP="005B7E8D">
            <w:pPr>
              <w:jc w:val="center"/>
              <w:rPr>
                <w:spacing w:val="-6"/>
                <w:sz w:val="18"/>
                <w:szCs w:val="18"/>
                <w:lang w:eastAsia="en-US"/>
              </w:rPr>
            </w:pPr>
            <w:r w:rsidRPr="00744083">
              <w:rPr>
                <w:spacing w:val="-6"/>
                <w:sz w:val="18"/>
                <w:szCs w:val="18"/>
                <w:lang w:eastAsia="en-US"/>
              </w:rPr>
              <w:t>допустить к участию в аукционе и признать участником аукциона</w:t>
            </w:r>
          </w:p>
        </w:tc>
        <w:tc>
          <w:tcPr>
            <w:tcW w:w="24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4083" w:rsidRPr="008972A1" w:rsidRDefault="00744083" w:rsidP="005B7E8D">
            <w:pPr>
              <w:rPr>
                <w:rFonts w:ascii="Calibri" w:eastAsia="Calibri" w:hAnsi="Calibri"/>
              </w:rPr>
            </w:pPr>
          </w:p>
        </w:tc>
      </w:tr>
    </w:tbl>
    <w:p w:rsidR="00744083" w:rsidRPr="008972A1" w:rsidRDefault="00744083" w:rsidP="00744083">
      <w:pPr>
        <w:tabs>
          <w:tab w:val="left" w:pos="426"/>
          <w:tab w:val="left" w:pos="567"/>
        </w:tabs>
        <w:jc w:val="both"/>
        <w:rPr>
          <w:color w:val="FF0000"/>
        </w:rPr>
      </w:pPr>
    </w:p>
    <w:p w:rsidR="00744083" w:rsidRPr="008972A1" w:rsidRDefault="00744083" w:rsidP="00744083">
      <w:pPr>
        <w:tabs>
          <w:tab w:val="left" w:pos="426"/>
          <w:tab w:val="left" w:pos="567"/>
        </w:tabs>
        <w:ind w:left="-709"/>
        <w:jc w:val="both"/>
      </w:pPr>
      <w:r w:rsidRPr="008972A1">
        <w:t>6.</w:t>
      </w:r>
      <w:r w:rsidRPr="008972A1">
        <w:rPr>
          <w:b/>
        </w:rPr>
        <w:t xml:space="preserve"> </w:t>
      </w:r>
      <w:r w:rsidRPr="008972A1">
        <w:t xml:space="preserve">Настоящий протокол подлежит размещению на сайте оператора электронной площадки </w:t>
      </w:r>
      <w:hyperlink r:id="rId7" w:history="1">
        <w:r w:rsidRPr="008972A1">
          <w:rPr>
            <w:rStyle w:val="a5"/>
          </w:rPr>
          <w:t>http://www.sberbank-ast.ru</w:t>
        </w:r>
      </w:hyperlink>
      <w:r w:rsidRPr="008972A1">
        <w:t>.</w:t>
      </w:r>
    </w:p>
    <w:p w:rsidR="00744083" w:rsidRPr="008972A1" w:rsidRDefault="00744083" w:rsidP="00744083">
      <w:pPr>
        <w:jc w:val="center"/>
        <w:rPr>
          <w:noProof/>
        </w:rPr>
      </w:pPr>
    </w:p>
    <w:p w:rsidR="00744083" w:rsidRPr="008972A1" w:rsidRDefault="00744083" w:rsidP="00744083">
      <w:pPr>
        <w:jc w:val="center"/>
        <w:rPr>
          <w:noProof/>
        </w:rPr>
      </w:pPr>
      <w:r w:rsidRPr="008972A1">
        <w:rPr>
          <w:noProof/>
        </w:rPr>
        <w:t>Сведения о решении</w:t>
      </w:r>
    </w:p>
    <w:p w:rsidR="00744083" w:rsidRPr="008972A1" w:rsidRDefault="00744083" w:rsidP="00744083">
      <w:pPr>
        <w:jc w:val="center"/>
        <w:rPr>
          <w:noProof/>
        </w:rPr>
      </w:pPr>
      <w:r w:rsidRPr="008972A1">
        <w:rPr>
          <w:noProof/>
        </w:rPr>
        <w:t xml:space="preserve">членов комиссии о допуске участника закупки к участию в аукционе </w:t>
      </w:r>
    </w:p>
    <w:p w:rsidR="00744083" w:rsidRPr="008972A1" w:rsidRDefault="00744083" w:rsidP="00744083">
      <w:pPr>
        <w:jc w:val="center"/>
        <w:rPr>
          <w:noProof/>
        </w:rPr>
      </w:pPr>
      <w:r w:rsidRPr="008972A1">
        <w:rPr>
          <w:noProof/>
        </w:rPr>
        <w:t>или об отказе их  в допуске к участию в аукционе</w:t>
      </w:r>
    </w:p>
    <w:tbl>
      <w:tblPr>
        <w:tblW w:w="10348" w:type="dxa"/>
        <w:tblInd w:w="-601" w:type="dxa"/>
        <w:tblLayout w:type="fixed"/>
        <w:tblLook w:val="01E0" w:firstRow="1" w:lastRow="1" w:firstColumn="1" w:lastColumn="1" w:noHBand="0" w:noVBand="0"/>
      </w:tblPr>
      <w:tblGrid>
        <w:gridCol w:w="5104"/>
        <w:gridCol w:w="2409"/>
        <w:gridCol w:w="2835"/>
      </w:tblGrid>
      <w:tr w:rsidR="00744083" w:rsidRPr="00ED3AC9" w:rsidTr="00744083">
        <w:tc>
          <w:tcPr>
            <w:tcW w:w="5104" w:type="dxa"/>
            <w:tcBorders>
              <w:top w:val="single" w:sz="4" w:space="0" w:color="auto"/>
              <w:left w:val="single" w:sz="4" w:space="0" w:color="auto"/>
              <w:bottom w:val="single" w:sz="4" w:space="0" w:color="auto"/>
              <w:right w:val="single" w:sz="4" w:space="0" w:color="auto"/>
            </w:tcBorders>
            <w:vAlign w:val="center"/>
            <w:hideMark/>
          </w:tcPr>
          <w:p w:rsidR="00744083" w:rsidRPr="00ED3AC9" w:rsidRDefault="00744083" w:rsidP="005B7E8D">
            <w:pPr>
              <w:spacing w:after="60"/>
              <w:jc w:val="center"/>
              <w:rPr>
                <w:noProof/>
                <w:lang w:eastAsia="en-US"/>
              </w:rPr>
            </w:pPr>
            <w:r w:rsidRPr="00ED3AC9">
              <w:rPr>
                <w:noProof/>
                <w:lang w:eastAsia="en-US"/>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744083" w:rsidRPr="00ED3AC9" w:rsidRDefault="00744083" w:rsidP="005B7E8D">
            <w:pPr>
              <w:spacing w:after="60"/>
              <w:jc w:val="center"/>
              <w:rPr>
                <w:noProof/>
                <w:lang w:eastAsia="en-US"/>
              </w:rPr>
            </w:pPr>
            <w:r w:rsidRPr="00ED3AC9">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744083" w:rsidRPr="00ED3AC9" w:rsidRDefault="00744083" w:rsidP="005B7E8D">
            <w:pPr>
              <w:spacing w:after="60"/>
              <w:jc w:val="center"/>
              <w:rPr>
                <w:noProof/>
                <w:lang w:eastAsia="en-US"/>
              </w:rPr>
            </w:pPr>
            <w:r w:rsidRPr="00ED3AC9">
              <w:rPr>
                <w:noProof/>
                <w:lang w:eastAsia="en-US"/>
              </w:rPr>
              <w:t>Состав комиссии</w:t>
            </w:r>
          </w:p>
        </w:tc>
      </w:tr>
      <w:tr w:rsidR="00744083" w:rsidRPr="00C81E1F" w:rsidTr="00744083">
        <w:tc>
          <w:tcPr>
            <w:tcW w:w="5104"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spacing w:after="60"/>
              <w:rPr>
                <w:noProof/>
                <w:lang w:eastAsia="en-US"/>
              </w:rPr>
            </w:pPr>
            <w:r w:rsidRPr="00C81E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spacing w:after="60"/>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spacing w:after="60"/>
              <w:jc w:val="center"/>
              <w:rPr>
                <w:noProof/>
                <w:lang w:eastAsia="en-US"/>
              </w:rPr>
            </w:pPr>
            <w:r w:rsidRPr="00C81E1F">
              <w:rPr>
                <w:noProof/>
                <w:lang w:eastAsia="en-US"/>
              </w:rPr>
              <w:t>С.Д. Голин</w:t>
            </w:r>
          </w:p>
        </w:tc>
      </w:tr>
      <w:tr w:rsidR="00744083" w:rsidRPr="00C81E1F" w:rsidTr="00744083">
        <w:tc>
          <w:tcPr>
            <w:tcW w:w="5104" w:type="dxa"/>
            <w:tcBorders>
              <w:top w:val="single" w:sz="4" w:space="0" w:color="auto"/>
              <w:left w:val="single" w:sz="4" w:space="0" w:color="auto"/>
              <w:bottom w:val="single" w:sz="4" w:space="0" w:color="auto"/>
              <w:right w:val="single" w:sz="4" w:space="0" w:color="auto"/>
            </w:tcBorders>
            <w:vAlign w:val="center"/>
            <w:hideMark/>
          </w:tcPr>
          <w:p w:rsidR="00744083" w:rsidRPr="00C81E1F" w:rsidRDefault="00744083" w:rsidP="005B7E8D">
            <w:pPr>
              <w:jc w:val="both"/>
              <w:rPr>
                <w:noProof/>
                <w:sz w:val="16"/>
                <w:szCs w:val="16"/>
                <w:lang w:eastAsia="en-US"/>
              </w:rPr>
            </w:pPr>
            <w:r w:rsidRPr="00C81E1F">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spacing w:after="60"/>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44083" w:rsidRPr="00C81E1F" w:rsidRDefault="00744083" w:rsidP="005B7E8D">
            <w:pPr>
              <w:spacing w:line="276" w:lineRule="auto"/>
              <w:jc w:val="center"/>
              <w:rPr>
                <w:lang w:eastAsia="en-US"/>
              </w:rPr>
            </w:pPr>
            <w:r w:rsidRPr="00C81E1F">
              <w:rPr>
                <w:lang w:eastAsia="en-US"/>
              </w:rPr>
              <w:t xml:space="preserve">Т.И. </w:t>
            </w:r>
            <w:proofErr w:type="spellStart"/>
            <w:r w:rsidRPr="00C81E1F">
              <w:rPr>
                <w:lang w:eastAsia="en-US"/>
              </w:rPr>
              <w:t>Долгодворова</w:t>
            </w:r>
            <w:proofErr w:type="spellEnd"/>
          </w:p>
        </w:tc>
      </w:tr>
      <w:tr w:rsidR="00744083" w:rsidRPr="00C81E1F" w:rsidTr="00744083">
        <w:tc>
          <w:tcPr>
            <w:tcW w:w="5104" w:type="dxa"/>
            <w:tcBorders>
              <w:top w:val="single" w:sz="4" w:space="0" w:color="auto"/>
              <w:left w:val="single" w:sz="4" w:space="0" w:color="auto"/>
              <w:bottom w:val="single" w:sz="4" w:space="0" w:color="auto"/>
              <w:right w:val="single" w:sz="4" w:space="0" w:color="auto"/>
            </w:tcBorders>
            <w:hideMark/>
          </w:tcPr>
          <w:p w:rsidR="00744083" w:rsidRPr="00C81E1F" w:rsidRDefault="00744083" w:rsidP="005B7E8D">
            <w:pPr>
              <w:jc w:val="both"/>
              <w:rPr>
                <w:lang w:eastAsia="en-US"/>
              </w:rPr>
            </w:pPr>
            <w:r w:rsidRPr="00C81E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744083" w:rsidRPr="00C81E1F" w:rsidRDefault="00744083" w:rsidP="005B7E8D">
            <w:pPr>
              <w:rPr>
                <w:rFonts w:ascii="Calibri" w:eastAsia="Calibri" w:hAnsi="Calibri"/>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744083" w:rsidRPr="00C81E1F" w:rsidRDefault="00744083" w:rsidP="005B7E8D">
            <w:pPr>
              <w:spacing w:line="276" w:lineRule="auto"/>
              <w:jc w:val="center"/>
              <w:rPr>
                <w:lang w:eastAsia="en-US"/>
              </w:rPr>
            </w:pPr>
            <w:r w:rsidRPr="00C81E1F">
              <w:rPr>
                <w:lang w:eastAsia="en-US"/>
              </w:rPr>
              <w:t>Н.А. Морозова</w:t>
            </w:r>
          </w:p>
        </w:tc>
      </w:tr>
      <w:tr w:rsidR="00744083" w:rsidRPr="00C81E1F" w:rsidTr="00744083">
        <w:tc>
          <w:tcPr>
            <w:tcW w:w="5104" w:type="dxa"/>
            <w:tcBorders>
              <w:top w:val="single" w:sz="4" w:space="0" w:color="auto"/>
              <w:left w:val="single" w:sz="4" w:space="0" w:color="auto"/>
              <w:bottom w:val="single" w:sz="4" w:space="0" w:color="auto"/>
              <w:right w:val="single" w:sz="4" w:space="0" w:color="auto"/>
            </w:tcBorders>
          </w:tcPr>
          <w:p w:rsidR="00744083" w:rsidRPr="00C81E1F" w:rsidRDefault="00744083" w:rsidP="005B7E8D">
            <w:pPr>
              <w:jc w:val="both"/>
              <w:rPr>
                <w:lang w:eastAsia="en-US"/>
              </w:rPr>
            </w:pPr>
            <w:r w:rsidRPr="00C81E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rPr>
                <w:rFonts w:ascii="Calibri" w:eastAsia="Calibri" w:hAnsi="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spacing w:line="276" w:lineRule="auto"/>
              <w:jc w:val="center"/>
              <w:rPr>
                <w:lang w:eastAsia="en-US"/>
              </w:rPr>
            </w:pPr>
            <w:r w:rsidRPr="00C81E1F">
              <w:t xml:space="preserve">Ж.В. </w:t>
            </w:r>
            <w:proofErr w:type="spellStart"/>
            <w:r w:rsidRPr="00C81E1F">
              <w:t>Резинкина</w:t>
            </w:r>
            <w:proofErr w:type="spellEnd"/>
            <w:r w:rsidRPr="00C81E1F">
              <w:t xml:space="preserve"> </w:t>
            </w:r>
          </w:p>
        </w:tc>
      </w:tr>
      <w:tr w:rsidR="00744083" w:rsidRPr="00C81E1F" w:rsidTr="00744083">
        <w:tc>
          <w:tcPr>
            <w:tcW w:w="5104" w:type="dxa"/>
            <w:tcBorders>
              <w:top w:val="single" w:sz="4" w:space="0" w:color="auto"/>
              <w:left w:val="single" w:sz="4" w:space="0" w:color="auto"/>
              <w:bottom w:val="single" w:sz="4" w:space="0" w:color="auto"/>
              <w:right w:val="single" w:sz="4" w:space="0" w:color="auto"/>
            </w:tcBorders>
            <w:hideMark/>
          </w:tcPr>
          <w:p w:rsidR="00744083" w:rsidRPr="00C81E1F" w:rsidRDefault="00744083" w:rsidP="005B7E8D">
            <w:pPr>
              <w:jc w:val="both"/>
              <w:rPr>
                <w:lang w:eastAsia="en-US"/>
              </w:rPr>
            </w:pPr>
            <w:r w:rsidRPr="00C81E1F">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744083" w:rsidRPr="00C81E1F" w:rsidRDefault="00744083" w:rsidP="005B7E8D">
            <w:pPr>
              <w:rPr>
                <w:rFonts w:ascii="Calibri" w:eastAsia="Calibri" w:hAnsi="Calibri"/>
              </w:rPr>
            </w:pPr>
          </w:p>
        </w:tc>
        <w:tc>
          <w:tcPr>
            <w:tcW w:w="2835" w:type="dxa"/>
            <w:tcBorders>
              <w:top w:val="single" w:sz="4" w:space="0" w:color="auto"/>
              <w:left w:val="single" w:sz="4" w:space="0" w:color="auto"/>
              <w:bottom w:val="single" w:sz="4" w:space="0" w:color="auto"/>
              <w:right w:val="single" w:sz="4" w:space="0" w:color="auto"/>
            </w:tcBorders>
            <w:vAlign w:val="center"/>
          </w:tcPr>
          <w:p w:rsidR="00744083" w:rsidRPr="00C81E1F" w:rsidRDefault="00744083" w:rsidP="005B7E8D">
            <w:pPr>
              <w:spacing w:line="276" w:lineRule="auto"/>
              <w:jc w:val="center"/>
              <w:rPr>
                <w:lang w:eastAsia="en-US"/>
              </w:rPr>
            </w:pPr>
            <w:r w:rsidRPr="00C81E1F">
              <w:rPr>
                <w:lang w:eastAsia="en-US"/>
              </w:rPr>
              <w:t>А.Т. Абдуллаев</w:t>
            </w:r>
          </w:p>
        </w:tc>
      </w:tr>
    </w:tbl>
    <w:p w:rsidR="00744083" w:rsidRPr="00C81E1F" w:rsidRDefault="00744083" w:rsidP="00744083">
      <w:pPr>
        <w:jc w:val="both"/>
        <w:rPr>
          <w:b/>
        </w:rPr>
      </w:pPr>
    </w:p>
    <w:p w:rsidR="00744083" w:rsidRPr="00C81E1F" w:rsidRDefault="00744083" w:rsidP="00744083">
      <w:pPr>
        <w:ind w:left="284"/>
        <w:jc w:val="both"/>
        <w:rPr>
          <w:b/>
        </w:rPr>
      </w:pPr>
      <w:r w:rsidRPr="00C81E1F">
        <w:rPr>
          <w:b/>
        </w:rPr>
        <w:t xml:space="preserve">Председатель комиссии:                                                                       С.Д. </w:t>
      </w:r>
      <w:proofErr w:type="spellStart"/>
      <w:r w:rsidRPr="00C81E1F">
        <w:rPr>
          <w:b/>
        </w:rPr>
        <w:t>Голин</w:t>
      </w:r>
      <w:proofErr w:type="spellEnd"/>
      <w:r w:rsidRPr="00C81E1F">
        <w:rPr>
          <w:b/>
        </w:rPr>
        <w:t xml:space="preserve">        </w:t>
      </w:r>
    </w:p>
    <w:p w:rsidR="00744083" w:rsidRPr="00C81E1F" w:rsidRDefault="00744083" w:rsidP="00744083">
      <w:pPr>
        <w:ind w:left="284"/>
        <w:jc w:val="both"/>
      </w:pPr>
      <w:r w:rsidRPr="00C81E1F">
        <w:rPr>
          <w:b/>
        </w:rPr>
        <w:t xml:space="preserve">Члены  комиссии                                                                                                                                                                                                </w:t>
      </w:r>
    </w:p>
    <w:p w:rsidR="00744083" w:rsidRPr="00C81E1F" w:rsidRDefault="00744083" w:rsidP="00744083">
      <w:pPr>
        <w:ind w:left="284"/>
        <w:jc w:val="right"/>
      </w:pPr>
      <w:r w:rsidRPr="00C81E1F">
        <w:t>______________________</w:t>
      </w:r>
      <w:r w:rsidRPr="00C81E1F">
        <w:rPr>
          <w:b/>
        </w:rPr>
        <w:t xml:space="preserve"> </w:t>
      </w:r>
      <w:r w:rsidRPr="00C81E1F">
        <w:t xml:space="preserve">Т.И. </w:t>
      </w:r>
      <w:proofErr w:type="spellStart"/>
      <w:r w:rsidRPr="00C81E1F">
        <w:t>Долгодворова</w:t>
      </w:r>
      <w:proofErr w:type="spellEnd"/>
      <w:r w:rsidRPr="00C81E1F">
        <w:t xml:space="preserve">                                                               </w:t>
      </w:r>
    </w:p>
    <w:p w:rsidR="00744083" w:rsidRPr="00C81E1F" w:rsidRDefault="00744083" w:rsidP="00744083">
      <w:pPr>
        <w:ind w:left="284"/>
        <w:jc w:val="right"/>
      </w:pPr>
      <w:r w:rsidRPr="00C81E1F">
        <w:t xml:space="preserve">  _____________________ Н.А. Морозова</w:t>
      </w:r>
    </w:p>
    <w:p w:rsidR="00744083" w:rsidRPr="00C81E1F" w:rsidRDefault="00744083" w:rsidP="00744083">
      <w:pPr>
        <w:ind w:left="284"/>
        <w:jc w:val="center"/>
      </w:pPr>
      <w:r w:rsidRPr="00C81E1F">
        <w:t xml:space="preserve">                                                                            _________________________ Ж.В. </w:t>
      </w:r>
      <w:proofErr w:type="spellStart"/>
      <w:r w:rsidRPr="00C81E1F">
        <w:t>Резинкина</w:t>
      </w:r>
      <w:proofErr w:type="spellEnd"/>
      <w:r w:rsidRPr="00C81E1F">
        <w:t xml:space="preserve">  </w:t>
      </w:r>
    </w:p>
    <w:p w:rsidR="00744083" w:rsidRPr="00C81E1F" w:rsidRDefault="00744083" w:rsidP="00744083">
      <w:pPr>
        <w:ind w:left="284"/>
        <w:jc w:val="center"/>
      </w:pPr>
      <w:r w:rsidRPr="00C81E1F">
        <w:t xml:space="preserve">                                                                                           __________________ А.Т. Абдуллаев </w:t>
      </w:r>
    </w:p>
    <w:p w:rsidR="00744083" w:rsidRPr="00C81E1F" w:rsidRDefault="00744083" w:rsidP="00744083">
      <w:pPr>
        <w:ind w:left="284"/>
      </w:pPr>
    </w:p>
    <w:p w:rsidR="00744083" w:rsidRDefault="00744083" w:rsidP="00744083">
      <w:pPr>
        <w:ind w:left="284"/>
      </w:pPr>
      <w:r w:rsidRPr="00C81E1F">
        <w:t>Представитель заказчика:                                             __________________Ж.В. Паламарчук</w:t>
      </w: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Default="00744083" w:rsidP="00744083">
      <w:pPr>
        <w:ind w:left="284"/>
      </w:pPr>
    </w:p>
    <w:p w:rsidR="00744083" w:rsidRPr="00ED3AC9" w:rsidRDefault="00744083" w:rsidP="00744083">
      <w:pPr>
        <w:ind w:left="284"/>
      </w:pPr>
    </w:p>
    <w:p w:rsidR="00744083" w:rsidRPr="00ED3AC9" w:rsidRDefault="00744083" w:rsidP="00744083">
      <w:pPr>
        <w:ind w:right="-66"/>
        <w:jc w:val="center"/>
      </w:pPr>
    </w:p>
    <w:p w:rsidR="000E3C2E" w:rsidRPr="00F121EE" w:rsidRDefault="000E3C2E" w:rsidP="000E3C2E">
      <w:pPr>
        <w:ind w:hanging="426"/>
        <w:jc w:val="right"/>
        <w:rPr>
          <w:sz w:val="18"/>
          <w:szCs w:val="18"/>
        </w:rPr>
      </w:pPr>
      <w:r w:rsidRPr="00F121EE">
        <w:rPr>
          <w:sz w:val="18"/>
          <w:szCs w:val="18"/>
        </w:rPr>
        <w:lastRenderedPageBreak/>
        <w:t>Приложение 1</w:t>
      </w:r>
    </w:p>
    <w:p w:rsidR="000E3C2E" w:rsidRPr="00F121EE" w:rsidRDefault="000E3C2E" w:rsidP="000E3C2E">
      <w:pPr>
        <w:tabs>
          <w:tab w:val="left" w:pos="3930"/>
          <w:tab w:val="right" w:pos="9355"/>
        </w:tabs>
        <w:jc w:val="right"/>
        <w:rPr>
          <w:sz w:val="18"/>
          <w:szCs w:val="18"/>
        </w:rPr>
      </w:pPr>
      <w:r w:rsidRPr="00F121EE">
        <w:rPr>
          <w:sz w:val="18"/>
          <w:szCs w:val="18"/>
        </w:rPr>
        <w:t xml:space="preserve">                                                                                                                                               к протоколу рассмотрения </w:t>
      </w:r>
      <w:r>
        <w:rPr>
          <w:sz w:val="18"/>
          <w:szCs w:val="18"/>
        </w:rPr>
        <w:t xml:space="preserve">  заявок </w:t>
      </w:r>
      <w:r w:rsidRPr="00F121EE">
        <w:rPr>
          <w:sz w:val="18"/>
          <w:szCs w:val="18"/>
        </w:rPr>
        <w:t xml:space="preserve"> </w:t>
      </w:r>
      <w:r>
        <w:rPr>
          <w:sz w:val="18"/>
          <w:szCs w:val="18"/>
        </w:rPr>
        <w:t>на участие в  аукционе</w:t>
      </w:r>
      <w:r w:rsidRPr="00F121EE">
        <w:rPr>
          <w:sz w:val="18"/>
          <w:szCs w:val="18"/>
        </w:rPr>
        <w:t xml:space="preserve"> в электронной форме                                                                                                                          </w:t>
      </w:r>
    </w:p>
    <w:p w:rsidR="000E3C2E" w:rsidRPr="00F121EE" w:rsidRDefault="000E3C2E" w:rsidP="000E3C2E">
      <w:pPr>
        <w:tabs>
          <w:tab w:val="left" w:pos="3930"/>
          <w:tab w:val="right" w:pos="9355"/>
        </w:tabs>
        <w:jc w:val="right"/>
        <w:rPr>
          <w:sz w:val="18"/>
          <w:szCs w:val="18"/>
        </w:rPr>
      </w:pPr>
      <w:r w:rsidRPr="00F121EE">
        <w:rPr>
          <w:sz w:val="18"/>
          <w:szCs w:val="18"/>
        </w:rPr>
        <w:t xml:space="preserve"> </w:t>
      </w:r>
      <w:r w:rsidRPr="00CD2C44">
        <w:rPr>
          <w:sz w:val="18"/>
          <w:szCs w:val="18"/>
        </w:rPr>
        <w:t>от «</w:t>
      </w:r>
      <w:r>
        <w:rPr>
          <w:sz w:val="18"/>
          <w:szCs w:val="18"/>
        </w:rPr>
        <w:t>09</w:t>
      </w:r>
      <w:r w:rsidRPr="00CD2C44">
        <w:rPr>
          <w:sz w:val="18"/>
          <w:szCs w:val="18"/>
        </w:rPr>
        <w:t xml:space="preserve">» </w:t>
      </w:r>
      <w:r>
        <w:rPr>
          <w:sz w:val="18"/>
          <w:szCs w:val="18"/>
        </w:rPr>
        <w:t>июля</w:t>
      </w:r>
      <w:r w:rsidRPr="00CD2C44">
        <w:rPr>
          <w:sz w:val="18"/>
          <w:szCs w:val="18"/>
        </w:rPr>
        <w:t xml:space="preserve"> 201</w:t>
      </w:r>
      <w:r>
        <w:rPr>
          <w:sz w:val="18"/>
          <w:szCs w:val="18"/>
        </w:rPr>
        <w:t>5</w:t>
      </w:r>
      <w:r w:rsidRPr="00CD2C44">
        <w:rPr>
          <w:sz w:val="18"/>
          <w:szCs w:val="18"/>
        </w:rPr>
        <w:t xml:space="preserve">  г. № </w:t>
      </w:r>
      <w:r>
        <w:rPr>
          <w:sz w:val="18"/>
          <w:szCs w:val="18"/>
        </w:rPr>
        <w:t>0187300005815000313-1</w:t>
      </w:r>
    </w:p>
    <w:p w:rsidR="000E3C2E" w:rsidRDefault="000E3C2E" w:rsidP="000E3C2E">
      <w:pPr>
        <w:jc w:val="center"/>
        <w:rPr>
          <w:sz w:val="22"/>
          <w:szCs w:val="22"/>
        </w:rPr>
      </w:pPr>
    </w:p>
    <w:p w:rsidR="000E3C2E" w:rsidRPr="000F64ED" w:rsidRDefault="000E3C2E" w:rsidP="000E3C2E">
      <w:pPr>
        <w:jc w:val="center"/>
        <w:rPr>
          <w:sz w:val="20"/>
          <w:szCs w:val="20"/>
        </w:rPr>
      </w:pPr>
      <w:r w:rsidRPr="000F64ED">
        <w:rPr>
          <w:sz w:val="20"/>
          <w:szCs w:val="20"/>
        </w:rPr>
        <w:t>Таблица рассмотрения заявок</w:t>
      </w:r>
    </w:p>
    <w:p w:rsidR="000E3C2E" w:rsidRDefault="000E3C2E" w:rsidP="000E3C2E">
      <w:pPr>
        <w:jc w:val="center"/>
        <w:rPr>
          <w:rFonts w:eastAsia="Calibri"/>
          <w:sz w:val="20"/>
          <w:szCs w:val="20"/>
        </w:rPr>
      </w:pPr>
      <w:r w:rsidRPr="000F64ED">
        <w:rPr>
          <w:sz w:val="20"/>
          <w:szCs w:val="20"/>
        </w:rPr>
        <w:t xml:space="preserve">на участие в </w:t>
      </w:r>
      <w:r>
        <w:rPr>
          <w:rFonts w:eastAsia="Calibri"/>
          <w:sz w:val="20"/>
          <w:szCs w:val="20"/>
        </w:rPr>
        <w:t xml:space="preserve">аукцион в электронной форме среди субъектов малого предпринимательства и социально </w:t>
      </w:r>
      <w:r w:rsidR="00744083">
        <w:rPr>
          <w:rFonts w:eastAsia="Calibri"/>
          <w:sz w:val="20"/>
          <w:szCs w:val="20"/>
        </w:rPr>
        <w:t xml:space="preserve">ориентированных </w:t>
      </w:r>
      <w:r>
        <w:rPr>
          <w:rFonts w:eastAsia="Calibri"/>
          <w:sz w:val="20"/>
          <w:szCs w:val="20"/>
        </w:rPr>
        <w:t xml:space="preserve">некоммерческих организаций </w:t>
      </w:r>
      <w:r w:rsidRPr="000F64ED">
        <w:rPr>
          <w:rFonts w:eastAsia="Calibri"/>
          <w:sz w:val="20"/>
          <w:szCs w:val="20"/>
        </w:rPr>
        <w:t xml:space="preserve">на право заключения гражданско-правового договора на поставку </w:t>
      </w:r>
      <w:r>
        <w:rPr>
          <w:rFonts w:eastAsia="Calibri"/>
          <w:sz w:val="20"/>
          <w:szCs w:val="20"/>
        </w:rPr>
        <w:t>овощей, фруктов, овощных и фруктовых консервов</w:t>
      </w:r>
    </w:p>
    <w:p w:rsidR="00744083" w:rsidRPr="000F64ED" w:rsidRDefault="00744083" w:rsidP="000E3C2E">
      <w:pPr>
        <w:jc w:val="center"/>
        <w:rPr>
          <w:rFonts w:eastAsia="Calibri"/>
          <w:sz w:val="20"/>
          <w:szCs w:val="20"/>
        </w:rPr>
      </w:pPr>
    </w:p>
    <w:p w:rsidR="000E3C2E" w:rsidRDefault="000E3C2E" w:rsidP="00744083">
      <w:pPr>
        <w:ind w:left="-993"/>
      </w:pPr>
      <w:r w:rsidRPr="007F29E8">
        <w:t xml:space="preserve">Заказчик: Муниципальное бюджетное общеобразовательное учреждение «Лицей им. Г.Ф. </w:t>
      </w:r>
      <w:proofErr w:type="spellStart"/>
      <w:r w:rsidRPr="007F29E8">
        <w:t>Атякшева</w:t>
      </w:r>
      <w:proofErr w:type="spellEnd"/>
      <w:r w:rsidRPr="007F29E8">
        <w:t>»</w:t>
      </w:r>
    </w:p>
    <w:p w:rsidR="000E3C2E" w:rsidRPr="00417C76" w:rsidRDefault="000E3C2E" w:rsidP="000E3C2E">
      <w:pPr>
        <w:rPr>
          <w:sz w:val="22"/>
          <w:szCs w:val="22"/>
        </w:rPr>
      </w:pPr>
    </w:p>
    <w:tbl>
      <w:tblPr>
        <w:tblpPr w:leftFromText="180" w:rightFromText="180" w:vertAnchor="text" w:horzAnchor="margin" w:tblpX="-919" w:tblpY="9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3260"/>
        <w:gridCol w:w="709"/>
        <w:gridCol w:w="708"/>
        <w:gridCol w:w="1418"/>
        <w:gridCol w:w="1417"/>
      </w:tblGrid>
      <w:tr w:rsidR="000E3C2E" w:rsidRPr="009C3F37" w:rsidTr="00744083">
        <w:trPr>
          <w:trHeight w:val="795"/>
        </w:trPr>
        <w:tc>
          <w:tcPr>
            <w:tcW w:w="1809" w:type="dxa"/>
            <w:vAlign w:val="center"/>
          </w:tcPr>
          <w:p w:rsidR="000E3C2E" w:rsidRPr="009C3F37" w:rsidRDefault="000E3C2E" w:rsidP="00744083">
            <w:pPr>
              <w:autoSpaceDE w:val="0"/>
              <w:autoSpaceDN w:val="0"/>
              <w:adjustRightInd w:val="0"/>
              <w:jc w:val="center"/>
              <w:rPr>
                <w:sz w:val="20"/>
                <w:szCs w:val="20"/>
              </w:rPr>
            </w:pPr>
            <w:r w:rsidRPr="009C3F37">
              <w:rPr>
                <w:sz w:val="20"/>
                <w:szCs w:val="20"/>
              </w:rPr>
              <w:t>Обязательные требования</w:t>
            </w:r>
          </w:p>
          <w:p w:rsidR="000E3C2E" w:rsidRPr="009C3F37" w:rsidRDefault="000E3C2E" w:rsidP="00744083">
            <w:pPr>
              <w:jc w:val="center"/>
              <w:rPr>
                <w:bCs/>
                <w:color w:val="000000"/>
                <w:sz w:val="20"/>
                <w:szCs w:val="20"/>
              </w:rPr>
            </w:pPr>
          </w:p>
        </w:tc>
        <w:tc>
          <w:tcPr>
            <w:tcW w:w="1560" w:type="dxa"/>
            <w:vAlign w:val="center"/>
            <w:hideMark/>
          </w:tcPr>
          <w:p w:rsidR="000E3C2E" w:rsidRPr="009C3F37" w:rsidRDefault="000E3C2E" w:rsidP="00744083">
            <w:pPr>
              <w:jc w:val="center"/>
              <w:rPr>
                <w:bCs/>
                <w:color w:val="000000"/>
                <w:sz w:val="20"/>
                <w:szCs w:val="20"/>
              </w:rPr>
            </w:pPr>
            <w:r w:rsidRPr="009C3F37">
              <w:rPr>
                <w:bCs/>
                <w:color w:val="000000"/>
                <w:sz w:val="20"/>
                <w:szCs w:val="20"/>
              </w:rPr>
              <w:t>Наименование товара</w:t>
            </w:r>
          </w:p>
        </w:tc>
        <w:tc>
          <w:tcPr>
            <w:tcW w:w="3260" w:type="dxa"/>
            <w:vAlign w:val="center"/>
            <w:hideMark/>
          </w:tcPr>
          <w:p w:rsidR="000E3C2E" w:rsidRPr="009C3F37" w:rsidRDefault="000E3C2E" w:rsidP="00744083">
            <w:pPr>
              <w:spacing w:after="60"/>
              <w:jc w:val="center"/>
              <w:rPr>
                <w:bCs/>
                <w:color w:val="000000"/>
                <w:sz w:val="20"/>
                <w:szCs w:val="20"/>
              </w:rPr>
            </w:pPr>
            <w:r w:rsidRPr="009C3F37">
              <w:rPr>
                <w:sz w:val="20"/>
                <w:szCs w:val="20"/>
              </w:rPr>
              <w:t>Технические характеристики товара</w:t>
            </w:r>
          </w:p>
        </w:tc>
        <w:tc>
          <w:tcPr>
            <w:tcW w:w="709" w:type="dxa"/>
            <w:vAlign w:val="center"/>
            <w:hideMark/>
          </w:tcPr>
          <w:p w:rsidR="000E3C2E" w:rsidRPr="009C3F37" w:rsidRDefault="000E3C2E" w:rsidP="00744083">
            <w:pPr>
              <w:spacing w:after="60"/>
              <w:jc w:val="center"/>
              <w:rPr>
                <w:bCs/>
                <w:color w:val="000000"/>
                <w:sz w:val="20"/>
                <w:szCs w:val="20"/>
              </w:rPr>
            </w:pPr>
            <w:r w:rsidRPr="009C3F37">
              <w:rPr>
                <w:bCs/>
                <w:color w:val="000000"/>
                <w:sz w:val="20"/>
                <w:szCs w:val="20"/>
              </w:rPr>
              <w:t xml:space="preserve">Ед. </w:t>
            </w:r>
            <w:proofErr w:type="spellStart"/>
            <w:r w:rsidRPr="009C3F37">
              <w:rPr>
                <w:bCs/>
                <w:color w:val="000000"/>
                <w:sz w:val="20"/>
                <w:szCs w:val="20"/>
              </w:rPr>
              <w:t>изм</w:t>
            </w:r>
            <w:proofErr w:type="spellEnd"/>
          </w:p>
        </w:tc>
        <w:tc>
          <w:tcPr>
            <w:tcW w:w="708" w:type="dxa"/>
            <w:vAlign w:val="center"/>
            <w:hideMark/>
          </w:tcPr>
          <w:p w:rsidR="000E3C2E" w:rsidRPr="009C3F37" w:rsidRDefault="000E3C2E" w:rsidP="00744083">
            <w:pPr>
              <w:spacing w:after="60"/>
              <w:jc w:val="center"/>
              <w:rPr>
                <w:bCs/>
                <w:color w:val="000000"/>
                <w:sz w:val="20"/>
                <w:szCs w:val="20"/>
              </w:rPr>
            </w:pPr>
            <w:r w:rsidRPr="009C3F37">
              <w:rPr>
                <w:bCs/>
                <w:color w:val="000000"/>
                <w:sz w:val="20"/>
                <w:szCs w:val="20"/>
              </w:rPr>
              <w:t>Кол-во</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Заявка № 1</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Заявка № 2</w:t>
            </w:r>
          </w:p>
        </w:tc>
      </w:tr>
      <w:tr w:rsidR="000E3C2E" w:rsidRPr="009C3F37" w:rsidTr="00744083">
        <w:trPr>
          <w:trHeight w:val="64"/>
        </w:trPr>
        <w:tc>
          <w:tcPr>
            <w:tcW w:w="1809" w:type="dxa"/>
            <w:vMerge w:val="restart"/>
          </w:tcPr>
          <w:p w:rsidR="000E3C2E" w:rsidRPr="009C3F37" w:rsidRDefault="000E3C2E" w:rsidP="00744083">
            <w:pPr>
              <w:autoSpaceDE w:val="0"/>
              <w:autoSpaceDN w:val="0"/>
              <w:adjustRightInd w:val="0"/>
              <w:rPr>
                <w:sz w:val="20"/>
                <w:szCs w:val="20"/>
              </w:rPr>
            </w:pPr>
            <w:r w:rsidRPr="009C3F37">
              <w:rPr>
                <w:sz w:val="20"/>
                <w:szCs w:val="20"/>
              </w:rPr>
              <w:t>Первая часть заявки на участие в электронном аукционе должна содержать следующие сведения:</w:t>
            </w:r>
          </w:p>
          <w:p w:rsidR="000E3C2E" w:rsidRPr="009C3F37" w:rsidRDefault="000E3C2E" w:rsidP="00744083">
            <w:pPr>
              <w:autoSpaceDE w:val="0"/>
              <w:autoSpaceDN w:val="0"/>
              <w:adjustRightInd w:val="0"/>
              <w:rPr>
                <w:sz w:val="20"/>
                <w:szCs w:val="20"/>
              </w:rPr>
            </w:pPr>
            <w:proofErr w:type="gramStart"/>
            <w:r w:rsidRPr="009C3F37">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560" w:type="dxa"/>
            <w:vAlign w:val="center"/>
            <w:hideMark/>
          </w:tcPr>
          <w:p w:rsidR="000E3C2E" w:rsidRPr="009C3F37" w:rsidRDefault="000E3C2E" w:rsidP="00744083">
            <w:pPr>
              <w:jc w:val="center"/>
              <w:rPr>
                <w:color w:val="000000"/>
                <w:sz w:val="20"/>
                <w:szCs w:val="20"/>
              </w:rPr>
            </w:pPr>
            <w:r w:rsidRPr="009C3F37">
              <w:rPr>
                <w:color w:val="000000"/>
                <w:sz w:val="20"/>
                <w:szCs w:val="20"/>
              </w:rPr>
              <w:t>Морковь</w:t>
            </w:r>
          </w:p>
        </w:tc>
        <w:tc>
          <w:tcPr>
            <w:tcW w:w="3260" w:type="dxa"/>
            <w:vAlign w:val="center"/>
            <w:hideMark/>
          </w:tcPr>
          <w:p w:rsidR="000E3C2E" w:rsidRPr="009C3F37" w:rsidRDefault="000E3C2E" w:rsidP="00744083">
            <w:pPr>
              <w:jc w:val="center"/>
              <w:rPr>
                <w:color w:val="000000"/>
                <w:sz w:val="20"/>
                <w:szCs w:val="20"/>
              </w:rPr>
            </w:pPr>
            <w:proofErr w:type="gramStart"/>
            <w:r w:rsidRPr="009C3F37">
              <w:rPr>
                <w:color w:val="000000"/>
                <w:sz w:val="20"/>
                <w:szCs w:val="20"/>
              </w:rPr>
              <w:t>свежая</w:t>
            </w:r>
            <w:proofErr w:type="gramEnd"/>
            <w:r w:rsidRPr="009C3F37">
              <w:rPr>
                <w:color w:val="000000"/>
                <w:sz w:val="20"/>
                <w:szCs w:val="20"/>
              </w:rPr>
              <w:t>, содержание нитратов в норме, урожай  2015г.,  ГОСТ 32284-2013</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750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Лук</w:t>
            </w:r>
          </w:p>
        </w:tc>
        <w:tc>
          <w:tcPr>
            <w:tcW w:w="3260" w:type="dxa"/>
            <w:vAlign w:val="center"/>
            <w:hideMark/>
          </w:tcPr>
          <w:p w:rsidR="000E3C2E" w:rsidRPr="009C3F37" w:rsidRDefault="000E3C2E" w:rsidP="00744083">
            <w:pPr>
              <w:jc w:val="center"/>
              <w:rPr>
                <w:sz w:val="20"/>
                <w:szCs w:val="20"/>
              </w:rPr>
            </w:pPr>
            <w:r w:rsidRPr="009C3F37">
              <w:rPr>
                <w:sz w:val="20"/>
                <w:szCs w:val="20"/>
              </w:rPr>
              <w:t>репчатый сухой, без загрязнений, содержание нитратов в норме, урожай  2015г., ГОСТ Р-51783-2001</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300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Капуста</w:t>
            </w:r>
          </w:p>
        </w:tc>
        <w:tc>
          <w:tcPr>
            <w:tcW w:w="3260" w:type="dxa"/>
            <w:hideMark/>
          </w:tcPr>
          <w:p w:rsidR="000E3C2E" w:rsidRPr="009C3F37" w:rsidRDefault="000E3C2E" w:rsidP="00744083">
            <w:pPr>
              <w:jc w:val="center"/>
              <w:rPr>
                <w:sz w:val="20"/>
                <w:szCs w:val="20"/>
              </w:rPr>
            </w:pPr>
            <w:proofErr w:type="gramStart"/>
            <w:r w:rsidRPr="009C3F37">
              <w:rPr>
                <w:sz w:val="20"/>
                <w:szCs w:val="20"/>
              </w:rPr>
              <w:t>белокочанная</w:t>
            </w:r>
            <w:proofErr w:type="gramEnd"/>
            <w:r w:rsidRPr="009C3F37">
              <w:rPr>
                <w:sz w:val="20"/>
                <w:szCs w:val="20"/>
              </w:rPr>
              <w:t xml:space="preserve"> без загрязнений, содержание нитратов в норме, урожай  2015г., ГОСТ Р-51809-2001</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940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Свекла</w:t>
            </w:r>
          </w:p>
        </w:tc>
        <w:tc>
          <w:tcPr>
            <w:tcW w:w="3260" w:type="dxa"/>
            <w:hideMark/>
          </w:tcPr>
          <w:p w:rsidR="000E3C2E" w:rsidRPr="009C3F37" w:rsidRDefault="000E3C2E" w:rsidP="00744083">
            <w:pPr>
              <w:jc w:val="center"/>
              <w:rPr>
                <w:sz w:val="20"/>
                <w:szCs w:val="20"/>
              </w:rPr>
            </w:pPr>
            <w:r w:rsidRPr="009C3F37">
              <w:rPr>
                <w:sz w:val="20"/>
                <w:szCs w:val="20"/>
              </w:rPr>
              <w:t xml:space="preserve">свежая без загрязнений, содержание нитратов в норме, урожай 2015г.,  ГОСТ </w:t>
            </w:r>
            <w:proofErr w:type="gramStart"/>
            <w:r w:rsidRPr="009C3F37">
              <w:rPr>
                <w:sz w:val="20"/>
                <w:szCs w:val="20"/>
              </w:rPr>
              <w:t>Р</w:t>
            </w:r>
            <w:proofErr w:type="gramEnd"/>
            <w:r w:rsidRPr="009C3F37">
              <w:rPr>
                <w:sz w:val="20"/>
                <w:szCs w:val="20"/>
              </w:rPr>
              <w:t xml:space="preserve"> 32285-2013</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300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Картофель</w:t>
            </w:r>
          </w:p>
        </w:tc>
        <w:tc>
          <w:tcPr>
            <w:tcW w:w="3260" w:type="dxa"/>
            <w:hideMark/>
          </w:tcPr>
          <w:p w:rsidR="000E3C2E" w:rsidRPr="009C3F37" w:rsidRDefault="000E3C2E" w:rsidP="00744083">
            <w:pPr>
              <w:jc w:val="center"/>
              <w:rPr>
                <w:sz w:val="20"/>
                <w:szCs w:val="20"/>
              </w:rPr>
            </w:pPr>
            <w:r w:rsidRPr="009C3F37">
              <w:rPr>
                <w:sz w:val="20"/>
                <w:szCs w:val="20"/>
              </w:rPr>
              <w:t>свежий без загрязнений, содержание нитратов в норме, урожай  2015г.г., ГОСТ 51808-2013</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2400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Яблоки</w:t>
            </w:r>
          </w:p>
        </w:tc>
        <w:tc>
          <w:tcPr>
            <w:tcW w:w="3260" w:type="dxa"/>
            <w:hideMark/>
          </w:tcPr>
          <w:p w:rsidR="000E3C2E" w:rsidRPr="009C3F37" w:rsidRDefault="000E3C2E" w:rsidP="00744083">
            <w:pPr>
              <w:jc w:val="center"/>
              <w:rPr>
                <w:sz w:val="20"/>
                <w:szCs w:val="20"/>
              </w:rPr>
            </w:pPr>
            <w:r w:rsidRPr="009C3F37">
              <w:rPr>
                <w:sz w:val="20"/>
                <w:szCs w:val="20"/>
              </w:rPr>
              <w:t xml:space="preserve">свежие плоды чистые,  без признаков порчи,  урожай  2015г., ГОСТ </w:t>
            </w:r>
            <w:proofErr w:type="gramStart"/>
            <w:r w:rsidRPr="009C3F37">
              <w:rPr>
                <w:sz w:val="20"/>
                <w:szCs w:val="20"/>
              </w:rPr>
              <w:t>Р</w:t>
            </w:r>
            <w:proofErr w:type="gramEnd"/>
            <w:r w:rsidRPr="009C3F37">
              <w:rPr>
                <w:sz w:val="20"/>
                <w:szCs w:val="20"/>
              </w:rPr>
              <w:t xml:space="preserve"> 54697-2011</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520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Апельсины</w:t>
            </w:r>
          </w:p>
        </w:tc>
        <w:tc>
          <w:tcPr>
            <w:tcW w:w="3260" w:type="dxa"/>
            <w:hideMark/>
          </w:tcPr>
          <w:p w:rsidR="000E3C2E" w:rsidRPr="009C3F37" w:rsidRDefault="000E3C2E" w:rsidP="00744083">
            <w:pPr>
              <w:jc w:val="center"/>
              <w:rPr>
                <w:sz w:val="20"/>
                <w:szCs w:val="20"/>
              </w:rPr>
            </w:pPr>
            <w:r w:rsidRPr="009C3F37">
              <w:rPr>
                <w:sz w:val="20"/>
                <w:szCs w:val="20"/>
              </w:rPr>
              <w:t xml:space="preserve">свежие плоды чистые, без признаков порчи, среднего размера,   урожай  2015г., ГОСТ </w:t>
            </w:r>
            <w:proofErr w:type="gramStart"/>
            <w:r w:rsidRPr="009C3F37">
              <w:rPr>
                <w:sz w:val="20"/>
                <w:szCs w:val="20"/>
              </w:rPr>
              <w:t>Р</w:t>
            </w:r>
            <w:proofErr w:type="gramEnd"/>
            <w:r w:rsidRPr="009C3F37">
              <w:rPr>
                <w:sz w:val="20"/>
                <w:szCs w:val="20"/>
              </w:rPr>
              <w:t xml:space="preserve"> 53596-2009</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190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Мандарины</w:t>
            </w:r>
          </w:p>
        </w:tc>
        <w:tc>
          <w:tcPr>
            <w:tcW w:w="3260" w:type="dxa"/>
            <w:hideMark/>
          </w:tcPr>
          <w:p w:rsidR="000E3C2E" w:rsidRPr="009C3F37" w:rsidRDefault="000E3C2E" w:rsidP="00744083">
            <w:pPr>
              <w:jc w:val="center"/>
              <w:rPr>
                <w:sz w:val="20"/>
                <w:szCs w:val="20"/>
              </w:rPr>
            </w:pPr>
            <w:r w:rsidRPr="009C3F37">
              <w:rPr>
                <w:sz w:val="20"/>
                <w:szCs w:val="20"/>
              </w:rPr>
              <w:t xml:space="preserve">свежие среднего размера,    плоды чистые, урожай 2015г, ГОСТ </w:t>
            </w:r>
            <w:proofErr w:type="gramStart"/>
            <w:r w:rsidRPr="009C3F37">
              <w:rPr>
                <w:sz w:val="20"/>
                <w:szCs w:val="20"/>
              </w:rPr>
              <w:t>Р</w:t>
            </w:r>
            <w:proofErr w:type="gramEnd"/>
            <w:r w:rsidRPr="009C3F37">
              <w:rPr>
                <w:sz w:val="20"/>
                <w:szCs w:val="20"/>
              </w:rPr>
              <w:t xml:space="preserve"> 53596-2009</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140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Бананы</w:t>
            </w:r>
          </w:p>
        </w:tc>
        <w:tc>
          <w:tcPr>
            <w:tcW w:w="3260" w:type="dxa"/>
            <w:hideMark/>
          </w:tcPr>
          <w:p w:rsidR="000E3C2E" w:rsidRPr="009C3F37" w:rsidRDefault="000E3C2E" w:rsidP="00744083">
            <w:pPr>
              <w:jc w:val="center"/>
              <w:rPr>
                <w:sz w:val="20"/>
                <w:szCs w:val="20"/>
              </w:rPr>
            </w:pPr>
            <w:r w:rsidRPr="009C3F37">
              <w:rPr>
                <w:sz w:val="20"/>
                <w:szCs w:val="20"/>
              </w:rPr>
              <w:t xml:space="preserve">свежие плоды чистые,  без признаков порчи, урожай   2015г., ГОСТ </w:t>
            </w:r>
            <w:proofErr w:type="gramStart"/>
            <w:r w:rsidRPr="009C3F37">
              <w:rPr>
                <w:sz w:val="20"/>
                <w:szCs w:val="20"/>
              </w:rPr>
              <w:t>Р</w:t>
            </w:r>
            <w:proofErr w:type="gramEnd"/>
            <w:r w:rsidRPr="009C3F37">
              <w:rPr>
                <w:sz w:val="20"/>
                <w:szCs w:val="20"/>
              </w:rPr>
              <w:t xml:space="preserve"> 51603-2000</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230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Груши</w:t>
            </w:r>
          </w:p>
        </w:tc>
        <w:tc>
          <w:tcPr>
            <w:tcW w:w="3260" w:type="dxa"/>
            <w:hideMark/>
          </w:tcPr>
          <w:p w:rsidR="000E3C2E" w:rsidRPr="009C3F37" w:rsidRDefault="000E3C2E" w:rsidP="00744083">
            <w:pPr>
              <w:jc w:val="center"/>
              <w:rPr>
                <w:sz w:val="20"/>
                <w:szCs w:val="20"/>
              </w:rPr>
            </w:pPr>
            <w:r w:rsidRPr="009C3F37">
              <w:rPr>
                <w:sz w:val="20"/>
                <w:szCs w:val="20"/>
              </w:rPr>
              <w:t xml:space="preserve">величина плода средняя,  плоды чистые, без признаков порчи  урожай 2015г,  ГОСТ </w:t>
            </w:r>
            <w:proofErr w:type="gramStart"/>
            <w:r w:rsidRPr="009C3F37">
              <w:rPr>
                <w:sz w:val="20"/>
                <w:szCs w:val="20"/>
              </w:rPr>
              <w:t>Р</w:t>
            </w:r>
            <w:proofErr w:type="gramEnd"/>
            <w:r w:rsidRPr="009C3F37">
              <w:rPr>
                <w:sz w:val="20"/>
                <w:szCs w:val="20"/>
              </w:rPr>
              <w:t xml:space="preserve"> 21713-76 </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300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Огурцы</w:t>
            </w:r>
          </w:p>
        </w:tc>
        <w:tc>
          <w:tcPr>
            <w:tcW w:w="3260" w:type="dxa"/>
            <w:hideMark/>
          </w:tcPr>
          <w:p w:rsidR="000E3C2E" w:rsidRPr="009C3F37" w:rsidRDefault="000E3C2E" w:rsidP="00744083">
            <w:pPr>
              <w:jc w:val="center"/>
              <w:rPr>
                <w:sz w:val="20"/>
                <w:szCs w:val="20"/>
              </w:rPr>
            </w:pPr>
            <w:proofErr w:type="gramStart"/>
            <w:r w:rsidRPr="009C3F37">
              <w:rPr>
                <w:sz w:val="20"/>
                <w:szCs w:val="20"/>
              </w:rPr>
              <w:t xml:space="preserve">консервированные  без добавления уксуса, не менее 680гр. и не более 720 </w:t>
            </w:r>
            <w:proofErr w:type="spellStart"/>
            <w:r w:rsidRPr="009C3F37">
              <w:rPr>
                <w:sz w:val="20"/>
                <w:szCs w:val="20"/>
              </w:rPr>
              <w:t>гр</w:t>
            </w:r>
            <w:proofErr w:type="spellEnd"/>
            <w:r w:rsidRPr="009C3F37">
              <w:rPr>
                <w:sz w:val="20"/>
                <w:szCs w:val="20"/>
              </w:rPr>
              <w:t>, маринад прозрачный без посторонних примесей,  без признаков бомбажа, ГОСТ 53127-2008</w:t>
            </w:r>
            <w:proofErr w:type="gramEnd"/>
          </w:p>
        </w:tc>
        <w:tc>
          <w:tcPr>
            <w:tcW w:w="709" w:type="dxa"/>
            <w:vAlign w:val="center"/>
            <w:hideMark/>
          </w:tcPr>
          <w:p w:rsidR="000E3C2E" w:rsidRPr="009C3F37" w:rsidRDefault="000E3C2E" w:rsidP="00744083">
            <w:pPr>
              <w:autoSpaceDE w:val="0"/>
              <w:autoSpaceDN w:val="0"/>
              <w:adjustRightInd w:val="0"/>
              <w:jc w:val="center"/>
              <w:rPr>
                <w:sz w:val="20"/>
                <w:szCs w:val="20"/>
              </w:rPr>
            </w:pPr>
            <w:proofErr w:type="spellStart"/>
            <w:r w:rsidRPr="009C3F37">
              <w:rPr>
                <w:sz w:val="20"/>
                <w:szCs w:val="20"/>
              </w:rPr>
              <w:t>усл</w:t>
            </w:r>
            <w:proofErr w:type="spellEnd"/>
            <w:r w:rsidRPr="009C3F37">
              <w:rPr>
                <w:sz w:val="20"/>
                <w:szCs w:val="20"/>
              </w:rPr>
              <w:t xml:space="preserve">. </w:t>
            </w:r>
            <w:proofErr w:type="spellStart"/>
            <w:r w:rsidRPr="009C3F37">
              <w:rPr>
                <w:sz w:val="20"/>
                <w:szCs w:val="20"/>
              </w:rPr>
              <w:t>бан</w:t>
            </w:r>
            <w:proofErr w:type="spellEnd"/>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240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Зеленый горошек</w:t>
            </w:r>
          </w:p>
        </w:tc>
        <w:tc>
          <w:tcPr>
            <w:tcW w:w="3260" w:type="dxa"/>
            <w:hideMark/>
          </w:tcPr>
          <w:p w:rsidR="000E3C2E" w:rsidRPr="009C3F37" w:rsidRDefault="000E3C2E" w:rsidP="00744083">
            <w:pPr>
              <w:jc w:val="center"/>
              <w:rPr>
                <w:sz w:val="20"/>
                <w:szCs w:val="20"/>
              </w:rPr>
            </w:pPr>
            <w:r w:rsidRPr="009C3F37">
              <w:rPr>
                <w:sz w:val="20"/>
                <w:szCs w:val="20"/>
              </w:rPr>
              <w:t>консервированный, сорт высший, не менее 400гр. и не более 425гр, ГОСТ 54050-2010 без признаков бомбажа</w:t>
            </w:r>
          </w:p>
        </w:tc>
        <w:tc>
          <w:tcPr>
            <w:tcW w:w="709" w:type="dxa"/>
            <w:vAlign w:val="center"/>
            <w:hideMark/>
          </w:tcPr>
          <w:p w:rsidR="000E3C2E" w:rsidRPr="009C3F37" w:rsidRDefault="000E3C2E" w:rsidP="00744083">
            <w:pPr>
              <w:autoSpaceDE w:val="0"/>
              <w:autoSpaceDN w:val="0"/>
              <w:adjustRightInd w:val="0"/>
              <w:jc w:val="center"/>
              <w:rPr>
                <w:sz w:val="20"/>
                <w:szCs w:val="20"/>
              </w:rPr>
            </w:pPr>
            <w:proofErr w:type="spellStart"/>
            <w:r w:rsidRPr="009C3F37">
              <w:rPr>
                <w:sz w:val="20"/>
                <w:szCs w:val="20"/>
              </w:rPr>
              <w:t>усл</w:t>
            </w:r>
            <w:proofErr w:type="spellEnd"/>
            <w:r w:rsidRPr="009C3F37">
              <w:rPr>
                <w:sz w:val="20"/>
                <w:szCs w:val="20"/>
              </w:rPr>
              <w:t xml:space="preserve">. </w:t>
            </w:r>
            <w:proofErr w:type="spellStart"/>
            <w:r w:rsidRPr="009C3F37">
              <w:rPr>
                <w:sz w:val="20"/>
                <w:szCs w:val="20"/>
              </w:rPr>
              <w:t>бан</w:t>
            </w:r>
            <w:proofErr w:type="spellEnd"/>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380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Чеснок</w:t>
            </w:r>
          </w:p>
        </w:tc>
        <w:tc>
          <w:tcPr>
            <w:tcW w:w="3260" w:type="dxa"/>
            <w:hideMark/>
          </w:tcPr>
          <w:p w:rsidR="000E3C2E" w:rsidRPr="009C3F37" w:rsidRDefault="000E3C2E" w:rsidP="00744083">
            <w:pPr>
              <w:jc w:val="center"/>
              <w:rPr>
                <w:sz w:val="20"/>
                <w:szCs w:val="20"/>
              </w:rPr>
            </w:pPr>
            <w:r w:rsidRPr="009C3F37">
              <w:rPr>
                <w:sz w:val="20"/>
                <w:szCs w:val="20"/>
              </w:rPr>
              <w:t xml:space="preserve">свежий, ГОСТ </w:t>
            </w:r>
            <w:proofErr w:type="gramStart"/>
            <w:r w:rsidRPr="009C3F37">
              <w:rPr>
                <w:sz w:val="20"/>
                <w:szCs w:val="20"/>
              </w:rPr>
              <w:t>Р</w:t>
            </w:r>
            <w:proofErr w:type="gramEnd"/>
            <w:r w:rsidRPr="009C3F37">
              <w:rPr>
                <w:sz w:val="20"/>
                <w:szCs w:val="20"/>
              </w:rPr>
              <w:t xml:space="preserve"> 55909-2013, без признаков порчи, урожай 2015г.г.</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50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Джем</w:t>
            </w:r>
          </w:p>
        </w:tc>
        <w:tc>
          <w:tcPr>
            <w:tcW w:w="3260" w:type="dxa"/>
            <w:hideMark/>
          </w:tcPr>
          <w:p w:rsidR="000E3C2E" w:rsidRPr="009C3F37" w:rsidRDefault="000E3C2E" w:rsidP="00744083">
            <w:pPr>
              <w:jc w:val="center"/>
              <w:rPr>
                <w:sz w:val="20"/>
                <w:szCs w:val="20"/>
              </w:rPr>
            </w:pPr>
            <w:r w:rsidRPr="009C3F37">
              <w:rPr>
                <w:sz w:val="20"/>
                <w:szCs w:val="20"/>
              </w:rPr>
              <w:t xml:space="preserve">фруктовый не менее 380гр. и не более 450 </w:t>
            </w:r>
            <w:proofErr w:type="spellStart"/>
            <w:r w:rsidRPr="009C3F37">
              <w:rPr>
                <w:sz w:val="20"/>
                <w:szCs w:val="20"/>
              </w:rPr>
              <w:t>гр</w:t>
            </w:r>
            <w:proofErr w:type="spellEnd"/>
            <w:r w:rsidRPr="009C3F37">
              <w:rPr>
                <w:sz w:val="20"/>
                <w:szCs w:val="20"/>
              </w:rPr>
              <w:t xml:space="preserve">, ГОСТ 31712-2012, </w:t>
            </w:r>
            <w:r w:rsidRPr="009C3F37">
              <w:rPr>
                <w:sz w:val="20"/>
                <w:szCs w:val="20"/>
              </w:rPr>
              <w:lastRenderedPageBreak/>
              <w:t>консистенция желеобразная, ягоды разваренные, упаковка без бомбажа</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lastRenderedPageBreak/>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90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Лимоны</w:t>
            </w:r>
          </w:p>
        </w:tc>
        <w:tc>
          <w:tcPr>
            <w:tcW w:w="3260" w:type="dxa"/>
            <w:hideMark/>
          </w:tcPr>
          <w:p w:rsidR="000E3C2E" w:rsidRPr="009C3F37" w:rsidRDefault="000E3C2E" w:rsidP="00744083">
            <w:pPr>
              <w:jc w:val="center"/>
              <w:rPr>
                <w:sz w:val="20"/>
                <w:szCs w:val="20"/>
              </w:rPr>
            </w:pPr>
            <w:r w:rsidRPr="009C3F37">
              <w:rPr>
                <w:sz w:val="20"/>
                <w:szCs w:val="20"/>
              </w:rPr>
              <w:t xml:space="preserve">свежие, ГОСТ </w:t>
            </w:r>
            <w:proofErr w:type="gramStart"/>
            <w:r w:rsidRPr="009C3F37">
              <w:rPr>
                <w:sz w:val="20"/>
                <w:szCs w:val="20"/>
              </w:rPr>
              <w:t>Р</w:t>
            </w:r>
            <w:proofErr w:type="gramEnd"/>
            <w:r w:rsidRPr="009C3F37">
              <w:rPr>
                <w:sz w:val="20"/>
                <w:szCs w:val="20"/>
              </w:rPr>
              <w:t xml:space="preserve"> 53596-2009, среднего размера, плоды чистые, без признаков порчи, урожай 2015г.г.</w:t>
            </w:r>
          </w:p>
        </w:tc>
        <w:tc>
          <w:tcPr>
            <w:tcW w:w="709"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кг</w:t>
            </w:r>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17</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r w:rsidR="000E3C2E" w:rsidRPr="009C3F37" w:rsidTr="00744083">
        <w:trPr>
          <w:trHeight w:val="64"/>
        </w:trPr>
        <w:tc>
          <w:tcPr>
            <w:tcW w:w="1809" w:type="dxa"/>
            <w:vMerge/>
          </w:tcPr>
          <w:p w:rsidR="000E3C2E" w:rsidRPr="009C3F37" w:rsidRDefault="000E3C2E" w:rsidP="00744083">
            <w:pPr>
              <w:autoSpaceDE w:val="0"/>
              <w:autoSpaceDN w:val="0"/>
              <w:adjustRightInd w:val="0"/>
              <w:rPr>
                <w:sz w:val="20"/>
                <w:szCs w:val="20"/>
              </w:rPr>
            </w:pPr>
          </w:p>
        </w:tc>
        <w:tc>
          <w:tcPr>
            <w:tcW w:w="1560" w:type="dxa"/>
            <w:vAlign w:val="center"/>
            <w:hideMark/>
          </w:tcPr>
          <w:p w:rsidR="000E3C2E" w:rsidRPr="009C3F37" w:rsidRDefault="000E3C2E" w:rsidP="00744083">
            <w:pPr>
              <w:jc w:val="center"/>
              <w:rPr>
                <w:sz w:val="20"/>
                <w:szCs w:val="20"/>
              </w:rPr>
            </w:pPr>
            <w:r w:rsidRPr="009C3F37">
              <w:rPr>
                <w:sz w:val="20"/>
                <w:szCs w:val="20"/>
              </w:rPr>
              <w:t>Кукуруза</w:t>
            </w:r>
          </w:p>
        </w:tc>
        <w:tc>
          <w:tcPr>
            <w:tcW w:w="3260" w:type="dxa"/>
            <w:hideMark/>
          </w:tcPr>
          <w:p w:rsidR="000E3C2E" w:rsidRPr="009C3F37" w:rsidRDefault="000E3C2E" w:rsidP="00744083">
            <w:pPr>
              <w:jc w:val="center"/>
              <w:rPr>
                <w:sz w:val="20"/>
                <w:szCs w:val="20"/>
              </w:rPr>
            </w:pPr>
            <w:r w:rsidRPr="009C3F37">
              <w:rPr>
                <w:sz w:val="20"/>
                <w:szCs w:val="20"/>
              </w:rPr>
              <w:t xml:space="preserve">сахарная, консервированная, ГОСТ </w:t>
            </w:r>
            <w:proofErr w:type="gramStart"/>
            <w:r w:rsidRPr="009C3F37">
              <w:rPr>
                <w:sz w:val="20"/>
                <w:szCs w:val="20"/>
              </w:rPr>
              <w:t>Р</w:t>
            </w:r>
            <w:proofErr w:type="gramEnd"/>
            <w:r w:rsidRPr="009C3F37">
              <w:rPr>
                <w:sz w:val="20"/>
                <w:szCs w:val="20"/>
              </w:rPr>
              <w:t xml:space="preserve"> 53958-2010, не менее 340гр. и не более 420гр., без ГМО, в жестяных банках, упаковка без повреждений</w:t>
            </w:r>
          </w:p>
        </w:tc>
        <w:tc>
          <w:tcPr>
            <w:tcW w:w="709" w:type="dxa"/>
            <w:vAlign w:val="center"/>
            <w:hideMark/>
          </w:tcPr>
          <w:p w:rsidR="000E3C2E" w:rsidRPr="009C3F37" w:rsidRDefault="000E3C2E" w:rsidP="00744083">
            <w:pPr>
              <w:autoSpaceDE w:val="0"/>
              <w:autoSpaceDN w:val="0"/>
              <w:adjustRightInd w:val="0"/>
              <w:jc w:val="center"/>
              <w:rPr>
                <w:sz w:val="20"/>
                <w:szCs w:val="20"/>
              </w:rPr>
            </w:pPr>
            <w:proofErr w:type="spellStart"/>
            <w:r w:rsidRPr="009C3F37">
              <w:rPr>
                <w:sz w:val="20"/>
                <w:szCs w:val="20"/>
              </w:rPr>
              <w:t>усл</w:t>
            </w:r>
            <w:proofErr w:type="spellEnd"/>
            <w:r w:rsidRPr="009C3F37">
              <w:rPr>
                <w:sz w:val="20"/>
                <w:szCs w:val="20"/>
              </w:rPr>
              <w:t xml:space="preserve">. </w:t>
            </w:r>
            <w:proofErr w:type="spellStart"/>
            <w:r w:rsidRPr="009C3F37">
              <w:rPr>
                <w:sz w:val="20"/>
                <w:szCs w:val="20"/>
              </w:rPr>
              <w:t>бан</w:t>
            </w:r>
            <w:proofErr w:type="spellEnd"/>
          </w:p>
        </w:tc>
        <w:tc>
          <w:tcPr>
            <w:tcW w:w="708" w:type="dxa"/>
            <w:vAlign w:val="center"/>
            <w:hideMark/>
          </w:tcPr>
          <w:p w:rsidR="000E3C2E" w:rsidRPr="009C3F37" w:rsidRDefault="000E3C2E" w:rsidP="00744083">
            <w:pPr>
              <w:autoSpaceDE w:val="0"/>
              <w:autoSpaceDN w:val="0"/>
              <w:adjustRightInd w:val="0"/>
              <w:jc w:val="center"/>
              <w:rPr>
                <w:sz w:val="20"/>
                <w:szCs w:val="20"/>
              </w:rPr>
            </w:pPr>
            <w:r w:rsidRPr="009C3F37">
              <w:rPr>
                <w:sz w:val="20"/>
                <w:szCs w:val="20"/>
              </w:rPr>
              <w:t>120</w:t>
            </w:r>
          </w:p>
        </w:tc>
        <w:tc>
          <w:tcPr>
            <w:tcW w:w="1418"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c>
          <w:tcPr>
            <w:tcW w:w="1417" w:type="dxa"/>
            <w:vAlign w:val="center"/>
          </w:tcPr>
          <w:p w:rsidR="000E3C2E" w:rsidRPr="009C3F37" w:rsidRDefault="000E3C2E" w:rsidP="00744083">
            <w:pPr>
              <w:spacing w:after="60"/>
              <w:jc w:val="center"/>
              <w:rPr>
                <w:bCs/>
                <w:color w:val="000000"/>
                <w:sz w:val="20"/>
                <w:szCs w:val="20"/>
              </w:rPr>
            </w:pPr>
            <w:r w:rsidRPr="009C3F37">
              <w:rPr>
                <w:bCs/>
                <w:color w:val="000000"/>
                <w:sz w:val="20"/>
                <w:szCs w:val="20"/>
              </w:rPr>
              <w:t>соответствует</w:t>
            </w:r>
          </w:p>
        </w:tc>
      </w:tr>
    </w:tbl>
    <w:p w:rsidR="00EE3E88" w:rsidRDefault="00EE3E88">
      <w:bookmarkStart w:id="0" w:name="_GoBack"/>
      <w:bookmarkEnd w:id="0"/>
    </w:p>
    <w:sectPr w:rsidR="00EE3E88" w:rsidSect="00744083">
      <w:pgSz w:w="11906" w:h="16838"/>
      <w:pgMar w:top="70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9F"/>
    <w:rsid w:val="000E3C2E"/>
    <w:rsid w:val="00744083"/>
    <w:rsid w:val="009E13B0"/>
    <w:rsid w:val="00C46E9F"/>
    <w:rsid w:val="00C81E1F"/>
    <w:rsid w:val="00E50EA4"/>
    <w:rsid w:val="00EE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0E3C2E"/>
    <w:pPr>
      <w:spacing w:after="120"/>
    </w:pPr>
  </w:style>
  <w:style w:type="character" w:customStyle="1" w:styleId="a4">
    <w:name w:val="Основной текст Знак"/>
    <w:basedOn w:val="a0"/>
    <w:uiPriority w:val="99"/>
    <w:semiHidden/>
    <w:rsid w:val="000E3C2E"/>
    <w:rPr>
      <w:rFonts w:ascii="Times New Roman" w:eastAsia="Times New Roman" w:hAnsi="Times New Roman" w:cs="Times New Roman"/>
      <w:sz w:val="24"/>
      <w:szCs w:val="24"/>
      <w:lang w:eastAsia="ar-SA"/>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locked/>
    <w:rsid w:val="000E3C2E"/>
    <w:rPr>
      <w:rFonts w:ascii="Times New Roman" w:eastAsia="Times New Roman" w:hAnsi="Times New Roman" w:cs="Times New Roman"/>
      <w:sz w:val="24"/>
      <w:szCs w:val="24"/>
      <w:lang w:eastAsia="ar-SA"/>
    </w:rPr>
  </w:style>
  <w:style w:type="character" w:styleId="a5">
    <w:name w:val="Hyperlink"/>
    <w:semiHidden/>
    <w:unhideWhenUsed/>
    <w:rsid w:val="00744083"/>
    <w:rPr>
      <w:rFonts w:ascii="Times New Roman" w:hAnsi="Times New Roman" w:cs="Times New Roman" w:hint="default"/>
      <w:color w:val="0000FF"/>
      <w:u w:val="single"/>
    </w:rPr>
  </w:style>
  <w:style w:type="paragraph" w:customStyle="1" w:styleId="ConsPlusNormal">
    <w:name w:val="ConsPlusNormal"/>
    <w:uiPriority w:val="99"/>
    <w:rsid w:val="00744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C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rsid w:val="000E3C2E"/>
    <w:pPr>
      <w:spacing w:after="120"/>
    </w:pPr>
  </w:style>
  <w:style w:type="character" w:customStyle="1" w:styleId="a4">
    <w:name w:val="Основной текст Знак"/>
    <w:basedOn w:val="a0"/>
    <w:uiPriority w:val="99"/>
    <w:semiHidden/>
    <w:rsid w:val="000E3C2E"/>
    <w:rPr>
      <w:rFonts w:ascii="Times New Roman" w:eastAsia="Times New Roman" w:hAnsi="Times New Roman" w:cs="Times New Roman"/>
      <w:sz w:val="24"/>
      <w:szCs w:val="24"/>
      <w:lang w:eastAsia="ar-SA"/>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3"/>
    <w:locked/>
    <w:rsid w:val="000E3C2E"/>
    <w:rPr>
      <w:rFonts w:ascii="Times New Roman" w:eastAsia="Times New Roman" w:hAnsi="Times New Roman" w:cs="Times New Roman"/>
      <w:sz w:val="24"/>
      <w:szCs w:val="24"/>
      <w:lang w:eastAsia="ar-SA"/>
    </w:rPr>
  </w:style>
  <w:style w:type="character" w:styleId="a5">
    <w:name w:val="Hyperlink"/>
    <w:semiHidden/>
    <w:unhideWhenUsed/>
    <w:rsid w:val="00744083"/>
    <w:rPr>
      <w:rFonts w:ascii="Times New Roman" w:hAnsi="Times New Roman" w:cs="Times New Roman" w:hint="default"/>
      <w:color w:val="0000FF"/>
      <w:u w:val="single"/>
    </w:rPr>
  </w:style>
  <w:style w:type="paragraph" w:customStyle="1" w:styleId="ConsPlusNormal">
    <w:name w:val="ConsPlusNormal"/>
    <w:uiPriority w:val="99"/>
    <w:rsid w:val="007440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2015-07-09T04:13:00Z</cp:lastPrinted>
  <dcterms:created xsi:type="dcterms:W3CDTF">2015-07-07T07:51:00Z</dcterms:created>
  <dcterms:modified xsi:type="dcterms:W3CDTF">2015-07-09T04:14:00Z</dcterms:modified>
</cp:coreProperties>
</file>