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Default="00ED22D0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Default="00ED22D0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D22D0" w:rsidRPr="00B84D74" w:rsidRDefault="00ED22D0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F58BA" w:rsidRPr="00AA297A">
        <w:rPr>
          <w:sz w:val="24"/>
          <w:szCs w:val="24"/>
        </w:rPr>
        <w:t>0</w:t>
      </w:r>
      <w:r w:rsidR="00AA297A" w:rsidRPr="00AA297A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 xml:space="preserve">» </w:t>
      </w:r>
      <w:r w:rsidR="00BF58BA" w:rsidRPr="00AA297A">
        <w:rPr>
          <w:sz w:val="24"/>
          <w:szCs w:val="24"/>
        </w:rPr>
        <w:t>апреля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№ 01873000058220000</w:t>
      </w:r>
      <w:r w:rsidR="00835737">
        <w:rPr>
          <w:sz w:val="24"/>
          <w:szCs w:val="24"/>
        </w:rPr>
        <w:t>47</w:t>
      </w:r>
      <w:r w:rsidR="00D16106" w:rsidRPr="00AA297A">
        <w:rPr>
          <w:sz w:val="24"/>
          <w:szCs w:val="24"/>
        </w:rPr>
        <w:t>-2</w:t>
      </w:r>
    </w:p>
    <w:p w:rsidR="00ED22D0" w:rsidRPr="00AA297A" w:rsidRDefault="00ED22D0" w:rsidP="00ED22D0">
      <w:pPr>
        <w:ind w:left="709"/>
        <w:jc w:val="both"/>
        <w:rPr>
          <w:sz w:val="24"/>
          <w:szCs w:val="24"/>
        </w:rPr>
      </w:pPr>
    </w:p>
    <w:p w:rsidR="003D103A" w:rsidRPr="00AA297A" w:rsidRDefault="003D103A" w:rsidP="00ED22D0">
      <w:pPr>
        <w:tabs>
          <w:tab w:val="left" w:pos="-993"/>
        </w:tabs>
        <w:ind w:left="709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ПРИСУТСТВОВАЛИ: </w:t>
      </w:r>
    </w:p>
    <w:p w:rsidR="003D103A" w:rsidRPr="00AA297A" w:rsidRDefault="003D103A" w:rsidP="00ED22D0">
      <w:pPr>
        <w:tabs>
          <w:tab w:val="left" w:pos="-993"/>
        </w:tabs>
        <w:ind w:left="709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 xml:space="preserve"> (далее - комиссия) в следующем  составе:</w:t>
      </w:r>
    </w:p>
    <w:p w:rsidR="003D103A" w:rsidRPr="00AA297A" w:rsidRDefault="003D103A" w:rsidP="00ED22D0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709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AA297A" w:rsidRDefault="003D103A" w:rsidP="00ED22D0">
      <w:pPr>
        <w:pStyle w:val="a5"/>
        <w:tabs>
          <w:tab w:val="left" w:pos="-993"/>
          <w:tab w:val="left" w:pos="-567"/>
          <w:tab w:val="left" w:pos="851"/>
        </w:tabs>
        <w:ind w:left="709" w:right="-1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Члены комиссии:</w:t>
      </w:r>
    </w:p>
    <w:p w:rsidR="003D103A" w:rsidRPr="00AA297A" w:rsidRDefault="003D103A" w:rsidP="00ED22D0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709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>Н.А. Морозова – советник руководителя;</w:t>
      </w:r>
    </w:p>
    <w:p w:rsidR="003D103A" w:rsidRPr="00AA297A" w:rsidRDefault="003D103A" w:rsidP="00ED22D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709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Ж.В. </w:t>
      </w:r>
      <w:proofErr w:type="spellStart"/>
      <w:r w:rsidRPr="00AA297A">
        <w:rPr>
          <w:sz w:val="24"/>
          <w:szCs w:val="24"/>
        </w:rPr>
        <w:t>Резинкина</w:t>
      </w:r>
      <w:proofErr w:type="spellEnd"/>
      <w:r w:rsidRPr="00AA297A">
        <w:rPr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;</w:t>
      </w:r>
    </w:p>
    <w:p w:rsidR="003D103A" w:rsidRPr="00AA297A" w:rsidRDefault="003D103A" w:rsidP="00ED22D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709" w:right="142" w:firstLine="0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A297A">
        <w:rPr>
          <w:spacing w:val="-6"/>
          <w:sz w:val="24"/>
          <w:szCs w:val="24"/>
        </w:rPr>
        <w:t>Югорска</w:t>
      </w:r>
      <w:proofErr w:type="spellEnd"/>
      <w:r w:rsidR="00980F0D" w:rsidRPr="00AA297A">
        <w:rPr>
          <w:sz w:val="24"/>
          <w:szCs w:val="24"/>
        </w:rPr>
        <w:t>;</w:t>
      </w:r>
    </w:p>
    <w:p w:rsidR="00980F0D" w:rsidRPr="00AA297A" w:rsidRDefault="00980F0D" w:rsidP="00ED22D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709" w:right="142" w:firstLine="0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A297A">
        <w:rPr>
          <w:sz w:val="24"/>
          <w:szCs w:val="24"/>
        </w:rPr>
        <w:t>Югорска</w:t>
      </w:r>
      <w:proofErr w:type="spellEnd"/>
      <w:r w:rsidRPr="00AA297A">
        <w:rPr>
          <w:sz w:val="24"/>
          <w:szCs w:val="24"/>
        </w:rPr>
        <w:t>.</w:t>
      </w:r>
    </w:p>
    <w:p w:rsidR="00497460" w:rsidRDefault="003D103A" w:rsidP="00ED22D0">
      <w:pPr>
        <w:pStyle w:val="a5"/>
        <w:tabs>
          <w:tab w:val="left" w:pos="-851"/>
        </w:tabs>
        <w:autoSpaceDE w:val="0"/>
        <w:autoSpaceDN w:val="0"/>
        <w:adjustRightInd w:val="0"/>
        <w:ind w:left="709" w:right="142"/>
        <w:jc w:val="both"/>
        <w:rPr>
          <w:noProof/>
          <w:sz w:val="24"/>
          <w:szCs w:val="24"/>
        </w:rPr>
      </w:pPr>
      <w:r w:rsidRPr="00AA297A">
        <w:rPr>
          <w:sz w:val="24"/>
          <w:szCs w:val="24"/>
        </w:rPr>
        <w:t xml:space="preserve">Всего присутствовали </w:t>
      </w:r>
      <w:r w:rsidR="00980F0D" w:rsidRPr="00AA297A">
        <w:rPr>
          <w:sz w:val="24"/>
          <w:szCs w:val="24"/>
        </w:rPr>
        <w:t xml:space="preserve">5 </w:t>
      </w:r>
      <w:r w:rsidRPr="00AA297A">
        <w:rPr>
          <w:sz w:val="24"/>
          <w:szCs w:val="24"/>
        </w:rPr>
        <w:t>член</w:t>
      </w:r>
      <w:r w:rsidR="00980F0D" w:rsidRPr="00AA297A">
        <w:rPr>
          <w:sz w:val="24"/>
          <w:szCs w:val="24"/>
        </w:rPr>
        <w:t>ов</w:t>
      </w:r>
      <w:r w:rsidRPr="00AA297A">
        <w:rPr>
          <w:sz w:val="24"/>
          <w:szCs w:val="24"/>
        </w:rPr>
        <w:t xml:space="preserve"> комиссии из 7</w:t>
      </w:r>
      <w:r w:rsidRPr="00AA297A">
        <w:rPr>
          <w:noProof/>
          <w:sz w:val="24"/>
          <w:szCs w:val="24"/>
        </w:rPr>
        <w:t>.</w:t>
      </w:r>
    </w:p>
    <w:p w:rsidR="00ED22D0" w:rsidRPr="007A4BDE" w:rsidRDefault="00ED22D0" w:rsidP="00ED22D0">
      <w:pPr>
        <w:pStyle w:val="a5"/>
        <w:tabs>
          <w:tab w:val="left" w:pos="-851"/>
        </w:tabs>
        <w:autoSpaceDE w:val="0"/>
        <w:autoSpaceDN w:val="0"/>
        <w:adjustRightInd w:val="0"/>
        <w:ind w:left="709" w:right="142"/>
        <w:jc w:val="both"/>
        <w:rPr>
          <w:noProof/>
          <w:sz w:val="24"/>
          <w:szCs w:val="24"/>
        </w:rPr>
      </w:pPr>
    </w:p>
    <w:p w:rsidR="005F16BB" w:rsidRDefault="005F16BB" w:rsidP="00ED22D0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709" w:right="142"/>
        <w:jc w:val="both"/>
        <w:rPr>
          <w:sz w:val="24"/>
          <w:szCs w:val="24"/>
        </w:rPr>
      </w:pPr>
      <w:r w:rsidRPr="00AA297A">
        <w:rPr>
          <w:spacing w:val="-6"/>
          <w:sz w:val="24"/>
          <w:szCs w:val="24"/>
        </w:rPr>
        <w:t xml:space="preserve">Представитель заказчика: </w:t>
      </w:r>
      <w:r w:rsidR="00AB6EF5" w:rsidRPr="00AA297A">
        <w:rPr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</w:p>
    <w:p w:rsidR="00D16106" w:rsidRPr="00AA297A" w:rsidRDefault="00D16106" w:rsidP="00ED22D0">
      <w:pPr>
        <w:ind w:left="709"/>
        <w:jc w:val="both"/>
        <w:rPr>
          <w:color w:val="000000"/>
          <w:sz w:val="24"/>
          <w:szCs w:val="24"/>
        </w:rPr>
      </w:pPr>
      <w:r w:rsidRPr="00AA297A">
        <w:rPr>
          <w:sz w:val="24"/>
          <w:szCs w:val="24"/>
        </w:rPr>
        <w:t>1.Наименование аукциона: аукцион в электронной форме № 01873000058220000</w:t>
      </w:r>
      <w:r w:rsidR="00835737">
        <w:rPr>
          <w:sz w:val="24"/>
          <w:szCs w:val="24"/>
        </w:rPr>
        <w:t>47</w:t>
      </w:r>
      <w:r w:rsidRPr="00AA297A">
        <w:rPr>
          <w:sz w:val="24"/>
          <w:szCs w:val="24"/>
        </w:rPr>
        <w:t xml:space="preserve"> </w:t>
      </w:r>
      <w:bookmarkStart w:id="0" w:name="_GoBack"/>
      <w:bookmarkEnd w:id="0"/>
      <w:r w:rsidR="00980F0D" w:rsidRPr="00AA297A">
        <w:rPr>
          <w:bCs/>
          <w:color w:val="000000"/>
          <w:sz w:val="24"/>
          <w:szCs w:val="24"/>
        </w:rPr>
        <w:t xml:space="preserve">на право заключения муниципального контракта на </w:t>
      </w:r>
      <w:r w:rsidR="00835737">
        <w:rPr>
          <w:color w:val="000000"/>
          <w:sz w:val="24"/>
          <w:szCs w:val="24"/>
        </w:rPr>
        <w:t>поставку рамок.</w:t>
      </w:r>
    </w:p>
    <w:p w:rsidR="00D16106" w:rsidRPr="00835737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AA297A">
        <w:rPr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 w:rsidRPr="00835737">
        <w:rPr>
          <w:rFonts w:ascii="PT Astra Serif" w:hAnsi="PT Astra Serif"/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835737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835737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AB6EF5" w:rsidRPr="00835737">
        <w:rPr>
          <w:rFonts w:ascii="PT Astra Serif" w:hAnsi="PT Astra Serif"/>
          <w:bCs/>
          <w:color w:val="000000"/>
          <w:sz w:val="24"/>
          <w:szCs w:val="24"/>
        </w:rPr>
        <w:t>4</w:t>
      </w:r>
      <w:r w:rsidR="00835737" w:rsidRPr="00835737">
        <w:rPr>
          <w:rFonts w:ascii="PT Astra Serif" w:hAnsi="PT Astra Serif"/>
          <w:bCs/>
          <w:color w:val="000000"/>
          <w:sz w:val="24"/>
          <w:szCs w:val="24"/>
        </w:rPr>
        <w:t>7</w:t>
      </w:r>
      <w:r w:rsidRPr="00835737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835737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35737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835737" w:rsidRPr="00835737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223862200236886220100101410012229244</w:t>
      </w:r>
      <w:r w:rsidR="00AA297A" w:rsidRPr="00835737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.</w:t>
      </w:r>
    </w:p>
    <w:p w:rsidR="005F16BB" w:rsidRPr="00AA297A" w:rsidRDefault="00D16106" w:rsidP="00ED22D0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709" w:right="142"/>
        <w:jc w:val="both"/>
        <w:rPr>
          <w:sz w:val="24"/>
          <w:szCs w:val="24"/>
        </w:rPr>
      </w:pPr>
      <w:r w:rsidRPr="00AA297A">
        <w:rPr>
          <w:sz w:val="24"/>
          <w:szCs w:val="24"/>
        </w:rPr>
        <w:t xml:space="preserve">2. </w:t>
      </w:r>
      <w:r w:rsidR="005F16BB" w:rsidRPr="00AA297A">
        <w:rPr>
          <w:bCs/>
          <w:sz w:val="24"/>
          <w:szCs w:val="24"/>
        </w:rPr>
        <w:t xml:space="preserve">Заказчик: </w:t>
      </w:r>
      <w:r w:rsidR="00AB6EF5" w:rsidRPr="00AA297A">
        <w:rPr>
          <w:sz w:val="24"/>
          <w:szCs w:val="24"/>
        </w:rPr>
        <w:t xml:space="preserve">Администрация города </w:t>
      </w:r>
      <w:proofErr w:type="spellStart"/>
      <w:r w:rsidR="00AB6EF5" w:rsidRPr="00AA297A">
        <w:rPr>
          <w:sz w:val="24"/>
          <w:szCs w:val="24"/>
        </w:rPr>
        <w:t>Югорска</w:t>
      </w:r>
      <w:proofErr w:type="spellEnd"/>
      <w:r w:rsidR="00AB6EF5" w:rsidRPr="00AA297A">
        <w:rPr>
          <w:sz w:val="24"/>
          <w:szCs w:val="24"/>
        </w:rPr>
        <w:t>.</w:t>
      </w:r>
      <w:r w:rsidR="005F16BB" w:rsidRPr="00AA297A">
        <w:rPr>
          <w:bCs/>
          <w:sz w:val="24"/>
          <w:szCs w:val="24"/>
        </w:rPr>
        <w:t xml:space="preserve"> </w:t>
      </w:r>
      <w:proofErr w:type="gramStart"/>
      <w:r w:rsidR="005F16BB" w:rsidRPr="00AA297A">
        <w:rPr>
          <w:bCs/>
          <w:sz w:val="24"/>
          <w:szCs w:val="24"/>
        </w:rPr>
        <w:t xml:space="preserve">Почтовый адрес: </w:t>
      </w:r>
      <w:r w:rsidR="00980F0D" w:rsidRPr="00AA297A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AA297A">
        <w:rPr>
          <w:sz w:val="24"/>
          <w:szCs w:val="24"/>
        </w:rPr>
        <w:t>Югорск</w:t>
      </w:r>
      <w:proofErr w:type="spellEnd"/>
      <w:r w:rsidR="00980F0D" w:rsidRPr="00AA297A">
        <w:rPr>
          <w:sz w:val="24"/>
          <w:szCs w:val="24"/>
        </w:rPr>
        <w:t xml:space="preserve">, ул. </w:t>
      </w:r>
      <w:r w:rsidR="00AB6EF5" w:rsidRPr="00AA297A">
        <w:rPr>
          <w:sz w:val="24"/>
          <w:szCs w:val="24"/>
        </w:rPr>
        <w:t>40 лет Победы, 11.</w:t>
      </w:r>
      <w:proofErr w:type="gramEnd"/>
    </w:p>
    <w:p w:rsidR="00D636BD" w:rsidRPr="00AA297A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color w:val="000000"/>
          <w:sz w:val="24"/>
          <w:szCs w:val="24"/>
          <w:shd w:val="clear" w:color="auto" w:fill="F8F8F8"/>
        </w:rPr>
      </w:pPr>
      <w:r w:rsidRPr="00AA297A">
        <w:rPr>
          <w:sz w:val="24"/>
          <w:szCs w:val="24"/>
        </w:rPr>
        <w:t xml:space="preserve">3. Начальная (максимальная)  цена </w:t>
      </w:r>
      <w:r w:rsidR="00DC51E2" w:rsidRPr="00AA297A">
        <w:rPr>
          <w:sz w:val="24"/>
          <w:szCs w:val="24"/>
        </w:rPr>
        <w:t>контракта</w:t>
      </w:r>
      <w:r w:rsidRPr="00AA297A">
        <w:rPr>
          <w:sz w:val="24"/>
          <w:szCs w:val="24"/>
        </w:rPr>
        <w:t xml:space="preserve"> — </w:t>
      </w:r>
      <w:r w:rsidR="00835737">
        <w:rPr>
          <w:color w:val="000000"/>
          <w:sz w:val="24"/>
          <w:szCs w:val="24"/>
          <w:shd w:val="clear" w:color="auto" w:fill="F8F8F8"/>
        </w:rPr>
        <w:t>100 000,00</w:t>
      </w:r>
      <w:r w:rsidR="00BF58BA" w:rsidRPr="00AA297A">
        <w:rPr>
          <w:snapToGrid w:val="0"/>
          <w:sz w:val="24"/>
          <w:szCs w:val="24"/>
        </w:rPr>
        <w:t xml:space="preserve"> </w:t>
      </w:r>
      <w:r w:rsidR="00D636BD" w:rsidRPr="00AA297A">
        <w:rPr>
          <w:color w:val="000000"/>
          <w:sz w:val="24"/>
          <w:szCs w:val="24"/>
          <w:shd w:val="clear" w:color="auto" w:fill="F8F8F8"/>
        </w:rPr>
        <w:t>руб.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B84D74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B84D74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B84D74">
        <w:rPr>
          <w:rFonts w:ascii="PT Astra Serif" w:hAnsi="PT Astra Serif"/>
          <w:sz w:val="24"/>
          <w:szCs w:val="24"/>
        </w:rPr>
        <w:t xml:space="preserve">кциона </w:t>
      </w:r>
      <w:r w:rsidRPr="00B84D74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835737">
        <w:rPr>
          <w:rFonts w:ascii="PT Astra Serif" w:hAnsi="PT Astra Serif"/>
          <w:sz w:val="24"/>
          <w:szCs w:val="24"/>
        </w:rPr>
        <w:t>10</w:t>
      </w:r>
      <w:r w:rsidR="00FC21B0" w:rsidRPr="00B84D74">
        <w:rPr>
          <w:rFonts w:ascii="PT Astra Serif" w:hAnsi="PT Astra Serif"/>
          <w:sz w:val="24"/>
          <w:szCs w:val="24"/>
        </w:rPr>
        <w:t xml:space="preserve"> </w:t>
      </w:r>
      <w:r w:rsidRPr="00B84D74">
        <w:rPr>
          <w:rFonts w:ascii="PT Astra Serif" w:hAnsi="PT Astra Serif"/>
          <w:sz w:val="24"/>
          <w:szCs w:val="24"/>
        </w:rPr>
        <w:t>заяв</w:t>
      </w:r>
      <w:r w:rsidR="00835737">
        <w:rPr>
          <w:rFonts w:ascii="PT Astra Serif" w:hAnsi="PT Astra Serif"/>
          <w:sz w:val="24"/>
          <w:szCs w:val="24"/>
        </w:rPr>
        <w:t>ок</w:t>
      </w:r>
      <w:r w:rsidRPr="00B84D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835737">
        <w:rPr>
          <w:rFonts w:ascii="PT Astra Serif" w:hAnsi="PT Astra Serif"/>
          <w:sz w:val="24"/>
          <w:szCs w:val="24"/>
        </w:rPr>
        <w:t>124</w:t>
      </w:r>
      <w:r w:rsidR="00D636BD" w:rsidRPr="00B84D74">
        <w:rPr>
          <w:rFonts w:ascii="PT Astra Serif" w:hAnsi="PT Astra Serif"/>
          <w:sz w:val="24"/>
          <w:szCs w:val="24"/>
        </w:rPr>
        <w:t xml:space="preserve">, </w:t>
      </w:r>
      <w:r w:rsidR="00AA297A">
        <w:rPr>
          <w:rFonts w:ascii="PT Astra Serif" w:hAnsi="PT Astra Serif"/>
          <w:sz w:val="24"/>
          <w:szCs w:val="24"/>
        </w:rPr>
        <w:t>1</w:t>
      </w:r>
      <w:r w:rsidR="00835737">
        <w:rPr>
          <w:rFonts w:ascii="PT Astra Serif" w:hAnsi="PT Astra Serif"/>
          <w:sz w:val="24"/>
          <w:szCs w:val="24"/>
        </w:rPr>
        <w:t>26</w:t>
      </w:r>
      <w:r w:rsidR="00AA297A">
        <w:rPr>
          <w:rFonts w:ascii="PT Astra Serif" w:hAnsi="PT Astra Serif"/>
          <w:sz w:val="24"/>
          <w:szCs w:val="24"/>
        </w:rPr>
        <w:t xml:space="preserve">, </w:t>
      </w:r>
      <w:r w:rsidR="00835737">
        <w:rPr>
          <w:rFonts w:ascii="PT Astra Serif" w:hAnsi="PT Astra Serif"/>
          <w:sz w:val="24"/>
          <w:szCs w:val="24"/>
        </w:rPr>
        <w:t>8</w:t>
      </w:r>
      <w:r w:rsidR="00AA297A">
        <w:rPr>
          <w:rFonts w:ascii="PT Astra Serif" w:hAnsi="PT Astra Serif"/>
          <w:sz w:val="24"/>
          <w:szCs w:val="24"/>
        </w:rPr>
        <w:t xml:space="preserve">, </w:t>
      </w:r>
      <w:r w:rsidR="00835737">
        <w:rPr>
          <w:rFonts w:ascii="PT Astra Serif" w:hAnsi="PT Astra Serif"/>
          <w:sz w:val="24"/>
          <w:szCs w:val="24"/>
        </w:rPr>
        <w:t>140, 216, 116, 137, 88, 130, 92</w:t>
      </w:r>
      <w:r w:rsidRPr="00B84D74">
        <w:rPr>
          <w:rFonts w:ascii="PT Astra Serif" w:hAnsi="PT Astra Serif"/>
          <w:sz w:val="24"/>
          <w:szCs w:val="24"/>
        </w:rPr>
        <w:t>).</w:t>
      </w:r>
    </w:p>
    <w:p w:rsidR="00ED22D0" w:rsidRPr="00B84D74" w:rsidRDefault="00ED22D0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D16106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35737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3573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835737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3573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35737" w:rsidRPr="00B84D74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46920.00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47000.00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54920.00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56400.00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63250.00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72000.00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73960.00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80000.00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99000.00</w:t>
            </w:r>
          </w:p>
        </w:tc>
      </w:tr>
      <w:tr w:rsidR="00835737" w:rsidRPr="00B84D74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7" w:rsidRPr="00835737" w:rsidRDefault="00835737" w:rsidP="0083573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100000.00</w:t>
            </w:r>
          </w:p>
        </w:tc>
      </w:tr>
    </w:tbl>
    <w:p w:rsidR="00ED22D0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ED22D0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ED22D0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ED22D0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ED22D0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2B5715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D22D0" w:rsidRPr="00B84D74" w:rsidRDefault="00ED22D0" w:rsidP="002B5715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D1610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A297A" w:rsidRPr="00B84D74">
        <w:rPr>
          <w:rFonts w:ascii="PT Astra Serif" w:hAnsi="PT Astra Serif"/>
          <w:sz w:val="24"/>
          <w:szCs w:val="24"/>
        </w:rPr>
        <w:t xml:space="preserve">№ </w:t>
      </w:r>
      <w:r w:rsidR="00835737">
        <w:rPr>
          <w:rFonts w:ascii="PT Astra Serif" w:hAnsi="PT Astra Serif"/>
          <w:sz w:val="24"/>
          <w:szCs w:val="24"/>
        </w:rPr>
        <w:t>124</w:t>
      </w:r>
      <w:r w:rsidR="00835737" w:rsidRPr="00B84D74">
        <w:rPr>
          <w:rFonts w:ascii="PT Astra Serif" w:hAnsi="PT Astra Serif"/>
          <w:sz w:val="24"/>
          <w:szCs w:val="24"/>
        </w:rPr>
        <w:t xml:space="preserve">, </w:t>
      </w:r>
      <w:r w:rsidR="00835737">
        <w:rPr>
          <w:rFonts w:ascii="PT Astra Serif" w:hAnsi="PT Astra Serif"/>
          <w:sz w:val="24"/>
          <w:szCs w:val="24"/>
        </w:rPr>
        <w:t>126, 8, 140, 216, 116, 137, 88, 130, 92</w:t>
      </w:r>
      <w:r w:rsidR="00D16106" w:rsidRPr="00B84D74">
        <w:rPr>
          <w:rFonts w:ascii="PT Astra Serif" w:hAnsi="PT Astra Serif"/>
          <w:sz w:val="24"/>
          <w:szCs w:val="24"/>
        </w:rPr>
        <w:t>;</w:t>
      </w:r>
    </w:p>
    <w:p w:rsidR="00ED22D0" w:rsidRDefault="00ED22D0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2A047D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ED22D0" w:rsidRDefault="00ED22D0" w:rsidP="00ED22D0">
      <w:pPr>
        <w:pStyle w:val="a5"/>
        <w:widowControl/>
        <w:ind w:left="644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6469"/>
      </w:tblGrid>
      <w:tr w:rsidR="002A047D" w:rsidRPr="00B84D74" w:rsidTr="00ED22D0">
        <w:trPr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A4BDE" w:rsidRPr="00B84D74" w:rsidTr="00ED22D0">
        <w:trPr>
          <w:trHeight w:val="361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DE" w:rsidRPr="00B84D74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B84D74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B84D74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137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130</w:t>
            </w:r>
          </w:p>
        </w:tc>
      </w:tr>
      <w:tr w:rsidR="007A4BDE" w:rsidRPr="00B84D74" w:rsidTr="00ED22D0">
        <w:trPr>
          <w:trHeight w:val="78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Default="007A4BDE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E" w:rsidRPr="00835737" w:rsidRDefault="007A4BDE" w:rsidP="0043598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357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</w:tr>
    </w:tbl>
    <w:p w:rsidR="00497460" w:rsidRDefault="00497460" w:rsidP="00EB35E3">
      <w:pPr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D22D0" w:rsidRPr="00ED22D0" w:rsidRDefault="00ED22D0" w:rsidP="00ED22D0">
      <w:pPr>
        <w:pStyle w:val="a5"/>
        <w:widowControl/>
        <w:numPr>
          <w:ilvl w:val="0"/>
          <w:numId w:val="1"/>
        </w:numPr>
        <w:jc w:val="both"/>
        <w:rPr>
          <w:sz w:val="24"/>
        </w:rPr>
      </w:pPr>
      <w:r w:rsidRPr="00ED22D0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636BD" w:rsidRPr="00ED22D0" w:rsidRDefault="00D16106" w:rsidP="00ED22D0">
      <w:pPr>
        <w:pStyle w:val="a5"/>
        <w:widowControl/>
        <w:numPr>
          <w:ilvl w:val="0"/>
          <w:numId w:val="1"/>
        </w:numPr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D22D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636BD" w:rsidRPr="00ED22D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D636BD" w:rsidRPr="00ED22D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D636BD" w:rsidRPr="00ED22D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636BD" w:rsidRPr="00ED22D0">
        <w:rPr>
          <w:rFonts w:ascii="PT Astra Serif" w:hAnsi="PT Astra Serif"/>
          <w:sz w:val="24"/>
          <w:szCs w:val="24"/>
        </w:rPr>
        <w:t>.</w:t>
      </w:r>
    </w:p>
    <w:p w:rsidR="009972F6" w:rsidRDefault="009972F6" w:rsidP="00AA297A">
      <w:pPr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D22D0" w:rsidRDefault="00ED22D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49746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D22D0" w:rsidRDefault="00ED22D0" w:rsidP="00EB35E3">
      <w:pPr>
        <w:ind w:left="567"/>
        <w:rPr>
          <w:rFonts w:ascii="PT Astra Serif" w:hAnsi="PT Astra Serif"/>
          <w:b/>
          <w:sz w:val="24"/>
          <w:szCs w:val="24"/>
        </w:rPr>
      </w:pPr>
    </w:p>
    <w:p w:rsidR="00ED22D0" w:rsidRDefault="00ED22D0" w:rsidP="00EB35E3">
      <w:pPr>
        <w:ind w:left="567"/>
        <w:rPr>
          <w:rFonts w:ascii="PT Astra Serif" w:hAnsi="PT Astra Serif"/>
          <w:b/>
          <w:sz w:val="24"/>
          <w:szCs w:val="24"/>
        </w:rPr>
      </w:pPr>
    </w:p>
    <w:p w:rsidR="00ED22D0" w:rsidRDefault="00ED22D0" w:rsidP="00EB35E3">
      <w:pPr>
        <w:ind w:left="567"/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B84D74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7A4BDE">
      <w:pgSz w:w="11905" w:h="16837"/>
      <w:pgMar w:top="284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2A047D"/>
    <w:rsid w:val="002B5715"/>
    <w:rsid w:val="002C01FD"/>
    <w:rsid w:val="003855DE"/>
    <w:rsid w:val="003A6B13"/>
    <w:rsid w:val="003C0095"/>
    <w:rsid w:val="003D103A"/>
    <w:rsid w:val="00455052"/>
    <w:rsid w:val="00497460"/>
    <w:rsid w:val="004C591C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A4BDE"/>
    <w:rsid w:val="007E446D"/>
    <w:rsid w:val="00835737"/>
    <w:rsid w:val="008E0821"/>
    <w:rsid w:val="009520CC"/>
    <w:rsid w:val="00980F0D"/>
    <w:rsid w:val="009972F6"/>
    <w:rsid w:val="00A1700D"/>
    <w:rsid w:val="00AA297A"/>
    <w:rsid w:val="00AB4CBF"/>
    <w:rsid w:val="00AB6EF5"/>
    <w:rsid w:val="00AC4ECF"/>
    <w:rsid w:val="00B80639"/>
    <w:rsid w:val="00B84D74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D22D0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2022-04-07T05:59:00Z</cp:lastPrinted>
  <dcterms:created xsi:type="dcterms:W3CDTF">2022-02-22T06:44:00Z</dcterms:created>
  <dcterms:modified xsi:type="dcterms:W3CDTF">2022-04-07T08:57:00Z</dcterms:modified>
</cp:coreProperties>
</file>