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023FE5" w:rsidRPr="00023FE5">
        <w:rPr>
          <w:rFonts w:ascii="PT Astra Serif" w:hAnsi="PT Astra Serif"/>
          <w:color w:val="000099"/>
          <w:sz w:val="28"/>
          <w:szCs w:val="28"/>
        </w:rPr>
        <w:t>213862200236886220100101850010000244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00B901B9" w:rsidRPr="00B901B9">
        <w:rPr>
          <w:rFonts w:ascii="PT Astra Serif" w:hAnsi="PT Astra Serif"/>
          <w:color w:val="000099"/>
          <w:sz w:val="28"/>
          <w:szCs w:val="28"/>
        </w:rPr>
        <w:t>телематические услуги связи</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B901B9" w:rsidRPr="00B901B9">
        <w:rPr>
          <w:rFonts w:ascii="PT Astra Serif" w:hAnsi="PT Astra Serif"/>
          <w:color w:val="000000"/>
          <w:sz w:val="28"/>
          <w:szCs w:val="28"/>
        </w:rPr>
        <w:t>администрация города Югорска, Ханты-Мансийский автономный округ – Югра, г.Югорск, ул.40 лет Победы, д.11; ул.Механизаторов, д.22; ул.Спортивная, д.2; ул.Железнодорожная, д.43</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023FE5" w:rsidRPr="00023FE5">
        <w:rPr>
          <w:rFonts w:ascii="PT Astra Serif" w:hAnsi="PT Astra Serif"/>
          <w:color w:val="000099"/>
          <w:sz w:val="28"/>
          <w:szCs w:val="28"/>
        </w:rPr>
        <w:t>бюджет города Югорска на 2021 и плановый период 2022 и 2023 годы (первый плановый год)</w:t>
      </w:r>
      <w:r w:rsidR="00B901B9" w:rsidRPr="00B901B9">
        <w:rPr>
          <w:rFonts w:ascii="PT Astra Serif" w:hAnsi="PT Astra Serif"/>
          <w:color w:val="000099"/>
          <w:sz w:val="28"/>
          <w:szCs w:val="28"/>
        </w:rPr>
        <w:t>,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w:t>
      </w:r>
      <w:r w:rsidRPr="006B7FE2">
        <w:rPr>
          <w:rFonts w:ascii="PT Astra Serif" w:hAnsi="PT Astra Serif"/>
          <w:color w:val="auto"/>
          <w:sz w:val="28"/>
          <w:szCs w:val="28"/>
        </w:rPr>
        <w:lastRenderedPageBreak/>
        <w:t xml:space="preserve">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2.4.4. Расчёт за оказанные услуги осуществляется</w:t>
      </w:r>
      <w:r w:rsidRPr="00B901B9">
        <w:rPr>
          <w:rFonts w:ascii="PT Astra Serif" w:hAnsi="PT Astra Serif"/>
          <w:color w:val="000099"/>
          <w:sz w:val="28"/>
          <w:szCs w:val="28"/>
        </w:rPr>
        <w:t xml:space="preserve"> </w:t>
      </w:r>
      <w:r w:rsidR="00B901B9" w:rsidRPr="00B901B9">
        <w:rPr>
          <w:rFonts w:ascii="PT Astra Serif" w:hAnsi="PT Astra Serif"/>
          <w:color w:val="000099"/>
          <w:sz w:val="28"/>
          <w:szCs w:val="28"/>
        </w:rPr>
        <w:t xml:space="preserve">ежемесячно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r w:rsidR="00227B7B" w:rsidRPr="00227B7B">
        <w:rPr>
          <w:rFonts w:ascii="PT Astra Serif" w:hAnsi="PT Astra Serif"/>
          <w:sz w:val="28"/>
          <w:szCs w:val="28"/>
        </w:rPr>
        <w:t>В случае, если расчётным периодом является декабрь, расчёт производится не позднее 20 декабря 202</w:t>
      </w:r>
      <w:r w:rsidR="00227B7B">
        <w:rPr>
          <w:rFonts w:ascii="PT Astra Serif" w:hAnsi="PT Astra Serif"/>
          <w:sz w:val="28"/>
          <w:szCs w:val="28"/>
        </w:rPr>
        <w:t>2</w:t>
      </w:r>
      <w:r w:rsidR="00227B7B" w:rsidRPr="00227B7B">
        <w:rPr>
          <w:rFonts w:ascii="PT Astra Serif" w:hAnsi="PT Astra Serif"/>
          <w:sz w:val="28"/>
          <w:szCs w:val="28"/>
        </w:rPr>
        <w:t xml:space="preserve"> года.</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3.1.5. Осуществлять иные права, предусмотренные Контрактом и (или) </w:t>
      </w:r>
      <w:r w:rsidRPr="006B7FE2">
        <w:rPr>
          <w:rFonts w:ascii="PT Astra Serif" w:hAnsi="PT Astra Serif"/>
          <w:sz w:val="28"/>
          <w:szCs w:val="28"/>
        </w:rPr>
        <w:lastRenderedPageBreak/>
        <w:t>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227B7B" w:rsidRPr="00227B7B">
        <w:rPr>
          <w:rFonts w:ascii="PT Astra Serif" w:hAnsi="PT Astra Serif"/>
          <w:color w:val="000099"/>
          <w:sz w:val="28"/>
          <w:szCs w:val="28"/>
        </w:rPr>
        <w:t>с 01.01.2022 по 31.12.2022</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w:t>
      </w:r>
      <w:r w:rsidRPr="006B7FE2">
        <w:rPr>
          <w:rFonts w:ascii="PT Astra Serif" w:hAnsi="PT Astra Serif"/>
          <w:sz w:val="28"/>
          <w:szCs w:val="28"/>
        </w:rPr>
        <w:lastRenderedPageBreak/>
        <w:t>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w:t>
      </w:r>
      <w:r w:rsidR="00764C83" w:rsidRPr="006B7FE2">
        <w:rPr>
          <w:rFonts w:ascii="PT Astra Serif" w:hAnsi="PT Astra Serif"/>
          <w:kern w:val="2"/>
          <w:sz w:val="28"/>
          <w:szCs w:val="28"/>
        </w:rPr>
        <w:lastRenderedPageBreak/>
        <w:t>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w:t>
      </w:r>
      <w:r w:rsidR="00CF690A" w:rsidRPr="006B7FE2">
        <w:rPr>
          <w:rFonts w:ascii="PT Astra Serif" w:hAnsi="PT Astra Serif"/>
          <w:sz w:val="28"/>
          <w:szCs w:val="28"/>
        </w:rPr>
        <w:lastRenderedPageBreak/>
        <w:t xml:space="preserve">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227B7B" w:rsidRPr="00227B7B">
        <w:rPr>
          <w:rFonts w:ascii="PT Astra Serif" w:hAnsi="PT Astra Serif"/>
          <w:color w:val="000099"/>
          <w:sz w:val="28"/>
          <w:szCs w:val="28"/>
        </w:rPr>
        <w:t>5% от цены,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xml:space="preserve">, с учётом требований установленных постановлением Правительства Российской Федерации от 8 ноября 2013 г. №1005 (с учётом изменений и </w:t>
      </w:r>
      <w:r w:rsidR="00CF690A" w:rsidRPr="006B7FE2">
        <w:rPr>
          <w:rFonts w:ascii="PT Astra Serif" w:hAnsi="PT Astra Serif"/>
          <w:color w:val="auto"/>
          <w:kern w:val="16"/>
          <w:sz w:val="28"/>
          <w:szCs w:val="28"/>
        </w:rPr>
        <w:lastRenderedPageBreak/>
        <w:t>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6B7FE2">
        <w:rPr>
          <w:rFonts w:ascii="PT Astra Serif" w:hAnsi="PT Astra Serif"/>
          <w:sz w:val="28"/>
          <w:szCs w:val="28"/>
        </w:rPr>
        <w:lastRenderedPageBreak/>
        <w:t>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6B7FE2">
        <w:rPr>
          <w:rFonts w:ascii="PT Astra Serif" w:hAnsi="PT Astra Serif"/>
          <w:iCs/>
          <w:sz w:val="28"/>
          <w:szCs w:val="28"/>
        </w:rPr>
        <w:lastRenderedPageBreak/>
        <w:t>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Доказательством наличия вышеуказанных обстоятельств и их продолжительности будут служить документы Торгово-промышленной палаты </w:t>
      </w:r>
      <w:r w:rsidRPr="006B7FE2">
        <w:rPr>
          <w:rFonts w:ascii="PT Astra Serif" w:hAnsi="PT Astra Serif"/>
          <w:color w:val="auto"/>
          <w:sz w:val="28"/>
          <w:szCs w:val="28"/>
        </w:rPr>
        <w:lastRenderedPageBreak/>
        <w:t>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w:t>
      </w:r>
      <w:r w:rsidRPr="006B7FE2">
        <w:rPr>
          <w:rFonts w:ascii="PT Astra Serif" w:hAnsi="PT Astra Serif"/>
          <w:sz w:val="28"/>
          <w:szCs w:val="28"/>
        </w:rPr>
        <w:lastRenderedPageBreak/>
        <w:t>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с </w:t>
      </w:r>
      <w:r w:rsidRPr="006B7FE2">
        <w:rPr>
          <w:rFonts w:ascii="PT Astra Serif" w:hAnsi="PT Astra Serif"/>
          <w:sz w:val="28"/>
          <w:szCs w:val="28"/>
        </w:rPr>
        <w:lastRenderedPageBreak/>
        <w:t>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C901D3">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C901D3">
        <w:rPr>
          <w:rFonts w:ascii="PT Astra Serif" w:hAnsi="PT Astra Serif" w:cs="Times New Roman"/>
          <w:color w:val="000099"/>
          <w:sz w:val="28"/>
          <w:szCs w:val="28"/>
        </w:rPr>
        <w:t>0</w:t>
      </w:r>
      <w:r w:rsidR="00CD2DC4">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3</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 xml:space="preserve">обязательства Сторон по Контракту прекращаются, за </w:t>
      </w:r>
      <w:r w:rsidR="00D4133E">
        <w:rPr>
          <w:rFonts w:ascii="PT Astra Serif" w:hAnsi="PT Astra Serif" w:cs="Times New Roman"/>
          <w:sz w:val="28"/>
          <w:szCs w:val="28"/>
        </w:rPr>
        <w:t>и</w:t>
      </w:r>
      <w:r w:rsidRPr="006B7FE2">
        <w:rPr>
          <w:rFonts w:ascii="PT Astra Serif" w:hAnsi="PT Astra Serif" w:cs="Times New Roman"/>
          <w:sz w:val="28"/>
          <w:szCs w:val="28"/>
        </w:rPr>
        <w:t>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w:t>
      </w:r>
      <w:r w:rsidRPr="006B7FE2">
        <w:rPr>
          <w:rFonts w:ascii="PT Astra Serif" w:hAnsi="PT Astra Serif"/>
          <w:color w:val="000000"/>
          <w:sz w:val="28"/>
          <w:szCs w:val="28"/>
        </w:rPr>
        <w:lastRenderedPageBreak/>
        <w:t>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 xml:space="preserve">Электронная почта: </w:t>
            </w:r>
            <w:hyperlink r:id="rId14" w:history="1">
              <w:r w:rsidRPr="00197B89">
                <w:rPr>
                  <w:rStyle w:val="affffff"/>
                  <w:rFonts w:ascii="PT Astra Serif" w:hAnsi="PT Astra Serif"/>
                  <w:bCs/>
                  <w:spacing w:val="-1"/>
                  <w:sz w:val="24"/>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B901B9" w:rsidRPr="00033210" w:rsidRDefault="00B901B9" w:rsidP="00B901B9">
      <w:pPr>
        <w:ind w:firstLine="709"/>
        <w:jc w:val="both"/>
        <w:rPr>
          <w:rFonts w:ascii="PT Astra Serif" w:hAnsi="PT Astra Serif"/>
          <w:sz w:val="24"/>
          <w:szCs w:val="24"/>
        </w:rPr>
      </w:pPr>
      <w:r w:rsidRPr="00033210">
        <w:rPr>
          <w:rFonts w:ascii="PT Astra Serif" w:hAnsi="PT Astra Serif"/>
          <w:b/>
          <w:sz w:val="24"/>
          <w:szCs w:val="24"/>
        </w:rPr>
        <w:t>1.</w:t>
      </w:r>
      <w:r w:rsidRPr="00033210">
        <w:rPr>
          <w:rFonts w:ascii="PT Astra Serif" w:hAnsi="PT Astra Serif"/>
          <w:sz w:val="24"/>
          <w:szCs w:val="24"/>
        </w:rPr>
        <w:t xml:space="preserve"> </w:t>
      </w:r>
      <w:r w:rsidRPr="00033210">
        <w:rPr>
          <w:rFonts w:ascii="PT Astra Serif" w:hAnsi="PT Astra Serif"/>
          <w:b/>
          <w:sz w:val="24"/>
          <w:szCs w:val="24"/>
        </w:rPr>
        <w:t>Предмет муниципального контракта</w:t>
      </w:r>
      <w:r w:rsidRPr="00033210">
        <w:rPr>
          <w:rFonts w:ascii="PT Astra Serif" w:hAnsi="PT Astra Serif"/>
          <w:sz w:val="24"/>
          <w:szCs w:val="24"/>
        </w:rPr>
        <w:t>: оказание телематических услуг связи.</w:t>
      </w:r>
    </w:p>
    <w:p w:rsidR="00B901B9" w:rsidRPr="00033210" w:rsidRDefault="00B901B9" w:rsidP="00B901B9">
      <w:pPr>
        <w:ind w:firstLine="709"/>
        <w:jc w:val="both"/>
        <w:rPr>
          <w:rFonts w:ascii="PT Astra Serif" w:hAnsi="PT Astra Serif"/>
          <w:b/>
          <w:sz w:val="24"/>
          <w:szCs w:val="24"/>
        </w:rPr>
      </w:pPr>
    </w:p>
    <w:p w:rsidR="00B901B9" w:rsidRPr="00033210" w:rsidRDefault="00B901B9" w:rsidP="00B901B9">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34"/>
        <w:gridCol w:w="1171"/>
        <w:gridCol w:w="1839"/>
        <w:gridCol w:w="3686"/>
        <w:gridCol w:w="1426"/>
        <w:gridCol w:w="890"/>
        <w:gridCol w:w="660"/>
      </w:tblGrid>
      <w:tr w:rsidR="00DA3C08" w:rsidRPr="00033210" w:rsidTr="00DA3C08">
        <w:tc>
          <w:tcPr>
            <w:tcW w:w="534" w:type="dxa"/>
            <w:tcBorders>
              <w:top w:val="single" w:sz="4" w:space="0" w:color="000000"/>
              <w:left w:val="single" w:sz="4" w:space="0" w:color="000000"/>
              <w:bottom w:val="single" w:sz="4" w:space="0" w:color="auto"/>
            </w:tcBorders>
          </w:tcPr>
          <w:p w:rsidR="00DA3C08" w:rsidRPr="00033210" w:rsidRDefault="00DA3C08" w:rsidP="00E76471">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171" w:type="dxa"/>
            <w:tcBorders>
              <w:top w:val="single" w:sz="4" w:space="0" w:color="000000"/>
              <w:left w:val="single" w:sz="4" w:space="0" w:color="000000"/>
              <w:bottom w:val="single" w:sz="4" w:space="0" w:color="auto"/>
              <w:right w:val="single" w:sz="4" w:space="0" w:color="000000"/>
            </w:tcBorders>
          </w:tcPr>
          <w:p w:rsidR="00DA3C08" w:rsidRPr="00A5038B" w:rsidRDefault="00DA3C08" w:rsidP="00E76471">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1839" w:type="dxa"/>
            <w:tcBorders>
              <w:top w:val="single" w:sz="4" w:space="0" w:color="000000"/>
              <w:left w:val="single" w:sz="4" w:space="0" w:color="000000"/>
              <w:bottom w:val="single" w:sz="4" w:space="0" w:color="auto"/>
            </w:tcBorders>
          </w:tcPr>
          <w:p w:rsidR="00DA3C08" w:rsidRPr="00033210" w:rsidRDefault="00DA3C08" w:rsidP="00E76471">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3686" w:type="dxa"/>
            <w:tcBorders>
              <w:top w:val="single" w:sz="4" w:space="0" w:color="000000"/>
              <w:left w:val="single" w:sz="4" w:space="0" w:color="000000"/>
              <w:bottom w:val="single" w:sz="4" w:space="0" w:color="auto"/>
            </w:tcBorders>
          </w:tcPr>
          <w:p w:rsidR="00DA3C08" w:rsidRPr="00033210" w:rsidRDefault="00DA3C08" w:rsidP="00E76471">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1426" w:type="dxa"/>
            <w:tcBorders>
              <w:top w:val="single" w:sz="4" w:space="0" w:color="000000"/>
              <w:left w:val="single" w:sz="4" w:space="0" w:color="000000"/>
              <w:bottom w:val="single" w:sz="4" w:space="0" w:color="auto"/>
              <w:right w:val="single" w:sz="4" w:space="0" w:color="000000"/>
            </w:tcBorders>
          </w:tcPr>
          <w:p w:rsidR="00DA3C08" w:rsidRPr="00DA3C08" w:rsidRDefault="00DA3C08" w:rsidP="00E76471">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90" w:type="dxa"/>
            <w:tcBorders>
              <w:top w:val="single" w:sz="4" w:space="0" w:color="000000"/>
              <w:left w:val="single" w:sz="4" w:space="0" w:color="000000"/>
              <w:bottom w:val="single" w:sz="4" w:space="0" w:color="auto"/>
            </w:tcBorders>
          </w:tcPr>
          <w:p w:rsidR="00DA3C08" w:rsidRPr="00033210" w:rsidRDefault="00DA3C08" w:rsidP="00E76471">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DA3C08" w:rsidRPr="00033210" w:rsidRDefault="00DA3C08" w:rsidP="00E76471">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60" w:type="dxa"/>
            <w:tcBorders>
              <w:top w:val="single" w:sz="4" w:space="0" w:color="000000"/>
              <w:left w:val="single" w:sz="4" w:space="0" w:color="000000"/>
              <w:bottom w:val="single" w:sz="4" w:space="0" w:color="auto"/>
              <w:right w:val="single" w:sz="4" w:space="0" w:color="000000"/>
            </w:tcBorders>
          </w:tcPr>
          <w:p w:rsidR="00DA3C08" w:rsidRPr="00033210" w:rsidRDefault="00DA3C08" w:rsidP="00E76471">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DA3C08" w:rsidRPr="00033210" w:rsidTr="00CC44A0">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DA3C08" w:rsidRPr="00033210" w:rsidTr="00DA3C08">
        <w:trPr>
          <w:trHeight w:val="787"/>
        </w:trPr>
        <w:tc>
          <w:tcPr>
            <w:tcW w:w="534"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171"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spacing w:after="60"/>
              <w:jc w:val="both"/>
              <w:rPr>
                <w:rFonts w:ascii="PT Astra Serif" w:hAnsi="PT Astra Serif"/>
                <w:sz w:val="18"/>
              </w:rPr>
            </w:pPr>
            <w:r w:rsidRPr="00DA3C08">
              <w:rPr>
                <w:rFonts w:ascii="PT Astra Serif" w:hAnsi="PT Astra Serif"/>
                <w:sz w:val="18"/>
              </w:rPr>
              <w:t>61.10.43.000</w:t>
            </w:r>
          </w:p>
        </w:tc>
        <w:tc>
          <w:tcPr>
            <w:tcW w:w="1839"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rPr>
                <w:rFonts w:ascii="PT Astra Serif" w:hAnsi="PT Astra Serif"/>
              </w:rPr>
            </w:pPr>
            <w:r w:rsidRPr="00DA3C08">
              <w:rPr>
                <w:rFonts w:ascii="PT Astra Serif" w:hAnsi="PT Astra Serif"/>
              </w:rPr>
              <w:t>Услуга предоставления доступа к сети Интернет</w:t>
            </w:r>
          </w:p>
        </w:tc>
        <w:tc>
          <w:tcPr>
            <w:tcW w:w="3686" w:type="dxa"/>
            <w:tcBorders>
              <w:top w:val="single" w:sz="4" w:space="0" w:color="auto"/>
              <w:left w:val="single" w:sz="4" w:space="0" w:color="auto"/>
              <w:bottom w:val="single" w:sz="4" w:space="0" w:color="auto"/>
              <w:right w:val="single" w:sz="4" w:space="0" w:color="auto"/>
            </w:tcBorders>
          </w:tcPr>
          <w:p w:rsidR="00DA3C08" w:rsidRPr="005D577A" w:rsidRDefault="00DA3C08" w:rsidP="00E76471">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r w:rsidRPr="00032819">
              <w:rPr>
                <w:rFonts w:ascii="PT Astra Serif" w:hAnsi="PT Astra Serif"/>
                <w:sz w:val="18"/>
                <w:szCs w:val="18"/>
              </w:rPr>
              <w:t>Ethernet</w:t>
            </w:r>
            <w:r>
              <w:rPr>
                <w:rFonts w:ascii="PT Astra Serif" w:hAnsi="PT Astra Serif"/>
                <w:sz w:val="18"/>
                <w:szCs w:val="18"/>
              </w:rPr>
              <w:t>;</w:t>
            </w:r>
          </w:p>
          <w:p w:rsidR="00DA3C08" w:rsidRDefault="00DA3C08" w:rsidP="00E76471">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DA3C08" w:rsidRPr="00D567E6" w:rsidRDefault="00DA3C08" w:rsidP="00E76471">
            <w:pPr>
              <w:autoSpaceDE w:val="0"/>
              <w:autoSpaceDN w:val="0"/>
              <w:adjustRightInd w:val="0"/>
              <w:jc w:val="both"/>
              <w:rPr>
                <w:rFonts w:ascii="PT Astra Serif" w:hAnsi="PT Astra Serif"/>
                <w:sz w:val="18"/>
                <w:szCs w:val="18"/>
              </w:rPr>
            </w:pPr>
            <w:r w:rsidRPr="00032819">
              <w:rPr>
                <w:rFonts w:ascii="PT Astra Serif" w:hAnsi="PT Astra Serif"/>
                <w:sz w:val="18"/>
                <w:szCs w:val="18"/>
              </w:rPr>
              <w:t>- пропускная способность: ≥ 950 Мбит/с;</w:t>
            </w:r>
          </w:p>
          <w:p w:rsidR="00DA3C08" w:rsidRPr="00D567E6" w:rsidRDefault="00DA3C08" w:rsidP="00E76471">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DA3C08" w:rsidRPr="00D567E6" w:rsidRDefault="00DA3C08" w:rsidP="00E76471">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DA3C08" w:rsidRPr="00D567E6" w:rsidRDefault="00DA3C08" w:rsidP="00E76471">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оддержка протоколов (минимум): TCP/IP, VoIP, SMTP, POP3, IMAP, HTTP;</w:t>
            </w:r>
          </w:p>
          <w:p w:rsidR="00DA3C08" w:rsidRPr="00033210" w:rsidRDefault="00DA3C08" w:rsidP="00E76471">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1426"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spacing w:after="60"/>
              <w:jc w:val="center"/>
              <w:rPr>
                <w:rFonts w:ascii="PT Astra Serif" w:hAnsi="PT Astra Serif"/>
                <w:color w:val="000000"/>
                <w:sz w:val="18"/>
                <w:szCs w:val="22"/>
              </w:rPr>
            </w:pPr>
            <w:r w:rsidRPr="00DA3C08">
              <w:rPr>
                <w:rFonts w:ascii="PT Astra Serif" w:hAnsi="PT Astra Serif"/>
                <w:color w:val="000000"/>
                <w:sz w:val="18"/>
                <w:szCs w:val="22"/>
              </w:rPr>
              <w:t>г.Югорск, ул. 40 лет Победы, 11, каб.202 – серверная комната</w:t>
            </w:r>
          </w:p>
        </w:tc>
        <w:tc>
          <w:tcPr>
            <w:tcW w:w="890" w:type="dxa"/>
            <w:tcBorders>
              <w:top w:val="single" w:sz="4" w:space="0" w:color="auto"/>
              <w:left w:val="single" w:sz="4" w:space="0" w:color="auto"/>
              <w:bottom w:val="single" w:sz="4" w:space="0" w:color="auto"/>
              <w:right w:val="single" w:sz="4" w:space="0" w:color="auto"/>
            </w:tcBorders>
          </w:tcPr>
          <w:p w:rsidR="00DA3C08" w:rsidRPr="00C44ACD" w:rsidRDefault="00DA3C08" w:rsidP="00E76471">
            <w:pPr>
              <w:autoSpaceDE w:val="0"/>
              <w:autoSpaceDN w:val="0"/>
              <w:adjustRightInd w:val="0"/>
              <w:spacing w:after="60"/>
              <w:jc w:val="center"/>
              <w:rPr>
                <w:rFonts w:ascii="PT Astra Serif" w:hAnsi="PT Astra Serif"/>
              </w:rPr>
            </w:pPr>
            <w:r w:rsidRPr="00C44ACD">
              <w:rPr>
                <w:rFonts w:ascii="PT Astra Serif" w:hAnsi="PT Astra Serif"/>
                <w:color w:val="000000"/>
                <w:szCs w:val="22"/>
              </w:rPr>
              <w:t>сутки</w:t>
            </w:r>
          </w:p>
        </w:tc>
        <w:tc>
          <w:tcPr>
            <w:tcW w:w="660"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DA3C08" w:rsidRPr="00033210" w:rsidTr="00DA3C08">
        <w:trPr>
          <w:trHeight w:val="787"/>
        </w:trPr>
        <w:tc>
          <w:tcPr>
            <w:tcW w:w="534"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171"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snapToGrid w:val="0"/>
              <w:spacing w:after="60"/>
              <w:jc w:val="both"/>
              <w:rPr>
                <w:rFonts w:ascii="PT Astra Serif" w:hAnsi="PT Astra Serif" w:cs="Tahoma"/>
                <w:color w:val="590000"/>
                <w:sz w:val="18"/>
                <w:szCs w:val="22"/>
              </w:rPr>
            </w:pPr>
            <w:r w:rsidRPr="00DA3C08">
              <w:rPr>
                <w:rFonts w:ascii="PT Astra Serif" w:hAnsi="PT Astra Serif"/>
                <w:sz w:val="18"/>
                <w:szCs w:val="24"/>
              </w:rPr>
              <w:t>61.10.30.190-00000024</w:t>
            </w:r>
          </w:p>
        </w:tc>
        <w:tc>
          <w:tcPr>
            <w:tcW w:w="1839"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rPr>
                <w:rFonts w:ascii="PT Astra Serif" w:hAnsi="PT Astra Serif"/>
                <w:szCs w:val="22"/>
              </w:rPr>
            </w:pPr>
            <w:r w:rsidRPr="00DA3C08">
              <w:rPr>
                <w:rFonts w:ascii="PT Astra Serif" w:hAnsi="PT Astra Serif"/>
                <w:szCs w:val="22"/>
              </w:rPr>
              <w:t>Услуги по предоставлению канала доступа к виртуальным частным сетям (VPN)</w:t>
            </w:r>
          </w:p>
        </w:tc>
        <w:tc>
          <w:tcPr>
            <w:tcW w:w="3686" w:type="dxa"/>
            <w:tcBorders>
              <w:top w:val="single" w:sz="4" w:space="0" w:color="auto"/>
              <w:left w:val="single" w:sz="4" w:space="0" w:color="auto"/>
              <w:bottom w:val="single" w:sz="4" w:space="0" w:color="auto"/>
              <w:right w:val="single" w:sz="4" w:space="0" w:color="auto"/>
            </w:tcBorders>
          </w:tcPr>
          <w:p w:rsidR="00DA3C08" w:rsidRPr="00DA3C08" w:rsidRDefault="00DA3C08" w:rsidP="00DA3C08">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tc>
        <w:tc>
          <w:tcPr>
            <w:tcW w:w="1426"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spacing w:after="60"/>
              <w:jc w:val="center"/>
              <w:rPr>
                <w:rFonts w:ascii="PT Astra Serif" w:hAnsi="PT Astra Serif"/>
                <w:color w:val="000000"/>
                <w:sz w:val="18"/>
                <w:szCs w:val="22"/>
              </w:rPr>
            </w:pPr>
            <w:r w:rsidRPr="00DA3C08">
              <w:rPr>
                <w:rFonts w:ascii="PT Astra Serif" w:hAnsi="PT Astra Serif"/>
                <w:color w:val="000000"/>
                <w:sz w:val="18"/>
                <w:szCs w:val="22"/>
              </w:rPr>
              <w:t>г.Югорск, ул. 40 лет Победы, 11 - г.Югорск, ул.Механизаторов, 22 (ДЖКиСК)</w:t>
            </w:r>
          </w:p>
        </w:tc>
        <w:tc>
          <w:tcPr>
            <w:tcW w:w="890" w:type="dxa"/>
            <w:tcBorders>
              <w:top w:val="single" w:sz="4" w:space="0" w:color="auto"/>
              <w:left w:val="single" w:sz="4" w:space="0" w:color="auto"/>
              <w:bottom w:val="single" w:sz="4" w:space="0" w:color="auto"/>
              <w:right w:val="single" w:sz="4" w:space="0" w:color="auto"/>
            </w:tcBorders>
          </w:tcPr>
          <w:p w:rsidR="00DA3C08" w:rsidRPr="00C44ACD" w:rsidRDefault="00DA3C08" w:rsidP="00E76471">
            <w:pPr>
              <w:autoSpaceDE w:val="0"/>
              <w:autoSpaceDN w:val="0"/>
              <w:adjustRightInd w:val="0"/>
              <w:spacing w:after="60"/>
              <w:jc w:val="center"/>
              <w:rPr>
                <w:rFonts w:ascii="PT Astra Serif" w:hAnsi="PT Astra Serif"/>
              </w:rPr>
            </w:pPr>
            <w:r w:rsidRPr="00751334">
              <w:rPr>
                <w:rFonts w:ascii="PT Astra Serif" w:hAnsi="PT Astra Serif"/>
                <w:color w:val="000000"/>
                <w:szCs w:val="22"/>
              </w:rPr>
              <w:t>условная единица*</w:t>
            </w:r>
          </w:p>
        </w:tc>
        <w:tc>
          <w:tcPr>
            <w:tcW w:w="660"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DA3C08" w:rsidRPr="00033210" w:rsidTr="00C71E27">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DA3C08" w:rsidRPr="00033210" w:rsidTr="00DA3C08">
        <w:trPr>
          <w:trHeight w:val="281"/>
        </w:trPr>
        <w:tc>
          <w:tcPr>
            <w:tcW w:w="534"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171"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snapToGrid w:val="0"/>
              <w:spacing w:after="60"/>
              <w:jc w:val="both"/>
              <w:rPr>
                <w:rFonts w:ascii="PT Astra Serif" w:hAnsi="PT Astra Serif"/>
                <w:sz w:val="18"/>
                <w:szCs w:val="24"/>
              </w:rPr>
            </w:pPr>
            <w:r w:rsidRPr="00DA3C08">
              <w:rPr>
                <w:rFonts w:ascii="PT Astra Serif" w:hAnsi="PT Astra Serif"/>
                <w:sz w:val="18"/>
                <w:szCs w:val="24"/>
              </w:rPr>
              <w:t>61.10.30.190-00000024</w:t>
            </w:r>
          </w:p>
        </w:tc>
        <w:tc>
          <w:tcPr>
            <w:tcW w:w="1839"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rPr>
                <w:rFonts w:ascii="PT Astra Serif" w:hAnsi="PT Astra Serif"/>
                <w:szCs w:val="22"/>
              </w:rPr>
            </w:pPr>
            <w:r w:rsidRPr="00DA3C08">
              <w:rPr>
                <w:rFonts w:ascii="PT Astra Serif" w:hAnsi="PT Astra Serif"/>
                <w:szCs w:val="22"/>
              </w:rPr>
              <w:t>Услуги по предоставлению канала доступа к виртуальным частным сетям (VPN)</w:t>
            </w:r>
          </w:p>
        </w:tc>
        <w:tc>
          <w:tcPr>
            <w:tcW w:w="3686" w:type="dxa"/>
            <w:tcBorders>
              <w:top w:val="single" w:sz="4" w:space="0" w:color="auto"/>
              <w:left w:val="single" w:sz="4" w:space="0" w:color="auto"/>
              <w:bottom w:val="single" w:sz="4" w:space="0" w:color="auto"/>
              <w:right w:val="single" w:sz="4" w:space="0" w:color="auto"/>
            </w:tcBorders>
          </w:tcPr>
          <w:p w:rsidR="00DA3C08" w:rsidRPr="00033210" w:rsidRDefault="00DA3C08" w:rsidP="00DA3C08">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DA3C08" w:rsidRPr="00033210" w:rsidRDefault="00DA3C08" w:rsidP="00E76471">
            <w:pPr>
              <w:jc w:val="both"/>
              <w:rPr>
                <w:rFonts w:ascii="PT Astra Serif" w:hAnsi="PT Astra Serif"/>
              </w:rPr>
            </w:pPr>
          </w:p>
        </w:tc>
        <w:tc>
          <w:tcPr>
            <w:tcW w:w="1426"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spacing w:after="60"/>
              <w:jc w:val="center"/>
              <w:rPr>
                <w:rFonts w:ascii="PT Astra Serif" w:hAnsi="PT Astra Serif"/>
                <w:color w:val="000000"/>
                <w:sz w:val="18"/>
                <w:szCs w:val="22"/>
              </w:rPr>
            </w:pPr>
            <w:r w:rsidRPr="00DA3C08">
              <w:rPr>
                <w:rFonts w:ascii="PT Astra Serif" w:hAnsi="PT Astra Serif"/>
                <w:color w:val="000000"/>
                <w:sz w:val="18"/>
                <w:szCs w:val="22"/>
              </w:rPr>
              <w:t>г.Югорск, ул. 40 лет Победы, 11 - г.Югорск, ул.Спортивная, 2 (отдел ЗАГС)</w:t>
            </w:r>
          </w:p>
        </w:tc>
        <w:tc>
          <w:tcPr>
            <w:tcW w:w="890" w:type="dxa"/>
            <w:tcBorders>
              <w:top w:val="single" w:sz="4" w:space="0" w:color="auto"/>
              <w:left w:val="single" w:sz="4" w:space="0" w:color="auto"/>
              <w:bottom w:val="single" w:sz="4" w:space="0" w:color="auto"/>
              <w:right w:val="single" w:sz="4" w:space="0" w:color="auto"/>
            </w:tcBorders>
          </w:tcPr>
          <w:p w:rsidR="00DA3C08" w:rsidRPr="00C44ACD" w:rsidRDefault="00DA3C08" w:rsidP="00E76471">
            <w:pPr>
              <w:autoSpaceDE w:val="0"/>
              <w:autoSpaceDN w:val="0"/>
              <w:adjustRightInd w:val="0"/>
              <w:spacing w:after="60"/>
              <w:jc w:val="center"/>
              <w:rPr>
                <w:rFonts w:ascii="PT Astra Serif" w:hAnsi="PT Astra Serif"/>
              </w:rPr>
            </w:pPr>
            <w:r w:rsidRPr="00751334">
              <w:rPr>
                <w:rFonts w:ascii="PT Astra Serif" w:hAnsi="PT Astra Serif"/>
                <w:color w:val="000000"/>
                <w:szCs w:val="22"/>
              </w:rPr>
              <w:t>условная единица*</w:t>
            </w:r>
          </w:p>
        </w:tc>
        <w:tc>
          <w:tcPr>
            <w:tcW w:w="660"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spacing w:after="60"/>
              <w:jc w:val="center"/>
              <w:rPr>
                <w:rFonts w:ascii="PT Astra Serif" w:hAnsi="PT Astra Serif"/>
              </w:rPr>
            </w:pPr>
            <w:r w:rsidRPr="00FC236F">
              <w:rPr>
                <w:rFonts w:ascii="PT Astra Serif" w:hAnsi="PT Astra Serif"/>
                <w:sz w:val="22"/>
              </w:rPr>
              <w:t>365</w:t>
            </w:r>
          </w:p>
        </w:tc>
      </w:tr>
      <w:tr w:rsidR="00DA3C08" w:rsidRPr="00033210" w:rsidTr="00941148">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DA3C08" w:rsidRPr="00033210" w:rsidTr="00DA3C08">
        <w:trPr>
          <w:trHeight w:val="787"/>
        </w:trPr>
        <w:tc>
          <w:tcPr>
            <w:tcW w:w="534"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5</w:t>
            </w:r>
          </w:p>
        </w:tc>
        <w:tc>
          <w:tcPr>
            <w:tcW w:w="1171"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snapToGrid w:val="0"/>
              <w:spacing w:after="60"/>
              <w:jc w:val="both"/>
              <w:rPr>
                <w:rFonts w:ascii="PT Astra Serif" w:hAnsi="PT Astra Serif"/>
                <w:sz w:val="18"/>
                <w:szCs w:val="24"/>
              </w:rPr>
            </w:pPr>
            <w:r w:rsidRPr="00DA3C08">
              <w:rPr>
                <w:rFonts w:ascii="PT Astra Serif" w:hAnsi="PT Astra Serif"/>
                <w:sz w:val="18"/>
                <w:szCs w:val="24"/>
              </w:rPr>
              <w:t>61.10.30.190-00000024</w:t>
            </w:r>
          </w:p>
        </w:tc>
        <w:tc>
          <w:tcPr>
            <w:tcW w:w="1839"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rPr>
                <w:rFonts w:ascii="PT Astra Serif" w:hAnsi="PT Astra Serif"/>
                <w:sz w:val="18"/>
                <w:szCs w:val="22"/>
              </w:rPr>
            </w:pPr>
            <w:r w:rsidRPr="00DA3C08">
              <w:rPr>
                <w:rFonts w:ascii="PT Astra Serif" w:hAnsi="PT Astra Serif"/>
                <w:sz w:val="18"/>
                <w:szCs w:val="22"/>
              </w:rPr>
              <w:t>Услуги по предоставлению канала доступа к виртуальным частным сетям (VPN)</w:t>
            </w:r>
          </w:p>
        </w:tc>
        <w:tc>
          <w:tcPr>
            <w:tcW w:w="3686" w:type="dxa"/>
            <w:tcBorders>
              <w:top w:val="single" w:sz="4" w:space="0" w:color="auto"/>
              <w:left w:val="single" w:sz="4" w:space="0" w:color="auto"/>
              <w:bottom w:val="single" w:sz="4" w:space="0" w:color="auto"/>
              <w:right w:val="single" w:sz="4" w:space="0" w:color="auto"/>
            </w:tcBorders>
          </w:tcPr>
          <w:p w:rsidR="00DA3C08" w:rsidRPr="00033210" w:rsidRDefault="00DA3C08" w:rsidP="00DA3C08">
            <w:pPr>
              <w:autoSpaceDE w:val="0"/>
              <w:autoSpaceDN w:val="0"/>
              <w:adjustRightInd w:val="0"/>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Мбит/с</w:t>
            </w:r>
          </w:p>
          <w:p w:rsidR="00DA3C08" w:rsidRPr="00033210" w:rsidRDefault="00DA3C08" w:rsidP="00E76471">
            <w:pPr>
              <w:jc w:val="both"/>
              <w:rPr>
                <w:rFonts w:ascii="PT Astra Serif" w:hAnsi="PT Astra Serif"/>
              </w:rPr>
            </w:pPr>
          </w:p>
        </w:tc>
        <w:tc>
          <w:tcPr>
            <w:tcW w:w="1426" w:type="dxa"/>
            <w:tcBorders>
              <w:top w:val="single" w:sz="4" w:space="0" w:color="auto"/>
              <w:left w:val="single" w:sz="4" w:space="0" w:color="auto"/>
              <w:bottom w:val="single" w:sz="4" w:space="0" w:color="auto"/>
              <w:right w:val="single" w:sz="4" w:space="0" w:color="auto"/>
            </w:tcBorders>
          </w:tcPr>
          <w:p w:rsidR="00DA3C08" w:rsidRPr="00DA3C08" w:rsidRDefault="00DA3C08" w:rsidP="00E76471">
            <w:pPr>
              <w:autoSpaceDE w:val="0"/>
              <w:autoSpaceDN w:val="0"/>
              <w:adjustRightInd w:val="0"/>
              <w:spacing w:after="60"/>
              <w:jc w:val="center"/>
              <w:rPr>
                <w:rFonts w:ascii="PT Astra Serif" w:hAnsi="PT Astra Serif"/>
                <w:color w:val="000000"/>
                <w:sz w:val="18"/>
                <w:szCs w:val="22"/>
              </w:rPr>
            </w:pPr>
            <w:r w:rsidRPr="00DA3C08">
              <w:rPr>
                <w:rFonts w:ascii="PT Astra Serif" w:hAnsi="PT Astra Serif"/>
                <w:color w:val="000000"/>
                <w:sz w:val="18"/>
                <w:szCs w:val="22"/>
              </w:rPr>
              <w:t>г.Югорск, ул. 40 лет Победы, 11 - г.Югорск, ул.Железнодорожная, 43 (архив)</w:t>
            </w:r>
          </w:p>
        </w:tc>
        <w:tc>
          <w:tcPr>
            <w:tcW w:w="890" w:type="dxa"/>
            <w:tcBorders>
              <w:top w:val="single" w:sz="4" w:space="0" w:color="auto"/>
              <w:left w:val="single" w:sz="4" w:space="0" w:color="auto"/>
              <w:bottom w:val="single" w:sz="4" w:space="0" w:color="auto"/>
              <w:right w:val="single" w:sz="4" w:space="0" w:color="auto"/>
            </w:tcBorders>
          </w:tcPr>
          <w:p w:rsidR="00DA3C08" w:rsidRPr="00C44ACD" w:rsidRDefault="00DA3C08" w:rsidP="00E76471">
            <w:pPr>
              <w:autoSpaceDE w:val="0"/>
              <w:autoSpaceDN w:val="0"/>
              <w:adjustRightInd w:val="0"/>
              <w:spacing w:after="60"/>
              <w:jc w:val="center"/>
              <w:rPr>
                <w:rFonts w:ascii="PT Astra Serif" w:hAnsi="PT Astra Serif"/>
              </w:rPr>
            </w:pPr>
            <w:r w:rsidRPr="00751334">
              <w:rPr>
                <w:rFonts w:ascii="PT Astra Serif" w:hAnsi="PT Astra Serif"/>
                <w:color w:val="000000"/>
                <w:szCs w:val="22"/>
              </w:rPr>
              <w:t>условная единица*</w:t>
            </w:r>
          </w:p>
        </w:tc>
        <w:tc>
          <w:tcPr>
            <w:tcW w:w="660" w:type="dxa"/>
            <w:tcBorders>
              <w:top w:val="single" w:sz="4" w:space="0" w:color="auto"/>
              <w:left w:val="single" w:sz="4" w:space="0" w:color="auto"/>
              <w:bottom w:val="single" w:sz="4" w:space="0" w:color="auto"/>
              <w:right w:val="single" w:sz="4" w:space="0" w:color="auto"/>
            </w:tcBorders>
          </w:tcPr>
          <w:p w:rsidR="00DA3C08" w:rsidRPr="00033210" w:rsidRDefault="00DA3C08" w:rsidP="00E76471">
            <w:pPr>
              <w:autoSpaceDE w:val="0"/>
              <w:autoSpaceDN w:val="0"/>
              <w:adjustRightInd w:val="0"/>
              <w:spacing w:after="60"/>
              <w:jc w:val="center"/>
              <w:rPr>
                <w:rFonts w:ascii="PT Astra Serif" w:hAnsi="PT Astra Serif"/>
              </w:rPr>
            </w:pPr>
            <w:r w:rsidRPr="00FC236F">
              <w:rPr>
                <w:rFonts w:ascii="PT Astra Serif" w:hAnsi="PT Astra Serif"/>
                <w:sz w:val="22"/>
              </w:rPr>
              <w:t>365</w:t>
            </w:r>
          </w:p>
        </w:tc>
      </w:tr>
    </w:tbl>
    <w:p w:rsidR="00B901B9" w:rsidRPr="00FE25CB" w:rsidRDefault="00B901B9" w:rsidP="00B901B9">
      <w:pPr>
        <w:autoSpaceDE w:val="0"/>
        <w:ind w:firstLine="567"/>
        <w:jc w:val="both"/>
        <w:rPr>
          <w:rFonts w:ascii="PT Astra Serif" w:hAnsi="PT Astra Serif"/>
        </w:rPr>
      </w:pPr>
      <w:r w:rsidRPr="00FE25CB">
        <w:rPr>
          <w:rFonts w:ascii="PT Astra Serif" w:hAnsi="PT Astra Serif"/>
        </w:rPr>
        <w:t>* усл</w:t>
      </w:r>
      <w:r>
        <w:rPr>
          <w:rFonts w:ascii="PT Astra Serif" w:hAnsi="PT Astra Serif"/>
        </w:rPr>
        <w:t xml:space="preserve">овная </w:t>
      </w:r>
      <w:r w:rsidRPr="00FE25CB">
        <w:rPr>
          <w:rFonts w:ascii="PT Astra Serif" w:hAnsi="PT Astra Serif"/>
        </w:rPr>
        <w:t>ед</w:t>
      </w:r>
      <w:r>
        <w:rPr>
          <w:rFonts w:ascii="PT Astra Serif" w:hAnsi="PT Astra Serif"/>
        </w:rPr>
        <w:t>иница</w:t>
      </w:r>
      <w:r w:rsidRPr="00FE25CB">
        <w:rPr>
          <w:rFonts w:ascii="PT Astra Serif" w:hAnsi="PT Astra Serif"/>
        </w:rPr>
        <w:t xml:space="preserve"> = сутки.</w:t>
      </w:r>
    </w:p>
    <w:p w:rsidR="00B901B9" w:rsidRPr="00FE25CB" w:rsidRDefault="00B901B9" w:rsidP="00B901B9">
      <w:pPr>
        <w:autoSpaceDE w:val="0"/>
        <w:ind w:firstLine="567"/>
        <w:jc w:val="both"/>
        <w:rPr>
          <w:rFonts w:ascii="PT Astra Serif" w:hAnsi="PT Astra Serif"/>
        </w:rPr>
      </w:pPr>
    </w:p>
    <w:p w:rsidR="00B901B9" w:rsidRDefault="00B901B9" w:rsidP="00B901B9">
      <w:pPr>
        <w:ind w:firstLine="709"/>
        <w:jc w:val="both"/>
        <w:rPr>
          <w:rFonts w:ascii="PT Astra Serif" w:hAnsi="PT Astra Serif"/>
          <w:b/>
          <w:sz w:val="24"/>
          <w:szCs w:val="24"/>
        </w:rPr>
      </w:pPr>
    </w:p>
    <w:p w:rsidR="00B901B9" w:rsidRPr="00033210" w:rsidRDefault="00B901B9" w:rsidP="00B901B9">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каб. 202 (серверная комната), г.Югорск, Ханты-Мансийский автономный округ-Югра, Тюменская область. </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lastRenderedPageBreak/>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w:t>
      </w:r>
      <w:bookmarkStart w:id="4" w:name="_GoBack"/>
      <w:bookmarkEnd w:id="4"/>
      <w:r w:rsidRPr="00033210">
        <w:rPr>
          <w:rFonts w:ascii="PT Astra Serif" w:hAnsi="PT Astra Serif"/>
          <w:sz w:val="24"/>
          <w:szCs w:val="24"/>
        </w:rPr>
        <w:t>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B901B9" w:rsidRPr="00033210" w:rsidRDefault="00B901B9" w:rsidP="00B901B9">
      <w:pPr>
        <w:jc w:val="both"/>
        <w:rPr>
          <w:rFonts w:ascii="PT Astra Serif" w:hAnsi="PT Astra Serif"/>
          <w:b/>
          <w:sz w:val="24"/>
          <w:szCs w:val="24"/>
        </w:rPr>
      </w:pPr>
    </w:p>
    <w:p w:rsidR="00B901B9" w:rsidRPr="00033210" w:rsidRDefault="00B901B9" w:rsidP="00B901B9">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работающих в корпоративной сети Заказчика:</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а) Департамент жилищно-коммунального и строительного комплекса администрации города Югорска (г.Югорск, ул.Механизаторов, д.22);</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б) Отдел ЗАГС администрации города Югорска (г.Югорск, ул.Спортивная, д.2);</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в) Архив (г.Югорск, ул.Железнодорожная, д.43).</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 xml:space="preserve">4.3. Исполнитель обязуется предусмотреть </w:t>
      </w:r>
      <w:r>
        <w:rPr>
          <w:rFonts w:ascii="PT Astra Serif" w:hAnsi="PT Astra Serif"/>
          <w:sz w:val="24"/>
          <w:szCs w:val="24"/>
        </w:rPr>
        <w:t xml:space="preserve">техническую </w:t>
      </w:r>
      <w:r w:rsidRPr="00033210">
        <w:rPr>
          <w:rFonts w:ascii="PT Astra Serif" w:hAnsi="PT Astra Serif"/>
          <w:sz w:val="24"/>
          <w:szCs w:val="24"/>
        </w:rPr>
        <w:t xml:space="preserve">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w:t>
      </w:r>
      <w:r w:rsidRPr="00032819">
        <w:rPr>
          <w:rFonts w:ascii="PT Astra Serif" w:hAnsi="PT Astra Serif"/>
          <w:sz w:val="24"/>
          <w:szCs w:val="24"/>
        </w:rPr>
        <w:t xml:space="preserve">≥ 950 </w:t>
      </w:r>
      <w:r w:rsidRPr="00033210">
        <w:rPr>
          <w:rFonts w:ascii="PT Astra Serif" w:hAnsi="PT Astra Serif"/>
          <w:sz w:val="24"/>
          <w:szCs w:val="24"/>
        </w:rPr>
        <w:t>Мбит/с</w:t>
      </w:r>
      <w:r>
        <w:rPr>
          <w:rFonts w:ascii="PT Astra Serif" w:hAnsi="PT Astra Serif"/>
          <w:sz w:val="24"/>
          <w:szCs w:val="24"/>
        </w:rPr>
        <w:t xml:space="preserve"> по технологии </w:t>
      </w:r>
      <w:r w:rsidRPr="00032819">
        <w:rPr>
          <w:rFonts w:ascii="PT Astra Serif" w:hAnsi="PT Astra Serif"/>
          <w:sz w:val="24"/>
          <w:szCs w:val="24"/>
        </w:rPr>
        <w:t>GigabitEthernet</w:t>
      </w:r>
      <w:r w:rsidRPr="00033210">
        <w:rPr>
          <w:rFonts w:ascii="PT Astra Serif" w:hAnsi="PT Astra Serif"/>
          <w:sz w:val="24"/>
          <w:szCs w:val="24"/>
        </w:rPr>
        <w:t>:</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а) МКУ «Централизованная бухгалтерия» (г.Югорск, ул.Ленина, д.41);</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б) МКУ «Служба обеспечения органов местного самоуправления» (г.Югорск, ул. Ленина, д.29);</w:t>
      </w:r>
    </w:p>
    <w:p w:rsidR="00B901B9" w:rsidRPr="00033210" w:rsidRDefault="00B901B9" w:rsidP="00B901B9">
      <w:pPr>
        <w:ind w:firstLine="709"/>
        <w:jc w:val="both"/>
        <w:rPr>
          <w:rFonts w:ascii="PT Astra Serif" w:hAnsi="PT Astra Serif"/>
          <w:sz w:val="24"/>
          <w:szCs w:val="24"/>
        </w:rPr>
      </w:pPr>
      <w:r w:rsidRPr="00033210">
        <w:rPr>
          <w:rFonts w:ascii="PT Astra Serif" w:hAnsi="PT Astra Serif"/>
          <w:sz w:val="24"/>
          <w:szCs w:val="24"/>
        </w:rPr>
        <w:t>в) МКУ «Централизованная бухгалтерия учреждений образования» (г.Югорск, ул.Геологов, д.13).</w:t>
      </w:r>
    </w:p>
    <w:p w:rsidR="00647D90" w:rsidRPr="005F4ED0" w:rsidRDefault="00647D90" w:rsidP="00647D90">
      <w:pPr>
        <w:pStyle w:val="afffb"/>
        <w:autoSpaceDE w:val="0"/>
        <w:spacing w:line="240" w:lineRule="auto"/>
        <w:ind w:left="0" w:firstLine="709"/>
        <w:jc w:val="both"/>
        <w:rPr>
          <w:rFonts w:ascii="PT Astra Serif" w:hAnsi="PT Astra Serif"/>
          <w:color w:val="auto"/>
        </w:rPr>
      </w:pPr>
    </w:p>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79110F" w:rsidRDefault="0079110F" w:rsidP="0079110F">
      <w:pPr>
        <w:rPr>
          <w:rFonts w:ascii="PT Astra Serif" w:hAnsi="PT Astra Serif"/>
          <w:sz w:val="24"/>
          <w:szCs w:val="24"/>
        </w:rPr>
      </w:pPr>
    </w:p>
    <w:p w:rsidR="0079110F" w:rsidRDefault="0079110F">
      <w:pPr>
        <w:rPr>
          <w:rFonts w:ascii="PT Astra Serif" w:hAnsi="PT Astra Serif"/>
          <w:szCs w:val="24"/>
        </w:rPr>
        <w:sectPr w:rsidR="0079110F" w:rsidSect="00197B89">
          <w:footerReference w:type="default" r:id="rId15"/>
          <w:footerReference w:type="first" r:id="rId16"/>
          <w:pgSz w:w="11906" w:h="16838" w:code="9"/>
          <w:pgMar w:top="567" w:right="567" w:bottom="567" w:left="1134" w:header="0" w:footer="567" w:gutter="0"/>
          <w:cols w:space="720"/>
          <w:formProt w:val="0"/>
          <w:docGrid w:linePitch="360"/>
        </w:sect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197B89" w:rsidRDefault="00197B89" w:rsidP="00197B8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w:t>
      </w:r>
      <w:r w:rsidR="00D47654" w:rsidRPr="00D47654">
        <w:rPr>
          <w:rFonts w:ascii="PT Astra Serif" w:hAnsi="PT Astra Serif"/>
          <w:sz w:val="24"/>
          <w:szCs w:val="24"/>
        </w:rPr>
        <w:t>телематических услуг связи</w:t>
      </w:r>
      <w:r w:rsidRPr="00BE4E88">
        <w:rPr>
          <w:rFonts w:ascii="PT Astra Serif" w:hAnsi="PT Astra Serif"/>
          <w:sz w:val="24"/>
          <w:szCs w:val="24"/>
        </w:rPr>
        <w:t>.</w:t>
      </w:r>
    </w:p>
    <w:p w:rsidR="00197B89" w:rsidRDefault="00197B89" w:rsidP="00197B89">
      <w:pPr>
        <w:rPr>
          <w:rFonts w:ascii="PT Astra Serif" w:hAnsi="PT Astra Serif"/>
        </w:rPr>
      </w:pPr>
    </w:p>
    <w:p w:rsidR="00197B89" w:rsidRPr="00CF1D05" w:rsidRDefault="00197B89" w:rsidP="00197B8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064" w:type="dxa"/>
        <w:tblInd w:w="-5" w:type="dxa"/>
        <w:tblLayout w:type="fixed"/>
        <w:tblLook w:val="0000" w:firstRow="0" w:lastRow="0" w:firstColumn="0" w:lastColumn="0" w:noHBand="0" w:noVBand="0"/>
      </w:tblPr>
      <w:tblGrid>
        <w:gridCol w:w="567"/>
        <w:gridCol w:w="4253"/>
        <w:gridCol w:w="1134"/>
        <w:gridCol w:w="1276"/>
        <w:gridCol w:w="1417"/>
        <w:gridCol w:w="1417"/>
      </w:tblGrid>
      <w:tr w:rsidR="001C5CD7" w:rsidRPr="008164F8" w:rsidTr="001C5CD7">
        <w:tc>
          <w:tcPr>
            <w:tcW w:w="567" w:type="dxa"/>
            <w:tcBorders>
              <w:top w:val="single" w:sz="4" w:space="0" w:color="000000"/>
              <w:left w:val="single" w:sz="4" w:space="0" w:color="000000"/>
              <w:bottom w:val="single" w:sz="4" w:space="0" w:color="auto"/>
            </w:tcBorders>
          </w:tcPr>
          <w:p w:rsidR="001C5CD7" w:rsidRPr="008164F8" w:rsidRDefault="001C5CD7" w:rsidP="001C5CD7">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1C5CD7" w:rsidRPr="008164F8" w:rsidRDefault="001C5CD7" w:rsidP="001C5CD7">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134" w:type="dxa"/>
            <w:tcBorders>
              <w:top w:val="single" w:sz="4" w:space="0" w:color="auto"/>
              <w:left w:val="single" w:sz="4" w:space="0" w:color="auto"/>
              <w:bottom w:val="single" w:sz="4" w:space="0" w:color="auto"/>
              <w:right w:val="single" w:sz="4" w:space="0" w:color="auto"/>
            </w:tcBorders>
          </w:tcPr>
          <w:p w:rsidR="001C5CD7" w:rsidRDefault="001C5CD7" w:rsidP="001C5CD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1C5CD7" w:rsidRDefault="001C5CD7" w:rsidP="001C5CD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1C5CD7" w:rsidRPr="004E7C36" w:rsidRDefault="001C5CD7" w:rsidP="001C5CD7">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1C5CD7" w:rsidRPr="008164F8" w:rsidRDefault="001C5CD7" w:rsidP="001C5CD7">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417" w:type="dxa"/>
            <w:tcBorders>
              <w:top w:val="single" w:sz="4" w:space="0" w:color="auto"/>
              <w:left w:val="single" w:sz="4" w:space="0" w:color="auto"/>
              <w:bottom w:val="single" w:sz="4" w:space="0" w:color="auto"/>
              <w:right w:val="single" w:sz="4" w:space="0" w:color="auto"/>
            </w:tcBorders>
          </w:tcPr>
          <w:p w:rsidR="001C5CD7" w:rsidRDefault="001C5CD7" w:rsidP="001C5CD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1C5CD7" w:rsidRDefault="001C5CD7" w:rsidP="001C5CD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1C5CD7" w:rsidRPr="008164F8" w:rsidRDefault="001C5CD7" w:rsidP="001C5CD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1C5CD7" w:rsidRPr="008164F8" w:rsidTr="001C5CD7">
        <w:trPr>
          <w:trHeight w:val="90"/>
        </w:trPr>
        <w:tc>
          <w:tcPr>
            <w:tcW w:w="567"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pStyle w:val="Default"/>
              <w:jc w:val="both"/>
              <w:rPr>
                <w:rFonts w:ascii="PT Astra Serif" w:hAnsi="PT Astra Serif" w:cs="Tahoma"/>
                <w:szCs w:val="24"/>
              </w:rPr>
            </w:pPr>
            <w:r w:rsidRPr="00D47654">
              <w:rPr>
                <w:rFonts w:ascii="PT Astra Serif" w:hAnsi="PT Astra Serif"/>
                <w:szCs w:val="24"/>
              </w:rPr>
              <w:t>Услуга предоставления доступа к сети Интернет</w:t>
            </w:r>
          </w:p>
        </w:tc>
        <w:tc>
          <w:tcPr>
            <w:tcW w:w="1134"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0C083E"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r>
      <w:tr w:rsidR="001C5CD7" w:rsidRPr="008164F8" w:rsidTr="001C5CD7">
        <w:trPr>
          <w:trHeight w:val="90"/>
        </w:trPr>
        <w:tc>
          <w:tcPr>
            <w:tcW w:w="567"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pStyle w:val="Default"/>
              <w:jc w:val="both"/>
              <w:rPr>
                <w:rFonts w:ascii="PT Astra Serif" w:hAnsi="PT Astra Serif" w:cs="Tahoma"/>
                <w:szCs w:val="24"/>
              </w:rPr>
            </w:pPr>
            <w:r w:rsidRPr="00D47654">
              <w:rPr>
                <w:rFonts w:ascii="PT Astra Serif" w:hAnsi="PT Astra Serif"/>
                <w:szCs w:val="24"/>
              </w:rPr>
              <w:t>Услуги по предоставлению канала доступа к виртуальным частным сетям (VPN)</w:t>
            </w:r>
            <w:r>
              <w:rPr>
                <w:rFonts w:ascii="PT Astra Serif" w:hAnsi="PT Astra Serif"/>
                <w:szCs w:val="24"/>
              </w:rPr>
              <w:t xml:space="preserve"> для администрации города Югорска</w:t>
            </w:r>
          </w:p>
        </w:tc>
        <w:tc>
          <w:tcPr>
            <w:tcW w:w="1134"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0C083E"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r>
      <w:tr w:rsidR="001C5CD7" w:rsidRPr="008164F8" w:rsidTr="001C5CD7">
        <w:trPr>
          <w:trHeight w:val="90"/>
        </w:trPr>
        <w:tc>
          <w:tcPr>
            <w:tcW w:w="567"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pStyle w:val="Default"/>
              <w:jc w:val="both"/>
              <w:rPr>
                <w:rFonts w:ascii="PT Astra Serif" w:hAnsi="PT Astra Serif"/>
                <w:szCs w:val="24"/>
              </w:rPr>
            </w:pPr>
            <w:r w:rsidRPr="00D47654">
              <w:rPr>
                <w:rFonts w:ascii="PT Astra Serif" w:hAnsi="PT Astra Serif"/>
                <w:szCs w:val="24"/>
              </w:rPr>
              <w:t xml:space="preserve">Услуги по предоставлению канала доступа к виртуальным частным сетям (VPN) для </w:t>
            </w:r>
            <w:r>
              <w:rPr>
                <w:rFonts w:ascii="PT Astra Serif" w:hAnsi="PT Astra Serif"/>
                <w:szCs w:val="24"/>
              </w:rPr>
              <w:t xml:space="preserve">отдела ЗАГС </w:t>
            </w:r>
            <w:r w:rsidRPr="00D47654">
              <w:rPr>
                <w:rFonts w:ascii="PT Astra Serif" w:hAnsi="PT Astra Serif"/>
                <w:szCs w:val="24"/>
              </w:rPr>
              <w:t>администрации города Югорска</w:t>
            </w:r>
          </w:p>
        </w:tc>
        <w:tc>
          <w:tcPr>
            <w:tcW w:w="1134"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r>
      <w:tr w:rsidR="001C5CD7" w:rsidRPr="008164F8" w:rsidTr="001C5CD7">
        <w:trPr>
          <w:trHeight w:val="90"/>
        </w:trPr>
        <w:tc>
          <w:tcPr>
            <w:tcW w:w="567" w:type="dxa"/>
            <w:tcBorders>
              <w:top w:val="single" w:sz="4" w:space="0" w:color="auto"/>
              <w:left w:val="single" w:sz="4" w:space="0" w:color="auto"/>
              <w:bottom w:val="single" w:sz="4" w:space="0" w:color="auto"/>
              <w:right w:val="single" w:sz="4" w:space="0" w:color="auto"/>
            </w:tcBorders>
          </w:tcPr>
          <w:p w:rsidR="001C5CD7" w:rsidRPr="003B7A23" w:rsidRDefault="001C5CD7" w:rsidP="001C5CD7">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pStyle w:val="Default"/>
              <w:jc w:val="both"/>
              <w:rPr>
                <w:rFonts w:ascii="PT Astra Serif" w:hAnsi="PT Astra Serif"/>
                <w:szCs w:val="24"/>
              </w:rPr>
            </w:pPr>
            <w:r w:rsidRPr="00D47654">
              <w:rPr>
                <w:rFonts w:ascii="PT Astra Serif" w:hAnsi="PT Astra Serif"/>
                <w:szCs w:val="24"/>
              </w:rPr>
              <w:t xml:space="preserve">Услуги по предоставлению канала доступа к виртуальным частным сетям (VPN) для </w:t>
            </w:r>
            <w:r>
              <w:rPr>
                <w:rFonts w:ascii="PT Astra Serif" w:hAnsi="PT Astra Serif"/>
                <w:szCs w:val="24"/>
              </w:rPr>
              <w:t xml:space="preserve">архива </w:t>
            </w:r>
            <w:r w:rsidRPr="00D47654">
              <w:rPr>
                <w:rFonts w:ascii="PT Astra Serif" w:hAnsi="PT Astra Serif"/>
                <w:szCs w:val="24"/>
              </w:rPr>
              <w:t>администрации города Югорска</w:t>
            </w:r>
          </w:p>
        </w:tc>
        <w:tc>
          <w:tcPr>
            <w:tcW w:w="1134" w:type="dxa"/>
            <w:tcBorders>
              <w:top w:val="single" w:sz="4" w:space="0" w:color="auto"/>
              <w:left w:val="single" w:sz="4" w:space="0" w:color="auto"/>
              <w:bottom w:val="single" w:sz="4" w:space="0" w:color="auto"/>
              <w:right w:val="single" w:sz="4" w:space="0" w:color="auto"/>
            </w:tcBorders>
          </w:tcPr>
          <w:p w:rsidR="001C5CD7" w:rsidRDefault="001C5CD7" w:rsidP="001C5CD7">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5CD7"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Default="001C5CD7" w:rsidP="001C5CD7">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r>
      <w:tr w:rsidR="001C5CD7" w:rsidRPr="008164F8" w:rsidTr="001C5CD7">
        <w:trPr>
          <w:trHeight w:val="90"/>
        </w:trPr>
        <w:tc>
          <w:tcPr>
            <w:tcW w:w="567" w:type="dxa"/>
            <w:tcBorders>
              <w:top w:val="single" w:sz="4" w:space="0" w:color="auto"/>
              <w:left w:val="single" w:sz="4" w:space="0" w:color="auto"/>
              <w:bottom w:val="single" w:sz="4" w:space="0" w:color="auto"/>
              <w:right w:val="single" w:sz="4" w:space="0" w:color="auto"/>
            </w:tcBorders>
          </w:tcPr>
          <w:p w:rsidR="001C5CD7" w:rsidRDefault="001C5CD7" w:rsidP="001C5CD7">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1C5CD7" w:rsidRPr="008164F8" w:rsidRDefault="001C5CD7" w:rsidP="001C5CD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1C5CD7" w:rsidRPr="004E7C36" w:rsidRDefault="001C5CD7" w:rsidP="001C5CD7">
            <w:pPr>
              <w:jc w:val="center"/>
              <w:rPr>
                <w:rFonts w:ascii="PT Astra Serif" w:eastAsia="Arial" w:hAnsi="PT Astra Serif" w:cs="Tahoma"/>
                <w:sz w:val="24"/>
                <w:szCs w:val="24"/>
              </w:rPr>
            </w:pPr>
          </w:p>
        </w:tc>
      </w:tr>
    </w:tbl>
    <w:p w:rsidR="00197B89" w:rsidRDefault="00197B89" w:rsidP="00197B89">
      <w:pPr>
        <w:pStyle w:val="10"/>
        <w:spacing w:after="0" w:line="240" w:lineRule="auto"/>
        <w:ind w:firstLine="709"/>
        <w:rPr>
          <w:rFonts w:ascii="PT Astra Serif" w:hAnsi="PT Astra Serif"/>
          <w:szCs w:val="24"/>
          <w:u w:val="single"/>
        </w:rPr>
      </w:pPr>
    </w:p>
    <w:p w:rsidR="00197B89" w:rsidRDefault="00197B89" w:rsidP="00197B89">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197B89" w:rsidRDefault="00197B89" w:rsidP="00197B89">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5D1" w:rsidRDefault="00F655D1">
      <w:r>
        <w:separator/>
      </w:r>
    </w:p>
  </w:endnote>
  <w:endnote w:type="continuationSeparator" w:id="0">
    <w:p w:rsidR="00F655D1" w:rsidRDefault="00F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DA3C08">
          <w:rPr>
            <w:noProof/>
          </w:rPr>
          <w:t>15</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5D1" w:rsidRDefault="00F655D1">
      <w:r>
        <w:separator/>
      </w:r>
    </w:p>
  </w:footnote>
  <w:footnote w:type="continuationSeparator" w:id="0">
    <w:p w:rsidR="00F655D1" w:rsidRDefault="00F655D1">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15"/>
  </w:num>
  <w:num w:numId="4">
    <w:abstractNumId w:val="2"/>
  </w:num>
  <w:num w:numId="5">
    <w:abstractNumId w:val="12"/>
  </w:num>
  <w:num w:numId="6">
    <w:abstractNumId w:val="11"/>
  </w:num>
  <w:num w:numId="7">
    <w:abstractNumId w:val="8"/>
  </w:num>
  <w:num w:numId="8">
    <w:abstractNumId w:val="13"/>
  </w:num>
  <w:num w:numId="9">
    <w:abstractNumId w:val="4"/>
  </w:num>
  <w:num w:numId="10">
    <w:abstractNumId w:val="14"/>
  </w:num>
  <w:num w:numId="11">
    <w:abstractNumId w:val="7"/>
  </w:num>
  <w:num w:numId="12">
    <w:abstractNumId w:val="0"/>
  </w:num>
  <w:num w:numId="13">
    <w:abstractNumId w:val="9"/>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3FE5"/>
    <w:rsid w:val="0002660B"/>
    <w:rsid w:val="0003402B"/>
    <w:rsid w:val="00044A1F"/>
    <w:rsid w:val="00046728"/>
    <w:rsid w:val="00051D5B"/>
    <w:rsid w:val="0005751F"/>
    <w:rsid w:val="00060447"/>
    <w:rsid w:val="00071C66"/>
    <w:rsid w:val="000737F0"/>
    <w:rsid w:val="00074940"/>
    <w:rsid w:val="000826C0"/>
    <w:rsid w:val="00093115"/>
    <w:rsid w:val="00096434"/>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97B89"/>
    <w:rsid w:val="001A6DDC"/>
    <w:rsid w:val="001B2F51"/>
    <w:rsid w:val="001C3F7F"/>
    <w:rsid w:val="001C5CD7"/>
    <w:rsid w:val="001D2986"/>
    <w:rsid w:val="001D3581"/>
    <w:rsid w:val="001F1A37"/>
    <w:rsid w:val="00201057"/>
    <w:rsid w:val="00206DB6"/>
    <w:rsid w:val="0022575C"/>
    <w:rsid w:val="00225FD7"/>
    <w:rsid w:val="00227B7B"/>
    <w:rsid w:val="0025389E"/>
    <w:rsid w:val="0026174D"/>
    <w:rsid w:val="0026552C"/>
    <w:rsid w:val="00272139"/>
    <w:rsid w:val="002B41E5"/>
    <w:rsid w:val="002C7FD0"/>
    <w:rsid w:val="002D068C"/>
    <w:rsid w:val="002E5391"/>
    <w:rsid w:val="002F42C5"/>
    <w:rsid w:val="00301623"/>
    <w:rsid w:val="003338A4"/>
    <w:rsid w:val="0033576F"/>
    <w:rsid w:val="0034750C"/>
    <w:rsid w:val="00354BB5"/>
    <w:rsid w:val="003742B4"/>
    <w:rsid w:val="00375EDD"/>
    <w:rsid w:val="00391001"/>
    <w:rsid w:val="00392E76"/>
    <w:rsid w:val="003951E0"/>
    <w:rsid w:val="00396178"/>
    <w:rsid w:val="003A04C1"/>
    <w:rsid w:val="003A7CFD"/>
    <w:rsid w:val="003B23A6"/>
    <w:rsid w:val="003B727F"/>
    <w:rsid w:val="003C33C0"/>
    <w:rsid w:val="003C6043"/>
    <w:rsid w:val="003D42B6"/>
    <w:rsid w:val="003D5AE7"/>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7752F"/>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47D90"/>
    <w:rsid w:val="0065008C"/>
    <w:rsid w:val="0065498E"/>
    <w:rsid w:val="00670849"/>
    <w:rsid w:val="0068634A"/>
    <w:rsid w:val="006A00FF"/>
    <w:rsid w:val="006A5B49"/>
    <w:rsid w:val="006B7FE2"/>
    <w:rsid w:val="006C40C5"/>
    <w:rsid w:val="006C7C03"/>
    <w:rsid w:val="006E4CB7"/>
    <w:rsid w:val="006F54AF"/>
    <w:rsid w:val="0070383A"/>
    <w:rsid w:val="00703E21"/>
    <w:rsid w:val="0070522A"/>
    <w:rsid w:val="00707B13"/>
    <w:rsid w:val="00712960"/>
    <w:rsid w:val="00724DAD"/>
    <w:rsid w:val="00735561"/>
    <w:rsid w:val="00753A5D"/>
    <w:rsid w:val="00762052"/>
    <w:rsid w:val="00764C83"/>
    <w:rsid w:val="00765FD7"/>
    <w:rsid w:val="00785C02"/>
    <w:rsid w:val="0079110F"/>
    <w:rsid w:val="00791730"/>
    <w:rsid w:val="007A0323"/>
    <w:rsid w:val="007A3D3C"/>
    <w:rsid w:val="007A40CC"/>
    <w:rsid w:val="007A666C"/>
    <w:rsid w:val="007B1CDE"/>
    <w:rsid w:val="007B5A81"/>
    <w:rsid w:val="007C7869"/>
    <w:rsid w:val="007D438B"/>
    <w:rsid w:val="007F3B4D"/>
    <w:rsid w:val="007F69A7"/>
    <w:rsid w:val="00811B68"/>
    <w:rsid w:val="00812495"/>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43B6C"/>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794F"/>
    <w:rsid w:val="00AB74E0"/>
    <w:rsid w:val="00AB7F1C"/>
    <w:rsid w:val="00AC0581"/>
    <w:rsid w:val="00AC2433"/>
    <w:rsid w:val="00AD31F9"/>
    <w:rsid w:val="00AF257D"/>
    <w:rsid w:val="00AF3285"/>
    <w:rsid w:val="00AF6BF1"/>
    <w:rsid w:val="00AF7D14"/>
    <w:rsid w:val="00B14AE4"/>
    <w:rsid w:val="00B26925"/>
    <w:rsid w:val="00B31219"/>
    <w:rsid w:val="00B442DA"/>
    <w:rsid w:val="00B44F4C"/>
    <w:rsid w:val="00B473AB"/>
    <w:rsid w:val="00B505FA"/>
    <w:rsid w:val="00B523D5"/>
    <w:rsid w:val="00B534A3"/>
    <w:rsid w:val="00B55497"/>
    <w:rsid w:val="00B55790"/>
    <w:rsid w:val="00B57CF6"/>
    <w:rsid w:val="00B638D2"/>
    <w:rsid w:val="00B7141C"/>
    <w:rsid w:val="00B748DE"/>
    <w:rsid w:val="00B76D03"/>
    <w:rsid w:val="00B84934"/>
    <w:rsid w:val="00B878E9"/>
    <w:rsid w:val="00B901B9"/>
    <w:rsid w:val="00BA45FC"/>
    <w:rsid w:val="00BB100A"/>
    <w:rsid w:val="00BB5966"/>
    <w:rsid w:val="00BE33BB"/>
    <w:rsid w:val="00BF15F2"/>
    <w:rsid w:val="00BF51B2"/>
    <w:rsid w:val="00C140DF"/>
    <w:rsid w:val="00C41C33"/>
    <w:rsid w:val="00C437F8"/>
    <w:rsid w:val="00C51871"/>
    <w:rsid w:val="00C54BED"/>
    <w:rsid w:val="00C62B12"/>
    <w:rsid w:val="00C8055E"/>
    <w:rsid w:val="00C901D3"/>
    <w:rsid w:val="00C943B1"/>
    <w:rsid w:val="00C96EBC"/>
    <w:rsid w:val="00CA6A18"/>
    <w:rsid w:val="00CB0D66"/>
    <w:rsid w:val="00CB2474"/>
    <w:rsid w:val="00CB701F"/>
    <w:rsid w:val="00CD2519"/>
    <w:rsid w:val="00CD2DC4"/>
    <w:rsid w:val="00CD376A"/>
    <w:rsid w:val="00CE38E5"/>
    <w:rsid w:val="00CF690A"/>
    <w:rsid w:val="00D12E05"/>
    <w:rsid w:val="00D14EF5"/>
    <w:rsid w:val="00D1748E"/>
    <w:rsid w:val="00D20261"/>
    <w:rsid w:val="00D25BFE"/>
    <w:rsid w:val="00D260A5"/>
    <w:rsid w:val="00D33C8C"/>
    <w:rsid w:val="00D3584D"/>
    <w:rsid w:val="00D4133E"/>
    <w:rsid w:val="00D41E2F"/>
    <w:rsid w:val="00D47654"/>
    <w:rsid w:val="00D715A9"/>
    <w:rsid w:val="00D74737"/>
    <w:rsid w:val="00D81747"/>
    <w:rsid w:val="00D902B6"/>
    <w:rsid w:val="00D91FE3"/>
    <w:rsid w:val="00D9296F"/>
    <w:rsid w:val="00D92D13"/>
    <w:rsid w:val="00D96ABB"/>
    <w:rsid w:val="00DA2E17"/>
    <w:rsid w:val="00DA3C08"/>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3B8E"/>
    <w:rsid w:val="00F07B44"/>
    <w:rsid w:val="00F10F53"/>
    <w:rsid w:val="00F12074"/>
    <w:rsid w:val="00F15F15"/>
    <w:rsid w:val="00F2348E"/>
    <w:rsid w:val="00F34C8F"/>
    <w:rsid w:val="00F50B9C"/>
    <w:rsid w:val="00F655D1"/>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2F2B"/>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3A5C-9306-49F2-98A8-FB074C1B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6539</Words>
  <Characters>37275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cp:revision>
  <cp:lastPrinted>2021-10-05T12:50:00Z</cp:lastPrinted>
  <dcterms:created xsi:type="dcterms:W3CDTF">2020-01-31T05:12:00Z</dcterms:created>
  <dcterms:modified xsi:type="dcterms:W3CDTF">2021-10-05T12:50:00Z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