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8B" w:rsidRDefault="006B008B" w:rsidP="006B008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B008B" w:rsidRDefault="006B008B" w:rsidP="006B008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B008B" w:rsidRDefault="006B008B" w:rsidP="006B008B">
      <w:pPr>
        <w:jc w:val="center"/>
        <w:rPr>
          <w:b/>
          <w:bCs/>
          <w:sz w:val="24"/>
          <w:szCs w:val="24"/>
        </w:rPr>
      </w:pPr>
      <w:r>
        <w:rPr>
          <w:b/>
          <w:bCs/>
          <w:sz w:val="24"/>
          <w:szCs w:val="24"/>
        </w:rPr>
        <w:t>ПРОТОКОЛ</w:t>
      </w:r>
    </w:p>
    <w:p w:rsidR="006B008B" w:rsidRPr="006B008B" w:rsidRDefault="006B008B" w:rsidP="006B008B">
      <w:pPr>
        <w:jc w:val="center"/>
        <w:rPr>
          <w:b/>
          <w:sz w:val="24"/>
          <w:szCs w:val="24"/>
        </w:rPr>
      </w:pPr>
      <w:r>
        <w:rPr>
          <w:b/>
          <w:sz w:val="24"/>
          <w:szCs w:val="24"/>
        </w:rPr>
        <w:t>рассмотрения заявок на участие в аукционе в электронной форме</w:t>
      </w:r>
    </w:p>
    <w:p w:rsidR="006B008B" w:rsidRDefault="006B008B" w:rsidP="006B008B">
      <w:pPr>
        <w:jc w:val="both"/>
        <w:rPr>
          <w:sz w:val="24"/>
        </w:rPr>
      </w:pPr>
      <w:r>
        <w:rPr>
          <w:sz w:val="24"/>
        </w:rPr>
        <w:t>«27» июня 2017 г.                                                                                           № 0187300005817000192-1</w:t>
      </w:r>
    </w:p>
    <w:p w:rsidR="00620E48" w:rsidRDefault="00620E48" w:rsidP="00620E48">
      <w:pPr>
        <w:pStyle w:val="a6"/>
        <w:ind w:left="0"/>
        <w:jc w:val="both"/>
        <w:rPr>
          <w:sz w:val="24"/>
          <w:szCs w:val="24"/>
        </w:rPr>
      </w:pPr>
      <w:r>
        <w:rPr>
          <w:sz w:val="24"/>
          <w:szCs w:val="24"/>
        </w:rPr>
        <w:t xml:space="preserve">ПРИСУТСТВОВАЛИ: </w:t>
      </w:r>
    </w:p>
    <w:p w:rsidR="00620E48" w:rsidRDefault="00620E48" w:rsidP="00620E48">
      <w:pPr>
        <w:pStyle w:val="a6"/>
        <w:ind w:left="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20E48" w:rsidRDefault="00620E48" w:rsidP="00620E48">
      <w:pPr>
        <w:pStyle w:val="a6"/>
        <w:ind w:left="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20E48" w:rsidRDefault="00620E48" w:rsidP="00620E48">
      <w:pPr>
        <w:pStyle w:val="a6"/>
        <w:ind w:left="0"/>
        <w:jc w:val="both"/>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620E48" w:rsidRDefault="00620E48" w:rsidP="00620E48">
      <w:pPr>
        <w:pStyle w:val="a6"/>
        <w:ind w:left="0"/>
        <w:jc w:val="both"/>
        <w:rPr>
          <w:sz w:val="24"/>
          <w:szCs w:val="24"/>
        </w:rPr>
      </w:pPr>
      <w:r>
        <w:rPr>
          <w:sz w:val="24"/>
          <w:szCs w:val="24"/>
        </w:rPr>
        <w:t>3. Н.А. Морозова – советник руководителя;</w:t>
      </w:r>
    </w:p>
    <w:p w:rsidR="00620E48" w:rsidRDefault="00620E48" w:rsidP="00620E48">
      <w:pPr>
        <w:pStyle w:val="a6"/>
        <w:ind w:left="0"/>
        <w:jc w:val="both"/>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20E48" w:rsidRDefault="00620E48" w:rsidP="00620E48">
      <w:pPr>
        <w:pStyle w:val="a6"/>
        <w:ind w:left="0"/>
        <w:jc w:val="both"/>
        <w:rPr>
          <w:sz w:val="24"/>
          <w:szCs w:val="24"/>
        </w:rPr>
      </w:pPr>
      <w:r>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20E48" w:rsidRDefault="00620E48" w:rsidP="00620E48">
      <w:pPr>
        <w:pStyle w:val="a6"/>
        <w:ind w:left="0"/>
        <w:jc w:val="both"/>
        <w:rPr>
          <w:sz w:val="24"/>
          <w:szCs w:val="24"/>
        </w:rPr>
      </w:pPr>
      <w:r>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620E48" w:rsidRDefault="00620E48" w:rsidP="00620E48">
      <w:pPr>
        <w:pStyle w:val="a6"/>
        <w:ind w:left="0"/>
        <w:jc w:val="both"/>
        <w:rPr>
          <w:sz w:val="24"/>
          <w:szCs w:val="24"/>
        </w:rPr>
      </w:pPr>
      <w:r>
        <w:rPr>
          <w:sz w:val="24"/>
          <w:szCs w:val="24"/>
        </w:rPr>
        <w:t>Всего присутствовали 6 членов комиссии из 8.</w:t>
      </w:r>
    </w:p>
    <w:p w:rsidR="006B008B" w:rsidRDefault="006B008B" w:rsidP="006B008B">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6B008B" w:rsidRPr="006B008B" w:rsidRDefault="006B008B" w:rsidP="006B008B">
      <w:pPr>
        <w:pStyle w:val="a6"/>
        <w:widowControl/>
        <w:numPr>
          <w:ilvl w:val="0"/>
          <w:numId w:val="1"/>
        </w:numPr>
        <w:ind w:left="0" w:right="26" w:firstLine="0"/>
        <w:jc w:val="both"/>
        <w:rPr>
          <w:rFonts w:eastAsia="Arial Unicode MS"/>
          <w:sz w:val="22"/>
          <w:szCs w:val="22"/>
          <w:lang w:eastAsia="en-US"/>
        </w:rPr>
      </w:pPr>
      <w:r w:rsidRPr="006B008B">
        <w:rPr>
          <w:sz w:val="24"/>
        </w:rPr>
        <w:t xml:space="preserve">Наименование аукциона: аукцион в электронной форме № 0187300005817000192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w:t>
      </w:r>
      <w:r>
        <w:rPr>
          <w:color w:val="000000"/>
          <w:sz w:val="22"/>
          <w:szCs w:val="22"/>
        </w:rPr>
        <w:t xml:space="preserve">на выполнение работ по замене и ремонту ограждений в городе </w:t>
      </w:r>
      <w:proofErr w:type="spellStart"/>
      <w:r>
        <w:rPr>
          <w:color w:val="000000"/>
          <w:sz w:val="22"/>
          <w:szCs w:val="22"/>
        </w:rPr>
        <w:t>Югорске</w:t>
      </w:r>
      <w:proofErr w:type="spellEnd"/>
      <w:r>
        <w:rPr>
          <w:color w:val="000000"/>
          <w:sz w:val="22"/>
          <w:szCs w:val="22"/>
        </w:rPr>
        <w:t>.</w:t>
      </w:r>
    </w:p>
    <w:p w:rsidR="006B008B" w:rsidRPr="006B008B" w:rsidRDefault="006B008B" w:rsidP="006B008B">
      <w:pPr>
        <w:widowControl/>
        <w:ind w:right="26"/>
        <w:jc w:val="both"/>
        <w:rPr>
          <w:rFonts w:eastAsia="Arial Unicode MS"/>
          <w:sz w:val="22"/>
          <w:szCs w:val="22"/>
          <w:lang w:eastAsia="en-US"/>
        </w:rPr>
      </w:pPr>
      <w:r w:rsidRPr="006B008B">
        <w:rPr>
          <w:rFonts w:eastAsia="Arial Unicode MS"/>
          <w:sz w:val="22"/>
          <w:szCs w:val="22"/>
          <w:lang w:eastAsia="en-US"/>
        </w:rPr>
        <w:t xml:space="preserve"> Идентификационный код закупки:</w:t>
      </w:r>
      <w:r w:rsidRPr="006B008B">
        <w:rPr>
          <w:rFonts w:ascii="Tahoma" w:hAnsi="Tahoma" w:cs="Tahoma"/>
          <w:sz w:val="21"/>
          <w:szCs w:val="21"/>
        </w:rPr>
        <w:t xml:space="preserve"> </w:t>
      </w:r>
      <w:r>
        <w:rPr>
          <w:rFonts w:ascii="Tahoma" w:hAnsi="Tahoma" w:cs="Tahoma"/>
          <w:sz w:val="21"/>
          <w:szCs w:val="21"/>
        </w:rPr>
        <w:t>173862201231086220100100420074399244</w:t>
      </w:r>
      <w:r w:rsidRPr="006B008B">
        <w:rPr>
          <w:rFonts w:eastAsia="Arial Unicode MS"/>
          <w:sz w:val="22"/>
          <w:szCs w:val="22"/>
          <w:lang w:eastAsia="en-US"/>
        </w:rPr>
        <w:t>.</w:t>
      </w:r>
    </w:p>
    <w:p w:rsidR="006B008B" w:rsidRDefault="006B008B" w:rsidP="006B008B">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6" w:history="1">
        <w:r>
          <w:rPr>
            <w:rStyle w:val="a3"/>
            <w:rFonts w:eastAsia="Arial Unicode MS"/>
            <w:color w:val="auto"/>
            <w:sz w:val="22"/>
            <w:szCs w:val="22"/>
            <w:u w:val="none"/>
            <w:lang w:eastAsia="en-US"/>
          </w:rPr>
          <w:t>http://zakupki.gov.ru/</w:t>
        </w:r>
      </w:hyperlink>
      <w:r>
        <w:rPr>
          <w:sz w:val="24"/>
        </w:rPr>
        <w:t xml:space="preserve">, код аукциона 0187300005817000192, дата публикации 15.06.2017. </w:t>
      </w:r>
    </w:p>
    <w:p w:rsidR="006B008B" w:rsidRDefault="006B008B" w:rsidP="006B008B">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6B008B" w:rsidRDefault="006B008B" w:rsidP="006B008B">
      <w:pPr>
        <w:jc w:val="both"/>
        <w:rPr>
          <w:sz w:val="24"/>
        </w:rPr>
      </w:pPr>
      <w:r>
        <w:rPr>
          <w:sz w:val="24"/>
        </w:rPr>
        <w:t>3. Процедура рассмотрения первых частей заявок</w:t>
      </w:r>
      <w:bookmarkStart w:id="0" w:name="_GoBack"/>
      <w:bookmarkEnd w:id="0"/>
      <w:r>
        <w:rPr>
          <w:sz w:val="24"/>
        </w:rPr>
        <w:t xml:space="preserve"> на участие в аукционе была пров</w:t>
      </w:r>
      <w:r w:rsidR="00771287">
        <w:rPr>
          <w:sz w:val="24"/>
        </w:rPr>
        <w:t>едена комиссией в 10.00 часов 27</w:t>
      </w:r>
      <w:r>
        <w:rPr>
          <w:sz w:val="24"/>
        </w:rPr>
        <w:t xml:space="preserve">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B008B" w:rsidRDefault="006B008B" w:rsidP="006B008B">
      <w:pPr>
        <w:jc w:val="both"/>
        <w:rPr>
          <w:noProof/>
          <w:sz w:val="24"/>
        </w:rPr>
      </w:pPr>
      <w:r>
        <w:rPr>
          <w:noProof/>
          <w:sz w:val="24"/>
        </w:rPr>
        <w:t>4. Количество поступивших з</w:t>
      </w:r>
      <w:r w:rsidR="00400D2D">
        <w:rPr>
          <w:noProof/>
          <w:sz w:val="24"/>
        </w:rPr>
        <w:t>аявок на участие  в аукционе – 2</w:t>
      </w:r>
      <w:r>
        <w:rPr>
          <w:noProof/>
          <w:sz w:val="24"/>
        </w:rPr>
        <w:t>.</w:t>
      </w:r>
    </w:p>
    <w:p w:rsidR="006B008B" w:rsidRDefault="006B008B" w:rsidP="006B008B">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066"/>
        <w:gridCol w:w="3908"/>
        <w:gridCol w:w="4793"/>
      </w:tblGrid>
      <w:tr w:rsidR="006B008B" w:rsidTr="006B008B">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008B" w:rsidRDefault="006B008B">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008B" w:rsidRDefault="006B008B">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008B" w:rsidRDefault="006B008B">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B008B" w:rsidTr="006B008B">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008B" w:rsidRDefault="006B008B">
            <w:pPr>
              <w:spacing w:line="276" w:lineRule="auto"/>
              <w:jc w:val="center"/>
              <w:rPr>
                <w:spacing w:val="-6"/>
                <w:sz w:val="18"/>
                <w:szCs w:val="18"/>
                <w:lang w:eastAsia="en-US"/>
              </w:rPr>
            </w:pPr>
            <w:r>
              <w:rPr>
                <w:lang w:eastAsia="en-US"/>
              </w:rPr>
              <w:t>1</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008B" w:rsidRDefault="006B008B">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008B" w:rsidRDefault="006B008B">
            <w:pPr>
              <w:spacing w:line="276" w:lineRule="auto"/>
              <w:jc w:val="both"/>
              <w:rPr>
                <w:spacing w:val="-6"/>
                <w:sz w:val="18"/>
                <w:szCs w:val="18"/>
                <w:lang w:eastAsia="en-US"/>
              </w:rPr>
            </w:pPr>
          </w:p>
        </w:tc>
      </w:tr>
      <w:tr w:rsidR="006B008B" w:rsidTr="006B008B">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008B" w:rsidRDefault="006B008B">
            <w:pPr>
              <w:spacing w:line="276" w:lineRule="auto"/>
              <w:jc w:val="center"/>
              <w:rPr>
                <w:lang w:eastAsia="en-US"/>
              </w:rPr>
            </w:pPr>
            <w:r>
              <w:rPr>
                <w:lang w:eastAsia="en-US"/>
              </w:rPr>
              <w:t>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008B" w:rsidRDefault="006B008B">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008B" w:rsidRDefault="006B008B">
            <w:pPr>
              <w:widowControl/>
              <w:spacing w:line="276" w:lineRule="auto"/>
              <w:rPr>
                <w:rFonts w:asciiTheme="minorHAnsi" w:eastAsiaTheme="minorHAnsi" w:hAnsiTheme="minorHAnsi"/>
                <w:sz w:val="22"/>
                <w:szCs w:val="22"/>
                <w:lang w:eastAsia="en-US"/>
              </w:rPr>
            </w:pPr>
          </w:p>
        </w:tc>
      </w:tr>
    </w:tbl>
    <w:p w:rsidR="006B008B" w:rsidRDefault="006B008B" w:rsidP="006B008B">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B008B" w:rsidRDefault="006B008B" w:rsidP="006B008B">
      <w:pPr>
        <w:jc w:val="center"/>
        <w:rPr>
          <w:noProof/>
          <w:sz w:val="24"/>
          <w:szCs w:val="24"/>
        </w:rPr>
      </w:pPr>
      <w:r>
        <w:rPr>
          <w:noProof/>
          <w:sz w:val="24"/>
          <w:szCs w:val="24"/>
        </w:rPr>
        <w:t>Сведения о решении</w:t>
      </w:r>
    </w:p>
    <w:p w:rsidR="006B008B" w:rsidRDefault="006B008B" w:rsidP="006B008B">
      <w:pPr>
        <w:jc w:val="center"/>
        <w:rPr>
          <w:noProof/>
          <w:sz w:val="24"/>
          <w:szCs w:val="24"/>
        </w:rPr>
      </w:pPr>
      <w:r>
        <w:rPr>
          <w:noProof/>
          <w:sz w:val="24"/>
          <w:szCs w:val="24"/>
        </w:rPr>
        <w:t xml:space="preserve">членов комиссии о допуске участника закупки к участию в аукционе </w:t>
      </w:r>
    </w:p>
    <w:p w:rsidR="006B008B" w:rsidRDefault="006B008B" w:rsidP="006B008B">
      <w:pPr>
        <w:jc w:val="center"/>
        <w:rPr>
          <w:noProof/>
          <w:sz w:val="24"/>
          <w:szCs w:val="24"/>
        </w:rPr>
      </w:pPr>
      <w:r>
        <w:rPr>
          <w:noProof/>
          <w:sz w:val="24"/>
          <w:szCs w:val="24"/>
        </w:rPr>
        <w:t>или об отказе их  в допуске к участию в аукционе</w:t>
      </w:r>
    </w:p>
    <w:p w:rsidR="006B008B" w:rsidRDefault="006B008B" w:rsidP="006B008B">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B008B" w:rsidTr="006B008B">
        <w:tc>
          <w:tcPr>
            <w:tcW w:w="5530" w:type="dxa"/>
            <w:tcBorders>
              <w:top w:val="single" w:sz="4" w:space="0" w:color="auto"/>
              <w:left w:val="single" w:sz="4" w:space="0" w:color="auto"/>
              <w:bottom w:val="single" w:sz="4" w:space="0" w:color="auto"/>
              <w:right w:val="single" w:sz="4" w:space="0" w:color="auto"/>
            </w:tcBorders>
            <w:vAlign w:val="center"/>
            <w:hideMark/>
          </w:tcPr>
          <w:p w:rsidR="006B008B" w:rsidRDefault="006B008B">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08B" w:rsidRDefault="006B008B">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B008B">
            <w:pPr>
              <w:spacing w:after="60" w:line="276" w:lineRule="auto"/>
              <w:jc w:val="center"/>
              <w:rPr>
                <w:noProof/>
                <w:lang w:eastAsia="en-US"/>
              </w:rPr>
            </w:pPr>
            <w:r>
              <w:rPr>
                <w:noProof/>
                <w:lang w:eastAsia="en-US"/>
              </w:rPr>
              <w:t>Состав комиссии</w:t>
            </w:r>
          </w:p>
        </w:tc>
      </w:tr>
      <w:tr w:rsidR="006B008B" w:rsidTr="006B008B">
        <w:tc>
          <w:tcPr>
            <w:tcW w:w="5530" w:type="dxa"/>
            <w:tcBorders>
              <w:top w:val="single" w:sz="4" w:space="0" w:color="auto"/>
              <w:left w:val="single" w:sz="4" w:space="0" w:color="auto"/>
              <w:bottom w:val="single" w:sz="4" w:space="0" w:color="auto"/>
              <w:right w:val="single" w:sz="4" w:space="0" w:color="auto"/>
            </w:tcBorders>
            <w:vAlign w:val="center"/>
            <w:hideMark/>
          </w:tcPr>
          <w:p w:rsidR="006B008B" w:rsidRDefault="006B008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008B" w:rsidRDefault="006B008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B008B">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6B008B" w:rsidTr="006B008B">
        <w:tc>
          <w:tcPr>
            <w:tcW w:w="5530" w:type="dxa"/>
            <w:tcBorders>
              <w:top w:val="single" w:sz="4" w:space="0" w:color="auto"/>
              <w:left w:val="single" w:sz="4" w:space="0" w:color="auto"/>
              <w:bottom w:val="single" w:sz="4" w:space="0" w:color="auto"/>
              <w:right w:val="single" w:sz="4" w:space="0" w:color="auto"/>
            </w:tcBorders>
            <w:hideMark/>
          </w:tcPr>
          <w:p w:rsidR="006B008B" w:rsidRDefault="006B008B">
            <w:pPr>
              <w:spacing w:line="276" w:lineRule="auto"/>
              <w:jc w:val="both"/>
              <w:rPr>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008B" w:rsidRDefault="006B008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20E48">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6B008B" w:rsidTr="006B008B">
        <w:tc>
          <w:tcPr>
            <w:tcW w:w="5530" w:type="dxa"/>
            <w:tcBorders>
              <w:top w:val="single" w:sz="4" w:space="0" w:color="auto"/>
              <w:left w:val="single" w:sz="4" w:space="0" w:color="auto"/>
              <w:bottom w:val="single" w:sz="4" w:space="0" w:color="auto"/>
              <w:right w:val="single" w:sz="4" w:space="0" w:color="auto"/>
            </w:tcBorders>
            <w:hideMark/>
          </w:tcPr>
          <w:p w:rsidR="006B008B" w:rsidRDefault="006B008B">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008B" w:rsidRDefault="006B008B">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20E48">
            <w:pPr>
              <w:spacing w:line="276" w:lineRule="auto"/>
              <w:jc w:val="center"/>
              <w:rPr>
                <w:sz w:val="24"/>
                <w:szCs w:val="24"/>
                <w:lang w:eastAsia="en-US"/>
              </w:rPr>
            </w:pPr>
            <w:r>
              <w:rPr>
                <w:sz w:val="24"/>
                <w:szCs w:val="24"/>
                <w:lang w:eastAsia="en-US"/>
              </w:rPr>
              <w:t>Н.А. Морозова</w:t>
            </w:r>
          </w:p>
        </w:tc>
      </w:tr>
      <w:tr w:rsidR="006B008B" w:rsidTr="006B008B">
        <w:tc>
          <w:tcPr>
            <w:tcW w:w="5530" w:type="dxa"/>
            <w:tcBorders>
              <w:top w:val="single" w:sz="4" w:space="0" w:color="auto"/>
              <w:left w:val="single" w:sz="4" w:space="0" w:color="auto"/>
              <w:bottom w:val="single" w:sz="4" w:space="0" w:color="auto"/>
              <w:right w:val="single" w:sz="4" w:space="0" w:color="auto"/>
            </w:tcBorders>
            <w:hideMark/>
          </w:tcPr>
          <w:p w:rsidR="006B008B" w:rsidRDefault="006B008B">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008B" w:rsidRDefault="006B008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20E48">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B008B" w:rsidTr="006B008B">
        <w:tc>
          <w:tcPr>
            <w:tcW w:w="5530" w:type="dxa"/>
            <w:tcBorders>
              <w:top w:val="single" w:sz="4" w:space="0" w:color="auto"/>
              <w:left w:val="single" w:sz="4" w:space="0" w:color="auto"/>
              <w:bottom w:val="single" w:sz="4" w:space="0" w:color="auto"/>
              <w:right w:val="single" w:sz="4" w:space="0" w:color="auto"/>
            </w:tcBorders>
            <w:hideMark/>
          </w:tcPr>
          <w:p w:rsidR="006B008B" w:rsidRDefault="006B008B">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008B" w:rsidRDefault="006B008B">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008B" w:rsidRDefault="00620E48">
            <w:pPr>
              <w:spacing w:line="276" w:lineRule="auto"/>
              <w:jc w:val="center"/>
              <w:rPr>
                <w:sz w:val="24"/>
                <w:szCs w:val="24"/>
                <w:lang w:eastAsia="en-US"/>
              </w:rPr>
            </w:pPr>
            <w:proofErr w:type="spellStart"/>
            <w:r>
              <w:rPr>
                <w:sz w:val="24"/>
                <w:szCs w:val="24"/>
                <w:lang w:eastAsia="en-US"/>
              </w:rPr>
              <w:t>А.Т.Абдуллаев</w:t>
            </w:r>
            <w:proofErr w:type="spellEnd"/>
          </w:p>
        </w:tc>
      </w:tr>
      <w:tr w:rsidR="00620E48" w:rsidTr="006B008B">
        <w:tc>
          <w:tcPr>
            <w:tcW w:w="5530" w:type="dxa"/>
            <w:tcBorders>
              <w:top w:val="single" w:sz="4" w:space="0" w:color="auto"/>
              <w:left w:val="single" w:sz="4" w:space="0" w:color="auto"/>
              <w:bottom w:val="single" w:sz="4" w:space="0" w:color="auto"/>
              <w:right w:val="single" w:sz="4" w:space="0" w:color="auto"/>
            </w:tcBorders>
          </w:tcPr>
          <w:p w:rsidR="00620E48" w:rsidRDefault="00620E48">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20E48" w:rsidRDefault="00620E4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20E48" w:rsidRDefault="00620E48">
            <w:pPr>
              <w:spacing w:line="276" w:lineRule="auto"/>
              <w:jc w:val="center"/>
              <w:rPr>
                <w:sz w:val="24"/>
                <w:szCs w:val="24"/>
                <w:lang w:eastAsia="en-US"/>
              </w:rPr>
            </w:pPr>
            <w:r>
              <w:rPr>
                <w:sz w:val="24"/>
                <w:szCs w:val="24"/>
                <w:lang w:eastAsia="en-US"/>
              </w:rPr>
              <w:t>Н.Б. Захарова</w:t>
            </w:r>
          </w:p>
        </w:tc>
      </w:tr>
    </w:tbl>
    <w:p w:rsidR="006B008B" w:rsidRDefault="006B008B" w:rsidP="006B008B">
      <w:pPr>
        <w:jc w:val="both"/>
        <w:rPr>
          <w:b/>
          <w:color w:val="FF0000"/>
          <w:sz w:val="24"/>
          <w:szCs w:val="24"/>
        </w:rPr>
      </w:pPr>
    </w:p>
    <w:p w:rsidR="00620E48" w:rsidRDefault="00620E48" w:rsidP="00620E48">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620E48" w:rsidRDefault="00620E48" w:rsidP="00620E48">
      <w:pPr>
        <w:ind w:left="142"/>
        <w:jc w:val="both"/>
        <w:rPr>
          <w:b/>
          <w:sz w:val="24"/>
          <w:szCs w:val="24"/>
        </w:rPr>
      </w:pPr>
    </w:p>
    <w:p w:rsidR="00620E48" w:rsidRDefault="00620E48" w:rsidP="00620E48">
      <w:pPr>
        <w:ind w:left="142"/>
        <w:rPr>
          <w:b/>
          <w:sz w:val="24"/>
          <w:szCs w:val="24"/>
        </w:rPr>
      </w:pPr>
      <w:r>
        <w:rPr>
          <w:b/>
          <w:sz w:val="24"/>
          <w:szCs w:val="24"/>
        </w:rPr>
        <w:t xml:space="preserve">Члены  комиссии                                                                                                                                                     </w:t>
      </w:r>
    </w:p>
    <w:p w:rsidR="00620E48" w:rsidRDefault="00620E48" w:rsidP="00620E48">
      <w:pPr>
        <w:rPr>
          <w:sz w:val="24"/>
          <w:szCs w:val="24"/>
        </w:rPr>
      </w:pPr>
    </w:p>
    <w:p w:rsidR="00620E48" w:rsidRDefault="00620E48" w:rsidP="00620E48">
      <w:pPr>
        <w:ind w:left="142"/>
        <w:jc w:val="right"/>
        <w:rPr>
          <w:sz w:val="24"/>
          <w:szCs w:val="24"/>
        </w:rPr>
      </w:pPr>
      <w:r>
        <w:rPr>
          <w:sz w:val="24"/>
          <w:szCs w:val="24"/>
        </w:rPr>
        <w:t xml:space="preserve">                                                                ____________________Н.А. Морозова</w:t>
      </w:r>
    </w:p>
    <w:p w:rsidR="00620E48" w:rsidRDefault="00620E48" w:rsidP="00620E48">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620E48" w:rsidRDefault="00620E48" w:rsidP="00620E48">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620E48" w:rsidRDefault="00620E48" w:rsidP="00620E48">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620E48" w:rsidRDefault="00620E48" w:rsidP="00620E48">
      <w:pPr>
        <w:ind w:left="142"/>
        <w:jc w:val="right"/>
        <w:rPr>
          <w:sz w:val="24"/>
          <w:szCs w:val="24"/>
        </w:rPr>
      </w:pPr>
      <w:r>
        <w:rPr>
          <w:sz w:val="24"/>
          <w:szCs w:val="24"/>
        </w:rPr>
        <w:t>___________________Н.Б. Захарова</w:t>
      </w:r>
    </w:p>
    <w:p w:rsidR="006B008B" w:rsidRDefault="006B008B" w:rsidP="006B008B">
      <w:pPr>
        <w:jc w:val="both"/>
        <w:rPr>
          <w:sz w:val="24"/>
          <w:szCs w:val="24"/>
        </w:rPr>
      </w:pPr>
      <w:r>
        <w:rPr>
          <w:sz w:val="24"/>
          <w:szCs w:val="24"/>
        </w:rPr>
        <w:t xml:space="preserve">                                                                                  </w:t>
      </w:r>
    </w:p>
    <w:p w:rsidR="006B008B" w:rsidRDefault="006B008B" w:rsidP="006B008B">
      <w:pPr>
        <w:jc w:val="right"/>
        <w:rPr>
          <w:color w:val="FF0000"/>
          <w:sz w:val="24"/>
          <w:szCs w:val="24"/>
        </w:rPr>
      </w:pPr>
    </w:p>
    <w:p w:rsidR="006B008B" w:rsidRDefault="006B008B" w:rsidP="006B008B">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11136C" w:rsidRDefault="0011136C"/>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Default="006B008B"/>
    <w:p w:rsidR="006B008B" w:rsidRPr="006B008B" w:rsidRDefault="006B008B" w:rsidP="006B008B">
      <w:pPr>
        <w:ind w:right="23"/>
        <w:jc w:val="right"/>
        <w:rPr>
          <w:sz w:val="18"/>
          <w:szCs w:val="18"/>
        </w:rPr>
      </w:pPr>
      <w:r w:rsidRPr="006B008B">
        <w:rPr>
          <w:sz w:val="18"/>
          <w:szCs w:val="18"/>
        </w:rPr>
        <w:t xml:space="preserve">                                                                                                                                                            Приложение 1</w:t>
      </w:r>
    </w:p>
    <w:p w:rsidR="006B008B" w:rsidRPr="006B008B" w:rsidRDefault="006B008B" w:rsidP="006B008B">
      <w:pPr>
        <w:tabs>
          <w:tab w:val="left" w:pos="3930"/>
          <w:tab w:val="right" w:pos="9355"/>
        </w:tabs>
        <w:ind w:right="23"/>
        <w:jc w:val="right"/>
        <w:rPr>
          <w:sz w:val="18"/>
          <w:szCs w:val="18"/>
        </w:rPr>
      </w:pPr>
      <w:r w:rsidRPr="006B008B">
        <w:rPr>
          <w:sz w:val="18"/>
          <w:szCs w:val="18"/>
        </w:rPr>
        <w:t xml:space="preserve">                                                                                                                                               к протоколу рассмотрения заявок</w:t>
      </w:r>
    </w:p>
    <w:p w:rsidR="006B008B" w:rsidRPr="006B008B" w:rsidRDefault="006B008B" w:rsidP="006B008B">
      <w:pPr>
        <w:tabs>
          <w:tab w:val="left" w:pos="3930"/>
        </w:tabs>
        <w:ind w:right="23"/>
        <w:jc w:val="right"/>
        <w:rPr>
          <w:sz w:val="18"/>
          <w:szCs w:val="18"/>
        </w:rPr>
      </w:pPr>
      <w:r w:rsidRPr="006B008B">
        <w:rPr>
          <w:sz w:val="18"/>
          <w:szCs w:val="18"/>
        </w:rPr>
        <w:t xml:space="preserve">                                                                                                                                                                                            на участие в аукционе в электронной форме</w:t>
      </w:r>
    </w:p>
    <w:p w:rsidR="006B008B" w:rsidRPr="006B008B" w:rsidRDefault="006B008B" w:rsidP="006B008B">
      <w:pPr>
        <w:tabs>
          <w:tab w:val="left" w:pos="3930"/>
          <w:tab w:val="right" w:pos="9355"/>
        </w:tabs>
        <w:ind w:right="23"/>
        <w:jc w:val="right"/>
        <w:rPr>
          <w:sz w:val="18"/>
          <w:szCs w:val="18"/>
        </w:rPr>
      </w:pPr>
      <w:r w:rsidRPr="006B008B">
        <w:rPr>
          <w:sz w:val="18"/>
          <w:szCs w:val="18"/>
        </w:rPr>
        <w:t xml:space="preserve">         от  «27»  июня  2017 г. № 0187300005817000192-1</w:t>
      </w:r>
    </w:p>
    <w:p w:rsidR="006B008B" w:rsidRPr="006B008B" w:rsidRDefault="006B008B" w:rsidP="006B008B">
      <w:pPr>
        <w:ind w:left="-426"/>
        <w:jc w:val="center"/>
        <w:rPr>
          <w:color w:val="000000"/>
          <w:sz w:val="18"/>
          <w:szCs w:val="18"/>
        </w:rPr>
      </w:pPr>
      <w:r w:rsidRPr="006B008B">
        <w:rPr>
          <w:color w:val="000000"/>
          <w:sz w:val="18"/>
          <w:szCs w:val="18"/>
        </w:rPr>
        <w:t>Таблица рассмотрения заявок</w:t>
      </w:r>
    </w:p>
    <w:p w:rsidR="006B008B" w:rsidRPr="006B008B" w:rsidRDefault="006B008B" w:rsidP="006B008B">
      <w:pPr>
        <w:ind w:left="-426" w:right="26"/>
        <w:jc w:val="center"/>
        <w:rPr>
          <w:color w:val="000000"/>
          <w:sz w:val="18"/>
          <w:szCs w:val="18"/>
        </w:rPr>
      </w:pPr>
      <w:r w:rsidRPr="006B008B">
        <w:rPr>
          <w:color w:val="000000"/>
          <w:sz w:val="18"/>
          <w:szCs w:val="18"/>
        </w:rPr>
        <w:t>на участие в аукционе в электронной форме</w:t>
      </w:r>
      <w:r w:rsidRPr="006B008B">
        <w:rPr>
          <w:bCs/>
          <w:sz w:val="18"/>
          <w:szCs w:val="18"/>
        </w:rPr>
        <w:t xml:space="preserve"> </w:t>
      </w:r>
      <w:r w:rsidRPr="006B008B">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и ремонту ограждений в городе </w:t>
      </w:r>
      <w:proofErr w:type="spellStart"/>
      <w:r w:rsidRPr="006B008B">
        <w:rPr>
          <w:color w:val="000000"/>
          <w:sz w:val="18"/>
          <w:szCs w:val="18"/>
        </w:rPr>
        <w:t>Югорске</w:t>
      </w:r>
      <w:proofErr w:type="spellEnd"/>
      <w:r w:rsidRPr="006B008B">
        <w:rPr>
          <w:color w:val="000000"/>
          <w:sz w:val="18"/>
          <w:szCs w:val="18"/>
        </w:rPr>
        <w:t>.</w:t>
      </w:r>
    </w:p>
    <w:p w:rsidR="006B008B" w:rsidRPr="006B008B" w:rsidRDefault="006B008B" w:rsidP="006B008B">
      <w:pPr>
        <w:ind w:left="-426" w:right="26"/>
        <w:jc w:val="center"/>
        <w:rPr>
          <w:color w:val="000000"/>
          <w:sz w:val="18"/>
          <w:szCs w:val="18"/>
        </w:rPr>
      </w:pPr>
    </w:p>
    <w:p w:rsidR="006B008B" w:rsidRPr="006B008B" w:rsidRDefault="006B008B" w:rsidP="006B008B">
      <w:pPr>
        <w:autoSpaceDE w:val="0"/>
        <w:autoSpaceDN w:val="0"/>
        <w:adjustRightInd w:val="0"/>
        <w:ind w:left="-426"/>
        <w:rPr>
          <w:color w:val="000000"/>
          <w:sz w:val="18"/>
          <w:szCs w:val="18"/>
        </w:rPr>
      </w:pPr>
      <w:r w:rsidRPr="006B008B">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6B008B">
        <w:rPr>
          <w:color w:val="000000"/>
          <w:sz w:val="18"/>
          <w:szCs w:val="18"/>
        </w:rPr>
        <w:t>Югорска</w:t>
      </w:r>
      <w:proofErr w:type="spellEnd"/>
    </w:p>
    <w:tbl>
      <w:tblPr>
        <w:tblW w:w="514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45"/>
        <w:gridCol w:w="4983"/>
        <w:gridCol w:w="1697"/>
        <w:gridCol w:w="1463"/>
      </w:tblGrid>
      <w:tr w:rsidR="006B008B" w:rsidRPr="006B008B" w:rsidTr="00620E48">
        <w:trPr>
          <w:trHeight w:val="201"/>
        </w:trPr>
        <w:tc>
          <w:tcPr>
            <w:tcW w:w="967" w:type="pct"/>
            <w:vMerge w:val="restart"/>
            <w:tcBorders>
              <w:top w:val="single" w:sz="4" w:space="0" w:color="auto"/>
              <w:left w:val="single" w:sz="4" w:space="0" w:color="auto"/>
              <w:bottom w:val="single" w:sz="4" w:space="0" w:color="auto"/>
              <w:right w:val="single" w:sz="4" w:space="0" w:color="auto"/>
            </w:tcBorders>
            <w:hideMark/>
          </w:tcPr>
          <w:p w:rsidR="006B008B" w:rsidRPr="006B008B" w:rsidRDefault="006B008B">
            <w:pPr>
              <w:suppressAutoHyphens/>
              <w:snapToGrid w:val="0"/>
              <w:jc w:val="center"/>
              <w:rPr>
                <w:color w:val="000000"/>
                <w:kern w:val="2"/>
                <w:sz w:val="18"/>
                <w:szCs w:val="18"/>
                <w:lang w:eastAsia="ar-SA"/>
              </w:rPr>
            </w:pPr>
            <w:r w:rsidRPr="006B008B">
              <w:rPr>
                <w:color w:val="000000"/>
                <w:sz w:val="18"/>
                <w:szCs w:val="18"/>
              </w:rPr>
              <w:t>Обязательные требования</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snapToGrid w:val="0"/>
              <w:jc w:val="center"/>
              <w:rPr>
                <w:color w:val="000000"/>
                <w:kern w:val="2"/>
                <w:sz w:val="18"/>
                <w:szCs w:val="18"/>
                <w:lang w:eastAsia="ar-SA"/>
              </w:rPr>
            </w:pPr>
            <w:r w:rsidRPr="006B008B">
              <w:rPr>
                <w:color w:val="000000"/>
                <w:sz w:val="18"/>
                <w:szCs w:val="18"/>
              </w:rPr>
              <w:t>№ пункта</w:t>
            </w:r>
          </w:p>
        </w:tc>
        <w:tc>
          <w:tcPr>
            <w:tcW w:w="2261" w:type="pct"/>
            <w:vMerge w:val="restar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snapToGrid w:val="0"/>
              <w:jc w:val="center"/>
              <w:rPr>
                <w:color w:val="000000"/>
                <w:kern w:val="2"/>
                <w:sz w:val="18"/>
                <w:szCs w:val="18"/>
                <w:lang w:eastAsia="ar-SA"/>
              </w:rPr>
            </w:pPr>
            <w:r w:rsidRPr="006B008B">
              <w:rPr>
                <w:color w:val="000000"/>
                <w:sz w:val="18"/>
                <w:szCs w:val="18"/>
              </w:rPr>
              <w:t>Характеристика товара</w:t>
            </w:r>
          </w:p>
        </w:tc>
        <w:tc>
          <w:tcPr>
            <w:tcW w:w="1434" w:type="pct"/>
            <w:gridSpan w:val="2"/>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jc w:val="center"/>
              <w:rPr>
                <w:rFonts w:eastAsia="Calibri"/>
                <w:kern w:val="2"/>
                <w:sz w:val="18"/>
                <w:szCs w:val="18"/>
                <w:lang w:eastAsia="ar-SA"/>
              </w:rPr>
            </w:pPr>
            <w:r w:rsidRPr="006B008B">
              <w:rPr>
                <w:rFonts w:eastAsia="Calibri"/>
                <w:sz w:val="18"/>
                <w:szCs w:val="18"/>
              </w:rPr>
              <w:t>Номер заявки</w:t>
            </w:r>
          </w:p>
        </w:tc>
      </w:tr>
      <w:tr w:rsidR="006B008B" w:rsidRPr="006B008B" w:rsidTr="00620E48">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rPr>
                <w:color w:val="000000"/>
                <w:kern w:val="2"/>
                <w:sz w:val="18"/>
                <w:szCs w:val="18"/>
                <w:lang w:eastAsia="ar-SA"/>
              </w:rPr>
            </w:pPr>
          </w:p>
        </w:tc>
        <w:tc>
          <w:tcPr>
            <w:tcW w:w="770"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jc w:val="center"/>
              <w:rPr>
                <w:rFonts w:eastAsia="Calibri"/>
                <w:kern w:val="2"/>
                <w:sz w:val="18"/>
                <w:szCs w:val="18"/>
                <w:lang w:eastAsia="ar-SA"/>
              </w:rPr>
            </w:pPr>
            <w:r w:rsidRPr="006B008B">
              <w:rPr>
                <w:sz w:val="18"/>
                <w:szCs w:val="18"/>
              </w:rPr>
              <w:t>Заявка №1</w:t>
            </w:r>
          </w:p>
        </w:tc>
        <w:tc>
          <w:tcPr>
            <w:tcW w:w="664"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jc w:val="center"/>
              <w:rPr>
                <w:rFonts w:eastAsia="Calibri"/>
                <w:kern w:val="2"/>
                <w:sz w:val="18"/>
                <w:szCs w:val="18"/>
                <w:lang w:eastAsia="ar-SA"/>
              </w:rPr>
            </w:pPr>
            <w:r w:rsidRPr="006B008B">
              <w:rPr>
                <w:sz w:val="18"/>
                <w:szCs w:val="18"/>
              </w:rPr>
              <w:t>Заявка №2</w:t>
            </w:r>
          </w:p>
        </w:tc>
      </w:tr>
      <w:tr w:rsidR="006B008B" w:rsidRPr="006B008B" w:rsidTr="00620E48">
        <w:trPr>
          <w:trHeight w:val="781"/>
        </w:trPr>
        <w:tc>
          <w:tcPr>
            <w:tcW w:w="967" w:type="pct"/>
            <w:vMerge w:val="restart"/>
            <w:tcBorders>
              <w:top w:val="single" w:sz="4" w:space="0" w:color="auto"/>
              <w:left w:val="single" w:sz="4" w:space="0" w:color="auto"/>
              <w:bottom w:val="single" w:sz="4" w:space="0" w:color="auto"/>
              <w:right w:val="single" w:sz="4" w:space="0" w:color="auto"/>
            </w:tcBorders>
            <w:hideMark/>
          </w:tcPr>
          <w:p w:rsidR="006B008B" w:rsidRPr="006B008B" w:rsidRDefault="006B008B">
            <w:pPr>
              <w:snapToGrid w:val="0"/>
              <w:rPr>
                <w:kern w:val="2"/>
                <w:sz w:val="18"/>
                <w:szCs w:val="18"/>
                <w:lang w:eastAsia="ar-SA"/>
              </w:rPr>
            </w:pPr>
            <w:r w:rsidRPr="006B008B">
              <w:rPr>
                <w:sz w:val="18"/>
                <w:szCs w:val="18"/>
              </w:rPr>
              <w:t>Первая часть заявки на участие в электронном аукционе должна содержать следующие сведения:</w:t>
            </w:r>
          </w:p>
          <w:p w:rsidR="006B008B" w:rsidRPr="006B008B" w:rsidRDefault="006B008B">
            <w:pPr>
              <w:suppressAutoHyphens/>
              <w:snapToGrid w:val="0"/>
              <w:rPr>
                <w:kern w:val="2"/>
                <w:sz w:val="18"/>
                <w:szCs w:val="18"/>
                <w:lang w:eastAsia="ar-SA"/>
              </w:rPr>
            </w:pPr>
            <w:proofErr w:type="gramStart"/>
            <w:r w:rsidRPr="006B008B">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6B008B">
              <w:rPr>
                <w:sz w:val="18"/>
                <w:szCs w:val="18"/>
                <w:lang w:val="en-US"/>
              </w:rPr>
              <w:t>II</w:t>
            </w:r>
            <w:r w:rsidRPr="006B008B">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B008B">
              <w:rPr>
                <w:sz w:val="18"/>
                <w:szCs w:val="18"/>
              </w:rPr>
              <w:t xml:space="preserve"> страны происхождения товара.</w:t>
            </w:r>
          </w:p>
        </w:tc>
        <w:tc>
          <w:tcPr>
            <w:tcW w:w="338" w:type="pct"/>
            <w:tcBorders>
              <w:top w:val="single" w:sz="4" w:space="0" w:color="auto"/>
              <w:left w:val="single" w:sz="4" w:space="0" w:color="auto"/>
              <w:bottom w:val="single" w:sz="4" w:space="0" w:color="auto"/>
              <w:right w:val="single" w:sz="4" w:space="0" w:color="auto"/>
            </w:tcBorders>
            <w:hideMark/>
          </w:tcPr>
          <w:p w:rsidR="006B008B" w:rsidRPr="006B008B" w:rsidRDefault="006B008B">
            <w:pPr>
              <w:suppressAutoHyphens/>
              <w:jc w:val="center"/>
              <w:rPr>
                <w:kern w:val="2"/>
                <w:sz w:val="18"/>
                <w:szCs w:val="18"/>
                <w:lang w:eastAsia="ar-SA"/>
              </w:rPr>
            </w:pPr>
            <w:r w:rsidRPr="006B008B">
              <w:rPr>
                <w:sz w:val="18"/>
                <w:szCs w:val="18"/>
              </w:rPr>
              <w:t>1</w:t>
            </w:r>
          </w:p>
        </w:tc>
        <w:tc>
          <w:tcPr>
            <w:tcW w:w="2261" w:type="pct"/>
            <w:tcBorders>
              <w:top w:val="single" w:sz="4" w:space="0" w:color="auto"/>
              <w:left w:val="single" w:sz="4" w:space="0" w:color="auto"/>
              <w:bottom w:val="single" w:sz="4" w:space="0" w:color="auto"/>
              <w:right w:val="single" w:sz="4" w:space="0" w:color="auto"/>
            </w:tcBorders>
            <w:hideMark/>
          </w:tcPr>
          <w:p w:rsidR="006B008B" w:rsidRPr="006B008B" w:rsidRDefault="006B008B">
            <w:pPr>
              <w:jc w:val="both"/>
              <w:rPr>
                <w:kern w:val="2"/>
                <w:sz w:val="18"/>
                <w:szCs w:val="18"/>
              </w:rPr>
            </w:pPr>
            <w:r w:rsidRPr="006B008B">
              <w:rPr>
                <w:sz w:val="18"/>
                <w:szCs w:val="18"/>
              </w:rPr>
              <w:t xml:space="preserve">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w:t>
            </w:r>
          </w:p>
          <w:p w:rsidR="006B008B" w:rsidRPr="006B008B" w:rsidRDefault="006B008B">
            <w:pPr>
              <w:suppressAutoHyphens/>
              <w:jc w:val="both"/>
              <w:rPr>
                <w:kern w:val="2"/>
                <w:sz w:val="18"/>
                <w:szCs w:val="18"/>
              </w:rPr>
            </w:pPr>
            <w:r w:rsidRPr="006B008B">
              <w:rPr>
                <w:sz w:val="18"/>
                <w:szCs w:val="18"/>
              </w:rPr>
              <w:t>В соответствии с ГОСТ 26633-2015</w:t>
            </w:r>
          </w:p>
        </w:tc>
        <w:tc>
          <w:tcPr>
            <w:tcW w:w="770"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jc w:val="center"/>
              <w:rPr>
                <w:b/>
                <w:color w:val="000000"/>
                <w:sz w:val="18"/>
                <w:szCs w:val="18"/>
              </w:rPr>
            </w:pPr>
            <w:r w:rsidRPr="006B008B">
              <w:rPr>
                <w:color w:val="000000"/>
                <w:sz w:val="18"/>
                <w:szCs w:val="18"/>
              </w:rPr>
              <w:t>соответствует</w:t>
            </w:r>
          </w:p>
        </w:tc>
        <w:tc>
          <w:tcPr>
            <w:tcW w:w="664"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jc w:val="center"/>
              <w:rPr>
                <w:color w:val="000000"/>
                <w:sz w:val="18"/>
                <w:szCs w:val="18"/>
              </w:rPr>
            </w:pPr>
            <w:r w:rsidRPr="006B008B">
              <w:rPr>
                <w:color w:val="000000"/>
                <w:sz w:val="18"/>
                <w:szCs w:val="18"/>
              </w:rPr>
              <w:t>соответствует</w:t>
            </w:r>
          </w:p>
        </w:tc>
      </w:tr>
      <w:tr w:rsidR="006B008B" w:rsidRPr="006B008B" w:rsidTr="00620E48">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rPr>
                <w:kern w:val="2"/>
                <w:sz w:val="18"/>
                <w:szCs w:val="18"/>
                <w:lang w:eastAsia="ar-SA"/>
              </w:rPr>
            </w:pPr>
          </w:p>
        </w:tc>
        <w:tc>
          <w:tcPr>
            <w:tcW w:w="338" w:type="pct"/>
            <w:tcBorders>
              <w:top w:val="single" w:sz="4" w:space="0" w:color="auto"/>
              <w:left w:val="single" w:sz="4" w:space="0" w:color="auto"/>
              <w:bottom w:val="single" w:sz="4" w:space="0" w:color="auto"/>
              <w:right w:val="single" w:sz="4" w:space="0" w:color="auto"/>
            </w:tcBorders>
            <w:hideMark/>
          </w:tcPr>
          <w:p w:rsidR="006B008B" w:rsidRPr="006B008B" w:rsidRDefault="006B008B">
            <w:pPr>
              <w:suppressAutoHyphens/>
              <w:jc w:val="center"/>
              <w:rPr>
                <w:kern w:val="2"/>
                <w:sz w:val="18"/>
                <w:szCs w:val="18"/>
                <w:lang w:eastAsia="ar-SA"/>
              </w:rPr>
            </w:pPr>
            <w:r w:rsidRPr="006B008B">
              <w:rPr>
                <w:sz w:val="18"/>
                <w:szCs w:val="18"/>
              </w:rPr>
              <w:t>2</w:t>
            </w:r>
          </w:p>
        </w:tc>
        <w:tc>
          <w:tcPr>
            <w:tcW w:w="2261" w:type="pct"/>
            <w:tcBorders>
              <w:top w:val="single" w:sz="4" w:space="0" w:color="auto"/>
              <w:left w:val="single" w:sz="4" w:space="0" w:color="auto"/>
              <w:bottom w:val="single" w:sz="4" w:space="0" w:color="auto"/>
              <w:right w:val="single" w:sz="4" w:space="0" w:color="auto"/>
            </w:tcBorders>
            <w:hideMark/>
          </w:tcPr>
          <w:p w:rsidR="006B008B" w:rsidRPr="006B008B" w:rsidRDefault="006B008B">
            <w:pPr>
              <w:jc w:val="both"/>
              <w:rPr>
                <w:kern w:val="2"/>
                <w:sz w:val="18"/>
                <w:szCs w:val="18"/>
              </w:rPr>
            </w:pPr>
            <w:r w:rsidRPr="006B008B">
              <w:rPr>
                <w:sz w:val="18"/>
                <w:szCs w:val="18"/>
              </w:rPr>
              <w:t xml:space="preserve">Труба стальная электросварная </w:t>
            </w:r>
            <w:proofErr w:type="spellStart"/>
            <w:r w:rsidRPr="006B008B">
              <w:rPr>
                <w:sz w:val="18"/>
                <w:szCs w:val="18"/>
              </w:rPr>
              <w:t>прямошовная</w:t>
            </w:r>
            <w:proofErr w:type="spellEnd"/>
            <w:r w:rsidRPr="006B008B">
              <w:rPr>
                <w:sz w:val="18"/>
                <w:szCs w:val="18"/>
              </w:rPr>
              <w:t xml:space="preserve"> со снятой фаской из стали наружный диаметр не менее 57 мм и не более 63 мм, толщина стенки не менее 3,5 мм и не более 4 мм. </w:t>
            </w:r>
          </w:p>
          <w:p w:rsidR="006B008B" w:rsidRPr="006B008B" w:rsidRDefault="006B008B">
            <w:pPr>
              <w:suppressAutoHyphens/>
              <w:jc w:val="both"/>
              <w:rPr>
                <w:kern w:val="2"/>
                <w:sz w:val="18"/>
                <w:szCs w:val="18"/>
              </w:rPr>
            </w:pPr>
            <w:r w:rsidRPr="006B008B">
              <w:rPr>
                <w:sz w:val="18"/>
                <w:szCs w:val="18"/>
              </w:rPr>
              <w:t>В соответствии с ГОСТ 8732-78 и ГОСТ 32528-2013</w:t>
            </w:r>
          </w:p>
        </w:tc>
        <w:tc>
          <w:tcPr>
            <w:tcW w:w="770"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jc w:val="center"/>
              <w:rPr>
                <w:kern w:val="2"/>
                <w:sz w:val="18"/>
                <w:szCs w:val="18"/>
                <w:lang w:eastAsia="ar-SA"/>
              </w:rPr>
            </w:pPr>
            <w:r w:rsidRPr="006B008B">
              <w:rPr>
                <w:color w:val="000000"/>
                <w:sz w:val="18"/>
                <w:szCs w:val="18"/>
              </w:rPr>
              <w:t>соответствует</w:t>
            </w:r>
          </w:p>
        </w:tc>
        <w:tc>
          <w:tcPr>
            <w:tcW w:w="664"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jc w:val="center"/>
              <w:rPr>
                <w:kern w:val="2"/>
                <w:sz w:val="18"/>
                <w:szCs w:val="18"/>
                <w:lang w:eastAsia="ar-SA"/>
              </w:rPr>
            </w:pPr>
            <w:r w:rsidRPr="006B008B">
              <w:rPr>
                <w:color w:val="000000"/>
                <w:sz w:val="18"/>
                <w:szCs w:val="18"/>
              </w:rPr>
              <w:t>соответствует</w:t>
            </w:r>
          </w:p>
        </w:tc>
      </w:tr>
      <w:tr w:rsidR="006B008B" w:rsidRPr="006B008B" w:rsidTr="00620E48">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rPr>
                <w:kern w:val="2"/>
                <w:sz w:val="18"/>
                <w:szCs w:val="18"/>
                <w:lang w:eastAsia="ar-SA"/>
              </w:rPr>
            </w:pPr>
          </w:p>
        </w:tc>
        <w:tc>
          <w:tcPr>
            <w:tcW w:w="338" w:type="pct"/>
            <w:tcBorders>
              <w:top w:val="single" w:sz="4" w:space="0" w:color="auto"/>
              <w:left w:val="single" w:sz="4" w:space="0" w:color="auto"/>
              <w:bottom w:val="single" w:sz="4" w:space="0" w:color="auto"/>
              <w:right w:val="single" w:sz="4" w:space="0" w:color="auto"/>
            </w:tcBorders>
            <w:hideMark/>
          </w:tcPr>
          <w:p w:rsidR="006B008B" w:rsidRPr="006B008B" w:rsidRDefault="006B008B">
            <w:pPr>
              <w:suppressAutoHyphens/>
              <w:jc w:val="center"/>
              <w:rPr>
                <w:kern w:val="2"/>
                <w:sz w:val="18"/>
                <w:szCs w:val="18"/>
                <w:lang w:eastAsia="ar-SA"/>
              </w:rPr>
            </w:pPr>
            <w:r w:rsidRPr="006B008B">
              <w:rPr>
                <w:sz w:val="18"/>
                <w:szCs w:val="18"/>
              </w:rPr>
              <w:t>3</w:t>
            </w:r>
          </w:p>
        </w:tc>
        <w:tc>
          <w:tcPr>
            <w:tcW w:w="2261" w:type="pct"/>
            <w:tcBorders>
              <w:top w:val="single" w:sz="4" w:space="0" w:color="auto"/>
              <w:left w:val="single" w:sz="4" w:space="0" w:color="auto"/>
              <w:bottom w:val="single" w:sz="4" w:space="0" w:color="auto"/>
              <w:right w:val="single" w:sz="4" w:space="0" w:color="auto"/>
            </w:tcBorders>
            <w:hideMark/>
          </w:tcPr>
          <w:p w:rsidR="006B008B" w:rsidRPr="006B008B" w:rsidRDefault="006B008B">
            <w:pPr>
              <w:jc w:val="both"/>
              <w:rPr>
                <w:kern w:val="2"/>
                <w:sz w:val="18"/>
                <w:szCs w:val="18"/>
              </w:rPr>
            </w:pPr>
            <w:r w:rsidRPr="006B008B">
              <w:rPr>
                <w:sz w:val="18"/>
                <w:szCs w:val="18"/>
              </w:rPr>
              <w:t>Ограждения металлические с характеристиками:</w:t>
            </w:r>
          </w:p>
          <w:p w:rsidR="006B008B" w:rsidRPr="006B008B" w:rsidRDefault="006B008B">
            <w:pPr>
              <w:jc w:val="both"/>
              <w:rPr>
                <w:sz w:val="18"/>
                <w:szCs w:val="18"/>
              </w:rPr>
            </w:pPr>
            <w:r w:rsidRPr="006B008B">
              <w:rPr>
                <w:sz w:val="18"/>
                <w:szCs w:val="18"/>
              </w:rPr>
              <w:t xml:space="preserve">ограждения из трубы диаметром не менее 15 мм и не более 25 мм, размер: 2000 мм*600 мм (неизменяемое значение). В местах соединения стыков трубок металлическая пластина в виде ромба размером 100х100 мм и толщиной не менее 1,5 мм и не более 1,7 мм. Секции ограждения должны быть окрашены за два раза эмалью черного цвета и соответствовать эскизу. </w:t>
            </w:r>
          </w:p>
          <w:p w:rsidR="006B008B" w:rsidRPr="006B008B" w:rsidRDefault="006B008B">
            <w:pPr>
              <w:suppressAutoHyphens/>
              <w:jc w:val="both"/>
              <w:rPr>
                <w:kern w:val="2"/>
                <w:sz w:val="18"/>
                <w:szCs w:val="18"/>
              </w:rPr>
            </w:pPr>
            <w:r w:rsidRPr="006B008B">
              <w:rPr>
                <w:sz w:val="18"/>
                <w:szCs w:val="18"/>
              </w:rPr>
              <w:t xml:space="preserve">В соответствии с ГОСТ 8732-78, ГОСТ 23118-78 и ГОСТ </w:t>
            </w:r>
            <w:proofErr w:type="gramStart"/>
            <w:r w:rsidRPr="006B008B">
              <w:rPr>
                <w:sz w:val="18"/>
                <w:szCs w:val="18"/>
              </w:rPr>
              <w:t>Р</w:t>
            </w:r>
            <w:proofErr w:type="gramEnd"/>
            <w:r w:rsidRPr="006B008B">
              <w:rPr>
                <w:sz w:val="18"/>
                <w:szCs w:val="18"/>
              </w:rPr>
              <w:t xml:space="preserve"> 52169-2012.</w:t>
            </w:r>
          </w:p>
        </w:tc>
        <w:tc>
          <w:tcPr>
            <w:tcW w:w="770"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suppressAutoHyphens/>
              <w:jc w:val="center"/>
              <w:rPr>
                <w:kern w:val="2"/>
                <w:sz w:val="18"/>
                <w:szCs w:val="18"/>
                <w:lang w:eastAsia="ar-SA"/>
              </w:rPr>
            </w:pPr>
            <w:r w:rsidRPr="006B008B">
              <w:rPr>
                <w:color w:val="000000"/>
                <w:sz w:val="18"/>
                <w:szCs w:val="18"/>
              </w:rPr>
              <w:t>соответствует</w:t>
            </w:r>
          </w:p>
        </w:tc>
        <w:tc>
          <w:tcPr>
            <w:tcW w:w="664" w:type="pct"/>
            <w:tcBorders>
              <w:top w:val="single" w:sz="4" w:space="0" w:color="auto"/>
              <w:left w:val="single" w:sz="4" w:space="0" w:color="auto"/>
              <w:bottom w:val="single" w:sz="4" w:space="0" w:color="auto"/>
              <w:right w:val="single" w:sz="4" w:space="0" w:color="auto"/>
            </w:tcBorders>
            <w:vAlign w:val="center"/>
            <w:hideMark/>
          </w:tcPr>
          <w:p w:rsidR="006B008B" w:rsidRPr="006B008B" w:rsidRDefault="006B008B">
            <w:pPr>
              <w:jc w:val="center"/>
              <w:rPr>
                <w:color w:val="000000"/>
                <w:sz w:val="18"/>
                <w:szCs w:val="18"/>
              </w:rPr>
            </w:pPr>
            <w:r w:rsidRPr="006B008B">
              <w:rPr>
                <w:color w:val="000000"/>
                <w:sz w:val="18"/>
                <w:szCs w:val="18"/>
              </w:rPr>
              <w:t>соответствует</w:t>
            </w:r>
          </w:p>
        </w:tc>
      </w:tr>
    </w:tbl>
    <w:p w:rsidR="006B008B" w:rsidRDefault="006B008B"/>
    <w:sectPr w:rsidR="006B008B" w:rsidSect="006B008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12D0E"/>
    <w:multiLevelType w:val="hybridMultilevel"/>
    <w:tmpl w:val="4BC88850"/>
    <w:lvl w:ilvl="0" w:tplc="72A6D094">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CF"/>
    <w:rsid w:val="0011136C"/>
    <w:rsid w:val="00400D2D"/>
    <w:rsid w:val="00620E48"/>
    <w:rsid w:val="006B008B"/>
    <w:rsid w:val="00771287"/>
    <w:rsid w:val="00823F29"/>
    <w:rsid w:val="00BB75D2"/>
    <w:rsid w:val="00C823C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008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B008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B0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B008B"/>
    <w:rPr>
      <w:rFonts w:ascii="Times New Roman" w:eastAsia="Times New Roman" w:hAnsi="Times New Roman" w:cs="Times New Roman"/>
      <w:sz w:val="20"/>
      <w:szCs w:val="20"/>
      <w:lang w:eastAsia="ru-RU"/>
    </w:rPr>
  </w:style>
  <w:style w:type="paragraph" w:styleId="a6">
    <w:name w:val="List Paragraph"/>
    <w:basedOn w:val="a"/>
    <w:uiPriority w:val="34"/>
    <w:qFormat/>
    <w:rsid w:val="006B0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008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B008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B0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B008B"/>
    <w:rPr>
      <w:rFonts w:ascii="Times New Roman" w:eastAsia="Times New Roman" w:hAnsi="Times New Roman" w:cs="Times New Roman"/>
      <w:sz w:val="20"/>
      <w:szCs w:val="20"/>
      <w:lang w:eastAsia="ru-RU"/>
    </w:rPr>
  </w:style>
  <w:style w:type="paragraph" w:styleId="a6">
    <w:name w:val="List Paragraph"/>
    <w:basedOn w:val="a"/>
    <w:uiPriority w:val="34"/>
    <w:qFormat/>
    <w:rsid w:val="006B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9525">
      <w:bodyDiv w:val="1"/>
      <w:marLeft w:val="0"/>
      <w:marRight w:val="0"/>
      <w:marTop w:val="0"/>
      <w:marBottom w:val="0"/>
      <w:divBdr>
        <w:top w:val="none" w:sz="0" w:space="0" w:color="auto"/>
        <w:left w:val="none" w:sz="0" w:space="0" w:color="auto"/>
        <w:bottom w:val="none" w:sz="0" w:space="0" w:color="auto"/>
        <w:right w:val="none" w:sz="0" w:space="0" w:color="auto"/>
      </w:divBdr>
    </w:div>
    <w:div w:id="293022292">
      <w:bodyDiv w:val="1"/>
      <w:marLeft w:val="0"/>
      <w:marRight w:val="0"/>
      <w:marTop w:val="0"/>
      <w:marBottom w:val="0"/>
      <w:divBdr>
        <w:top w:val="none" w:sz="0" w:space="0" w:color="auto"/>
        <w:left w:val="none" w:sz="0" w:space="0" w:color="auto"/>
        <w:bottom w:val="none" w:sz="0" w:space="0" w:color="auto"/>
        <w:right w:val="none" w:sz="0" w:space="0" w:color="auto"/>
      </w:divBdr>
    </w:div>
    <w:div w:id="1207791405">
      <w:bodyDiv w:val="1"/>
      <w:marLeft w:val="0"/>
      <w:marRight w:val="0"/>
      <w:marTop w:val="0"/>
      <w:marBottom w:val="0"/>
      <w:divBdr>
        <w:top w:val="none" w:sz="0" w:space="0" w:color="auto"/>
        <w:left w:val="none" w:sz="0" w:space="0" w:color="auto"/>
        <w:bottom w:val="none" w:sz="0" w:space="0" w:color="auto"/>
        <w:right w:val="none" w:sz="0" w:space="0" w:color="auto"/>
      </w:divBdr>
    </w:div>
    <w:div w:id="16984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2017-06-26T04:35:00Z</cp:lastPrinted>
  <dcterms:created xsi:type="dcterms:W3CDTF">2017-06-23T11:54:00Z</dcterms:created>
  <dcterms:modified xsi:type="dcterms:W3CDTF">2017-06-26T04:35:00Z</dcterms:modified>
</cp:coreProperties>
</file>