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494F1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D35DC2">
        <w:rPr>
          <w:rFonts w:ascii="PT Astra Serif" w:hAnsi="PT Astra Serif"/>
          <w:color w:val="000099"/>
          <w:sz w:val="28"/>
          <w:szCs w:val="28"/>
        </w:rPr>
        <w:t xml:space="preserve"> </w:t>
      </w:r>
      <w:r w:rsidR="00D35DC2" w:rsidRPr="00D35DC2">
        <w:rPr>
          <w:rFonts w:ascii="PT Astra Serif" w:hAnsi="PT Astra Serif"/>
          <w:color w:val="000099"/>
          <w:sz w:val="28"/>
          <w:szCs w:val="28"/>
        </w:rPr>
        <w:t>233862200236886220100101410014322244</w:t>
      </w:r>
      <w:r w:rsidRPr="000D5A22">
        <w:rPr>
          <w:rFonts w:ascii="PT Astra Serif" w:hAnsi="PT Astra Serif"/>
          <w:color w:val="000099"/>
          <w:sz w:val="28"/>
          <w:szCs w:val="28"/>
        </w:rPr>
        <w:t>)</w:t>
      </w:r>
    </w:p>
    <w:p w:rsidR="00576BFA" w:rsidRPr="00AC7B6C" w:rsidRDefault="00576BFA">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F19AB" w:rsidRPr="00AC7B6C" w:rsidRDefault="00F12074">
      <w:pPr>
        <w:pStyle w:val="10"/>
        <w:spacing w:after="0" w:line="240" w:lineRule="auto"/>
        <w:ind w:firstLine="709"/>
        <w:jc w:val="both"/>
        <w:rPr>
          <w:rFonts w:ascii="PT Astra Serif" w:hAnsi="PT Astra Serif"/>
          <w:color w:val="000000"/>
          <w:kern w:val="2"/>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w:t>
      </w:r>
      <w:r w:rsidR="008968D3" w:rsidRPr="008968D3">
        <w:rPr>
          <w:rFonts w:ascii="PT Astra Serif" w:hAnsi="PT Astra Serif"/>
          <w:color w:val="000099"/>
          <w:szCs w:val="24"/>
        </w:rPr>
        <w:t>по техническому обслуживанию систем кондиционирования</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DD47AA">
      <w:pPr>
        <w:pStyle w:val="10"/>
        <w:spacing w:after="0" w:line="240" w:lineRule="auto"/>
        <w:ind w:left="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D91FE3" w:rsidRPr="00852F1F" w:rsidRDefault="00F12074" w:rsidP="00744DC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1.3. Место </w:t>
      </w:r>
      <w:r w:rsidR="00FD3B19">
        <w:rPr>
          <w:rFonts w:ascii="PT Astra Serif" w:hAnsi="PT Astra Serif"/>
          <w:color w:val="000000"/>
          <w:szCs w:val="24"/>
        </w:rPr>
        <w:t>предоставления</w:t>
      </w:r>
      <w:r w:rsidRPr="00AC7B6C">
        <w:rPr>
          <w:rFonts w:ascii="PT Astra Serif" w:hAnsi="PT Astra Serif"/>
          <w:color w:val="000000"/>
          <w:szCs w:val="24"/>
        </w:rPr>
        <w:t xml:space="preserve"> услуг: </w:t>
      </w:r>
      <w:r w:rsidR="00FD3B19" w:rsidRPr="00FD3B19">
        <w:rPr>
          <w:rFonts w:ascii="PT Astra Serif" w:hAnsi="PT Astra Serif"/>
          <w:color w:val="000000"/>
          <w:szCs w:val="24"/>
        </w:rPr>
        <w:t>628260, ул. 40 лет Победы, д. 11, г.Югорск, Ханты-Мансийский автономный округ-Югра, Тюменская область.</w:t>
      </w:r>
    </w:p>
    <w:p w:rsidR="00395767" w:rsidRDefault="000F47CD" w:rsidP="006737BA">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6737BA">
        <w:rPr>
          <w:rFonts w:ascii="PT Astra Serif" w:hAnsi="PT Astra Serif"/>
          <w:color w:val="000099"/>
          <w:szCs w:val="24"/>
        </w:rPr>
        <w:t>3</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DD47AA" w:rsidRPr="00DD47AA">
        <w:rPr>
          <w:rFonts w:ascii="PT Astra Serif" w:hAnsi="PT Astra Serif"/>
          <w:color w:val="000099"/>
          <w:szCs w:val="24"/>
        </w:rPr>
        <w:t>Муниципальная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w:t>
      </w:r>
      <w:r w:rsidRPr="00AC7B6C">
        <w:rPr>
          <w:rFonts w:ascii="PT Astra Serif" w:hAnsi="PT Astra Serif"/>
          <w:szCs w:val="24"/>
        </w:rPr>
        <w:lastRenderedPageBreak/>
        <w:t>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r w:rsidR="00D01776">
        <w:rPr>
          <w:rFonts w:ascii="PT Astra Serif" w:hAnsi="PT Astra Serif"/>
          <w:color w:val="000099"/>
          <w:szCs w:val="24"/>
        </w:rPr>
        <w:t>Р</w:t>
      </w:r>
      <w:r w:rsidR="00FD3B19" w:rsidRPr="00FD3B19">
        <w:rPr>
          <w:rFonts w:ascii="PT Astra Serif" w:hAnsi="PT Astra Serif"/>
          <w:color w:val="000099"/>
          <w:szCs w:val="24"/>
        </w:rPr>
        <w:t xml:space="preserve">асчёт </w:t>
      </w:r>
      <w:r w:rsidR="00D01776">
        <w:rPr>
          <w:rFonts w:ascii="PT Astra Serif" w:hAnsi="PT Astra Serif"/>
          <w:color w:val="000099"/>
          <w:szCs w:val="24"/>
        </w:rPr>
        <w:t xml:space="preserve">по Контракту </w:t>
      </w:r>
      <w:r w:rsidR="00FD3B19" w:rsidRPr="00FD3B19">
        <w:rPr>
          <w:rFonts w:ascii="PT Astra Serif" w:hAnsi="PT Astra Serif"/>
          <w:color w:val="000099"/>
          <w:szCs w:val="24"/>
        </w:rPr>
        <w:t>производится не позднее 2</w:t>
      </w:r>
      <w:r w:rsidR="00D01776">
        <w:rPr>
          <w:rFonts w:ascii="PT Astra Serif" w:hAnsi="PT Astra Serif"/>
          <w:color w:val="000099"/>
          <w:szCs w:val="24"/>
        </w:rPr>
        <w:t>2</w:t>
      </w:r>
      <w:r w:rsidR="00FD3B19" w:rsidRPr="00FD3B19">
        <w:rPr>
          <w:rFonts w:ascii="PT Astra Serif" w:hAnsi="PT Astra Serif"/>
          <w:color w:val="000099"/>
          <w:szCs w:val="24"/>
        </w:rPr>
        <w:t xml:space="preserve"> декабря 2023 года.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lastRenderedPageBreak/>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FD3B19" w:rsidRPr="00FD3B19">
        <w:rPr>
          <w:rFonts w:ascii="PT Astra Serif" w:hAnsi="PT Astra Serif"/>
          <w:color w:val="000099"/>
          <w:szCs w:val="24"/>
        </w:rPr>
        <w:t>с даты подписания контракта по 31.12.2023</w:t>
      </w:r>
      <w:r w:rsidR="00F12074" w:rsidRPr="00D75F83">
        <w:rPr>
          <w:rFonts w:ascii="PT Astra Serif" w:hAnsi="PT Astra Serif"/>
          <w:color w:val="000099"/>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B2B25"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 </w:t>
      </w:r>
      <w:r>
        <w:rPr>
          <w:rFonts w:ascii="PT Astra Serif" w:hAnsi="PT Astra Serif"/>
          <w:color w:val="000000"/>
          <w:szCs w:val="24"/>
        </w:rPr>
        <w:t xml:space="preserve">ежемесячно, </w:t>
      </w:r>
      <w:r w:rsidRPr="00D55562">
        <w:rPr>
          <w:rFonts w:ascii="PT Astra Serif" w:hAnsi="PT Astra Serif"/>
          <w:color w:val="000000"/>
          <w:szCs w:val="24"/>
        </w:rPr>
        <w:t>в срок не позднее 3 (</w:t>
      </w:r>
      <w:r w:rsidR="00FD3B19" w:rsidRPr="00D55562">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r w:rsidR="00FD3B19" w:rsidRPr="00C51FF4">
        <w:rPr>
          <w:rFonts w:ascii="PT Astra Serif" w:hAnsi="PT Astra Serif"/>
          <w:color w:val="000099"/>
          <w:szCs w:val="24"/>
        </w:rPr>
        <w:t>В случае, если расчётным периодом является декабрь, документ о приёмке оказанных услуг должен быть предоставлен не позднее 1</w:t>
      </w:r>
      <w:r w:rsidR="00CE3F88">
        <w:rPr>
          <w:rFonts w:ascii="PT Astra Serif" w:hAnsi="PT Astra Serif"/>
          <w:color w:val="000099"/>
          <w:szCs w:val="24"/>
        </w:rPr>
        <w:t>8</w:t>
      </w:r>
      <w:r w:rsidR="00FD3B19" w:rsidRPr="00C51FF4">
        <w:rPr>
          <w:rFonts w:ascii="PT Astra Serif" w:hAnsi="PT Astra Serif"/>
          <w:color w:val="000099"/>
          <w:szCs w:val="24"/>
        </w:rPr>
        <w:t xml:space="preserve"> декабря 2023 года.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страны происхождения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информацию о количестве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стоимость исполненных Поставщиком обязательств, предусмотренных контрактом, с указанием цены за единицу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w:t>
      </w:r>
      <w:r w:rsidRPr="00D55562">
        <w:rPr>
          <w:rFonts w:ascii="PT Astra Serif" w:hAnsi="PT Astra Serif"/>
          <w:color w:val="000000"/>
          <w:szCs w:val="24"/>
        </w:rPr>
        <w:lastRenderedPageBreak/>
        <w:t>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факса для получения извещения является:___________.</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w:t>
      </w:r>
      <w:r w:rsidRPr="00D55562">
        <w:rPr>
          <w:rFonts w:ascii="PT Astra Serif" w:hAnsi="PT Astra Serif"/>
          <w:color w:val="000000"/>
          <w:szCs w:val="24"/>
        </w:rPr>
        <w:lastRenderedPageBreak/>
        <w:t xml:space="preserve">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561710">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008968D3" w:rsidRPr="008968D3">
        <w:rPr>
          <w:rFonts w:ascii="PT Astra Serif" w:hAnsi="PT Astra Serif"/>
          <w:color w:val="000099"/>
          <w:szCs w:val="24"/>
        </w:rPr>
        <w:t>составляет 5% от цены, по которой в соответствии с Законом о контрактной системе, будет заключён контракт</w:t>
      </w:r>
      <w:r w:rsidR="00227B7B" w:rsidRPr="00AC7B6C">
        <w:rPr>
          <w:rFonts w:ascii="PT Astra Serif" w:hAnsi="PT Astra Serif"/>
          <w:color w:val="000099"/>
          <w:szCs w:val="24"/>
        </w:rPr>
        <w:t>.</w:t>
      </w:r>
    </w:p>
    <w:p w:rsidR="001579FF" w:rsidRPr="00AC7B6C"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w:t>
      </w:r>
      <w:r w:rsidR="00CF690A" w:rsidRPr="00AC7B6C">
        <w:rPr>
          <w:rFonts w:ascii="PT Astra Serif" w:hAnsi="PT Astra Serif"/>
          <w:szCs w:val="24"/>
        </w:rPr>
        <w:lastRenderedPageBreak/>
        <w:t>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Pr="00AC7B6C" w:rsidRDefault="001157FD" w:rsidP="008B36BD">
      <w:pPr>
        <w:tabs>
          <w:tab w:val="left" w:pos="709"/>
        </w:tabs>
        <w:ind w:firstLine="709"/>
        <w:jc w:val="both"/>
        <w:rPr>
          <w:rFonts w:ascii="PT Astra Serif" w:hAnsi="PT Astra Serif"/>
          <w:b/>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w:t>
      </w:r>
      <w:r w:rsidR="00E6378E" w:rsidRPr="00AC7B6C">
        <w:rPr>
          <w:rFonts w:ascii="PT Astra Serif" w:hAnsi="PT Astra Serif"/>
          <w:sz w:val="24"/>
          <w:szCs w:val="24"/>
        </w:rPr>
        <w:lastRenderedPageBreak/>
        <w:t xml:space="preserve">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 _____ (__________)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w:t>
      </w:r>
      <w:r w:rsidRPr="00AC7B6C">
        <w:rPr>
          <w:rFonts w:ascii="PT Astra Serif" w:hAnsi="PT Astra Serif"/>
          <w:sz w:val="24"/>
          <w:szCs w:val="24"/>
        </w:rPr>
        <w:lastRenderedPageBreak/>
        <w:t>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0C746A" w:rsidRPr="000C746A" w:rsidRDefault="00F12074" w:rsidP="000C746A">
      <w:pPr>
        <w:pStyle w:val="ConsPlusNormal0"/>
        <w:ind w:firstLine="709"/>
        <w:jc w:val="both"/>
        <w:rPr>
          <w:rFonts w:ascii="PT Astra Serif" w:hAnsi="PT Astra Serif" w:cs="Times New Roman"/>
          <w:color w:val="auto"/>
          <w:szCs w:val="24"/>
        </w:rPr>
      </w:pPr>
      <w:r w:rsidRPr="00AC7B6C">
        <w:rPr>
          <w:rFonts w:ascii="PT Astra Serif" w:hAnsi="PT Astra Serif" w:cs="Times New Roman"/>
          <w:szCs w:val="24"/>
        </w:rPr>
        <w:t xml:space="preserve">11.1. Контракт вступает в силу </w:t>
      </w:r>
      <w:r w:rsidR="00FD3B19" w:rsidRPr="00FD3B19">
        <w:rPr>
          <w:rFonts w:ascii="PT Astra Serif" w:hAnsi="PT Astra Serif" w:cs="Times New Roman"/>
          <w:color w:val="000099"/>
          <w:szCs w:val="24"/>
        </w:rPr>
        <w:t>с даты подписания контракта и действует по 31.12.2023</w:t>
      </w:r>
      <w:r w:rsidR="0050601A" w:rsidRPr="00AC7B6C">
        <w:rPr>
          <w:rFonts w:ascii="PT Astra Serif" w:hAnsi="PT Astra Serif" w:cs="Times New Roman"/>
          <w:color w:val="000099"/>
          <w:szCs w:val="24"/>
        </w:rPr>
        <w:t xml:space="preserve">. </w:t>
      </w:r>
      <w:r w:rsidR="000C746A" w:rsidRPr="000C746A">
        <w:rPr>
          <w:rFonts w:ascii="PT Astra Serif" w:hAnsi="PT Astra Serif" w:cs="Times New Roman"/>
          <w:color w:val="auto"/>
          <w:szCs w:val="24"/>
        </w:rPr>
        <w:t xml:space="preserve">Окончание срока действия Контракта не влечёт прекращения неисполненных обязательств Сторон по Контракту, в том числе гарантийных обязательств Поставщика. </w:t>
      </w:r>
    </w:p>
    <w:p w:rsidR="0050601A" w:rsidRPr="000C746A" w:rsidRDefault="000C746A" w:rsidP="000C746A">
      <w:pPr>
        <w:pStyle w:val="ConsPlusNormal0"/>
        <w:widowControl/>
        <w:ind w:firstLine="709"/>
        <w:jc w:val="both"/>
        <w:rPr>
          <w:rFonts w:ascii="PT Astra Serif" w:hAnsi="PT Astra Serif"/>
          <w:color w:val="auto"/>
          <w:szCs w:val="24"/>
        </w:rPr>
      </w:pPr>
      <w:r w:rsidRPr="000C746A">
        <w:rPr>
          <w:rFonts w:ascii="PT Astra Serif" w:hAnsi="PT Astra Serif" w:cs="Times New Roman"/>
          <w:color w:val="auto"/>
          <w:szCs w:val="24"/>
        </w:rPr>
        <w:t xml:space="preserve">11.2.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w:t>
      </w:r>
      <w:r w:rsidRPr="000C746A">
        <w:rPr>
          <w:rFonts w:ascii="PT Astra Serif" w:hAnsi="PT Astra Serif" w:cs="Times New Roman"/>
          <w:color w:val="auto"/>
          <w:szCs w:val="24"/>
        </w:rPr>
        <w:lastRenderedPageBreak/>
        <w:t>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AC7B6C" w:rsidRDefault="0050601A" w:rsidP="0050601A">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50601A">
        <w:rPr>
          <w:rFonts w:ascii="PT Astra Serif" w:hAnsi="PT Astra Serif"/>
          <w:color w:val="000000"/>
          <w:szCs w:val="24"/>
          <w:lang w:val="en-US"/>
        </w:rPr>
        <w:t>adm</w:t>
      </w:r>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F50B9C" w:rsidRPr="00AC7B6C" w:rsidRDefault="00F12074">
      <w:pPr>
        <w:pStyle w:val="10"/>
        <w:spacing w:after="0" w:line="240" w:lineRule="auto"/>
        <w:ind w:firstLine="709"/>
        <w:rPr>
          <w:rFonts w:ascii="PT Astra Serif" w:hAnsi="PT Astra Serif"/>
          <w:szCs w:val="24"/>
        </w:rPr>
      </w:pPr>
      <w:r w:rsidRPr="00AC7B6C">
        <w:rPr>
          <w:rFonts w:ascii="PT Astra Serif" w:hAnsi="PT Astra Serif"/>
          <w:szCs w:val="24"/>
        </w:rPr>
        <w:t xml:space="preserve">- </w:t>
      </w:r>
      <w:r w:rsidR="001E47CD" w:rsidRPr="00AC7B6C">
        <w:rPr>
          <w:rFonts w:ascii="PT Astra Serif" w:hAnsi="PT Astra Serif"/>
          <w:szCs w:val="24"/>
        </w:rPr>
        <w:t>Описание объекта закупки</w:t>
      </w:r>
      <w:r w:rsidRPr="00AC7B6C">
        <w:rPr>
          <w:rFonts w:ascii="PT Astra Serif" w:hAnsi="PT Astra Serif"/>
          <w:szCs w:val="24"/>
        </w:rPr>
        <w:t xml:space="preserve"> (Приложение</w:t>
      </w:r>
      <w:r w:rsidR="00CA6A18" w:rsidRPr="00AC7B6C">
        <w:rPr>
          <w:rFonts w:ascii="PT Astra Serif" w:hAnsi="PT Astra Serif"/>
          <w:szCs w:val="24"/>
        </w:rPr>
        <w:t xml:space="preserve"> 1</w:t>
      </w:r>
      <w:r w:rsidRPr="00AC7B6C">
        <w:rPr>
          <w:rFonts w:ascii="PT Astra Serif" w:hAnsi="PT Astra Serif"/>
          <w:szCs w:val="24"/>
        </w:rPr>
        <w:t>)</w:t>
      </w:r>
      <w:r w:rsidR="00CA6A18" w:rsidRPr="00AC7B6C">
        <w:rPr>
          <w:rFonts w:ascii="PT Astra Serif" w:hAnsi="PT Astra Serif"/>
          <w:szCs w:val="24"/>
        </w:rPr>
        <w:t>;</w:t>
      </w:r>
    </w:p>
    <w:p w:rsidR="008968D3" w:rsidRPr="00852F1F" w:rsidRDefault="00395767" w:rsidP="008968D3">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r w:rsidR="008968D3">
        <w:rPr>
          <w:rFonts w:ascii="PT Astra Serif" w:hAnsi="PT Astra Serif"/>
          <w:szCs w:val="24"/>
        </w:rPr>
        <w:t>.</w:t>
      </w:r>
    </w:p>
    <w:p w:rsidR="00852F1F" w:rsidRPr="00852F1F" w:rsidRDefault="00852F1F" w:rsidP="00852F1F">
      <w:pPr>
        <w:pStyle w:val="10"/>
        <w:spacing w:after="0" w:line="240" w:lineRule="auto"/>
        <w:ind w:firstLine="709"/>
        <w:jc w:val="both"/>
        <w:rPr>
          <w:rFonts w:ascii="PT Astra Serif" w:hAnsi="PT Astra Serif"/>
          <w:szCs w:val="24"/>
        </w:rPr>
      </w:pP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Pr="00AC7B6C">
                <w:rPr>
                  <w:rStyle w:val="affffff0"/>
                  <w:rFonts w:ascii="PT Astra Serif" w:hAnsi="PT Astra Serif"/>
                  <w:bCs/>
                  <w:spacing w:val="-1"/>
                  <w:sz w:val="22"/>
                  <w:szCs w:val="22"/>
                </w:rPr>
                <w:t>adm@</w:t>
              </w:r>
              <w:r w:rsidR="00217C95"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p w:rsidR="00FA4DD0" w:rsidRDefault="00FA4DD0"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Pr="00AC7B6C"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91FE3" w:rsidRPr="00AC7B6C" w:rsidRDefault="00F12074">
      <w:pPr>
        <w:pStyle w:val="10"/>
        <w:spacing w:after="0" w:line="240" w:lineRule="auto"/>
        <w:rPr>
          <w:rFonts w:ascii="PT Astra Serif" w:hAnsi="PT Astra Serif"/>
        </w:rPr>
      </w:pPr>
      <w:r w:rsidRPr="00AC7B6C">
        <w:rPr>
          <w:rFonts w:ascii="PT Astra Serif" w:hAnsi="PT Astra Serif"/>
        </w:rPr>
        <w:t>Контрактная служба:</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6B7FE2" w:rsidRPr="00AC7B6C">
        <w:rPr>
          <w:rFonts w:ascii="PT Astra Serif" w:hAnsi="PT Astra Serif"/>
        </w:rPr>
        <w:tab/>
      </w:r>
      <w:r w:rsidRPr="00AC7B6C">
        <w:rPr>
          <w:rFonts w:ascii="PT Astra Serif" w:hAnsi="PT Astra Serif"/>
        </w:rPr>
        <w:t>Дергилев О.В.</w:t>
      </w:r>
    </w:p>
    <w:p w:rsidR="00B7141C" w:rsidRPr="00AC7B6C" w:rsidRDefault="00B7141C">
      <w:pPr>
        <w:pStyle w:val="10"/>
        <w:spacing w:after="0" w:line="240" w:lineRule="auto"/>
        <w:rPr>
          <w:rFonts w:ascii="PT Astra Serif" w:hAnsi="PT Astra Serif"/>
        </w:rPr>
      </w:pPr>
    </w:p>
    <w:p w:rsidR="00F12074" w:rsidRPr="00AC7B6C"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6737BA">
        <w:rPr>
          <w:rFonts w:ascii="PT Astra Serif" w:hAnsi="PT Astra Serif"/>
        </w:rPr>
        <w:t>Ермакова В.Н.</w:t>
      </w: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C442D1" w:rsidRPr="00C442D1">
        <w:rPr>
          <w:rFonts w:ascii="PT Astra Serif" w:hAnsi="PT Astra Serif"/>
        </w:rPr>
        <w:t>Плотников Д.С.</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8968D3" w:rsidRPr="007061DB" w:rsidRDefault="008968D3" w:rsidP="008968D3">
      <w:pPr>
        <w:ind w:firstLine="709"/>
        <w:jc w:val="both"/>
        <w:rPr>
          <w:rFonts w:ascii="PT Astra Serif" w:hAnsi="PT Astra Serif"/>
          <w:sz w:val="24"/>
          <w:szCs w:val="24"/>
        </w:rPr>
      </w:pPr>
      <w:r w:rsidRPr="007061DB">
        <w:rPr>
          <w:rFonts w:ascii="PT Astra Serif" w:hAnsi="PT Astra Serif"/>
          <w:b/>
          <w:sz w:val="24"/>
          <w:szCs w:val="24"/>
        </w:rPr>
        <w:t>1.</w:t>
      </w:r>
      <w:r w:rsidRPr="007061DB">
        <w:rPr>
          <w:rFonts w:ascii="PT Astra Serif" w:hAnsi="PT Astra Serif"/>
          <w:sz w:val="24"/>
          <w:szCs w:val="24"/>
        </w:rPr>
        <w:t xml:space="preserve"> </w:t>
      </w:r>
      <w:r w:rsidRPr="007061DB">
        <w:rPr>
          <w:rFonts w:ascii="PT Astra Serif" w:hAnsi="PT Astra Serif"/>
          <w:b/>
          <w:sz w:val="24"/>
          <w:szCs w:val="24"/>
        </w:rPr>
        <w:t>Предмет муниципального контракта</w:t>
      </w:r>
      <w:r w:rsidRPr="007061DB">
        <w:rPr>
          <w:rFonts w:ascii="PT Astra Serif" w:hAnsi="PT Astra Serif"/>
          <w:sz w:val="24"/>
          <w:szCs w:val="24"/>
        </w:rPr>
        <w:t>: оказание услуг по техническому обслуживанию систем кондиционирования в серверной комнате (код ОКПД2 43.22.12.190).</w:t>
      </w:r>
    </w:p>
    <w:p w:rsidR="008968D3" w:rsidRDefault="008968D3" w:rsidP="008968D3">
      <w:pPr>
        <w:widowControl w:val="0"/>
        <w:tabs>
          <w:tab w:val="left" w:pos="709"/>
        </w:tabs>
        <w:suppressAutoHyphens/>
        <w:ind w:firstLine="709"/>
        <w:rPr>
          <w:rFonts w:ascii="PT Astra Serif" w:hAnsi="PT Astra Serif"/>
          <w:b/>
          <w:color w:val="00000A"/>
          <w:sz w:val="24"/>
          <w:szCs w:val="24"/>
        </w:rPr>
      </w:pPr>
    </w:p>
    <w:p w:rsidR="008968D3" w:rsidRPr="007061DB" w:rsidRDefault="008968D3" w:rsidP="008968D3">
      <w:pPr>
        <w:widowControl w:val="0"/>
        <w:tabs>
          <w:tab w:val="left" w:pos="709"/>
        </w:tabs>
        <w:suppressAutoHyphens/>
        <w:ind w:firstLine="709"/>
        <w:rPr>
          <w:rFonts w:ascii="PT Astra Serif" w:hAnsi="PT Astra Serif"/>
          <w:color w:val="00000A"/>
          <w:sz w:val="24"/>
          <w:szCs w:val="24"/>
        </w:rPr>
      </w:pPr>
      <w:r w:rsidRPr="007061DB">
        <w:rPr>
          <w:rFonts w:ascii="PT Astra Serif" w:hAnsi="PT Astra Serif"/>
          <w:b/>
          <w:color w:val="00000A"/>
          <w:sz w:val="24"/>
          <w:szCs w:val="24"/>
        </w:rPr>
        <w:t>2.</w:t>
      </w:r>
      <w:r w:rsidRPr="007061DB">
        <w:rPr>
          <w:rFonts w:ascii="PT Astra Serif" w:hAnsi="PT Astra Serif"/>
          <w:color w:val="00000A"/>
          <w:sz w:val="24"/>
          <w:szCs w:val="24"/>
        </w:rPr>
        <w:t xml:space="preserve"> </w:t>
      </w:r>
      <w:r w:rsidRPr="007061DB">
        <w:rPr>
          <w:rFonts w:ascii="PT Astra Serif" w:hAnsi="PT Astra Serif"/>
          <w:b/>
          <w:color w:val="00000A"/>
          <w:sz w:val="24"/>
          <w:szCs w:val="24"/>
        </w:rPr>
        <w:t>Требования к предоставляемым услугам:</w:t>
      </w:r>
    </w:p>
    <w:p w:rsidR="008968D3" w:rsidRPr="007061DB" w:rsidRDefault="008968D3" w:rsidP="008968D3">
      <w:pPr>
        <w:widowControl w:val="0"/>
        <w:tabs>
          <w:tab w:val="left" w:pos="709"/>
        </w:tabs>
        <w:suppressAutoHyphens/>
        <w:ind w:firstLine="709"/>
        <w:jc w:val="both"/>
        <w:rPr>
          <w:rFonts w:ascii="PT Astra Serif" w:hAnsi="PT Astra Serif"/>
          <w:color w:val="00000A"/>
          <w:sz w:val="24"/>
          <w:szCs w:val="24"/>
        </w:rPr>
      </w:pPr>
      <w:r w:rsidRPr="007061DB">
        <w:rPr>
          <w:rFonts w:ascii="PT Astra Serif" w:hAnsi="PT Astra Serif"/>
          <w:color w:val="00000A"/>
          <w:sz w:val="24"/>
          <w:szCs w:val="24"/>
        </w:rPr>
        <w:t>2.1. Место оказания услуг: Ханты-Мансийский автономный округ – Югра, г. Югорск, ул. 40 лет Победы, д. 11, каб. 202 (серверная комната).</w:t>
      </w:r>
    </w:p>
    <w:p w:rsidR="008968D3" w:rsidRPr="007061DB" w:rsidRDefault="008968D3" w:rsidP="008968D3">
      <w:pPr>
        <w:widowControl w:val="0"/>
        <w:tabs>
          <w:tab w:val="left" w:pos="709"/>
        </w:tabs>
        <w:suppressAutoHyphens/>
        <w:ind w:firstLine="709"/>
        <w:jc w:val="both"/>
        <w:rPr>
          <w:rFonts w:ascii="PT Astra Serif" w:hAnsi="PT Astra Serif"/>
          <w:color w:val="00000A"/>
          <w:sz w:val="24"/>
          <w:szCs w:val="24"/>
        </w:rPr>
      </w:pPr>
      <w:r w:rsidRPr="007061DB">
        <w:rPr>
          <w:rFonts w:ascii="PT Astra Serif" w:hAnsi="PT Astra Serif"/>
          <w:color w:val="00000A"/>
          <w:sz w:val="24"/>
          <w:szCs w:val="24"/>
        </w:rPr>
        <w:t>2.2. Время оказания услуг – в рабочие часы администрации города Югорска.</w:t>
      </w:r>
      <w:r w:rsidR="002D03E7" w:rsidRPr="002D03E7">
        <w:t xml:space="preserve"> </w:t>
      </w:r>
      <w:r w:rsidR="002D03E7" w:rsidRPr="002D03E7">
        <w:rPr>
          <w:rFonts w:ascii="PT Astra Serif" w:hAnsi="PT Astra Serif"/>
          <w:color w:val="00000A"/>
          <w:sz w:val="24"/>
          <w:szCs w:val="24"/>
        </w:rPr>
        <w:t>Период оказания услуг – с момента заключения контракта по 31.12.2023.</w:t>
      </w:r>
    </w:p>
    <w:p w:rsidR="008968D3" w:rsidRPr="007061DB" w:rsidRDefault="008968D3" w:rsidP="008968D3">
      <w:pPr>
        <w:widowControl w:val="0"/>
        <w:tabs>
          <w:tab w:val="left" w:pos="709"/>
        </w:tabs>
        <w:suppressAutoHyphens/>
        <w:ind w:firstLine="709"/>
        <w:jc w:val="both"/>
        <w:rPr>
          <w:rFonts w:ascii="PT Astra Serif" w:hAnsi="PT Astra Serif"/>
          <w:color w:val="00000A"/>
          <w:sz w:val="24"/>
          <w:szCs w:val="24"/>
        </w:rPr>
      </w:pPr>
      <w:r w:rsidRPr="007061DB">
        <w:rPr>
          <w:rFonts w:ascii="PT Astra Serif" w:hAnsi="PT Astra Serif"/>
          <w:color w:val="00000A"/>
          <w:sz w:val="24"/>
          <w:szCs w:val="24"/>
        </w:rPr>
        <w:t>2.3. Исполнитель предоставляет Заказчику номер телефона дежурного для экстренного вызова специалистов при возникновении аварийных ситуаций. Срок выезда специалиста – не позднее 6 часов с момента информирования Исполнителя. Срок устранения выявленных неисправностей составляет 3 (три) рабочих дня.</w:t>
      </w:r>
    </w:p>
    <w:p w:rsidR="008968D3" w:rsidRDefault="008968D3" w:rsidP="008968D3">
      <w:pPr>
        <w:widowControl w:val="0"/>
        <w:tabs>
          <w:tab w:val="left" w:pos="709"/>
        </w:tabs>
        <w:suppressAutoHyphens/>
        <w:ind w:firstLine="709"/>
        <w:jc w:val="both"/>
        <w:rPr>
          <w:rFonts w:ascii="PT Astra Serif" w:hAnsi="PT Astra Serif"/>
          <w:color w:val="00000A"/>
          <w:sz w:val="24"/>
          <w:szCs w:val="24"/>
        </w:rPr>
      </w:pPr>
      <w:r w:rsidRPr="007061DB">
        <w:rPr>
          <w:rFonts w:ascii="PT Astra Serif" w:hAnsi="PT Astra Serif"/>
          <w:color w:val="00000A"/>
          <w:sz w:val="24"/>
          <w:szCs w:val="24"/>
        </w:rPr>
        <w:t>2.4. На выполненные услуги по замене деталей и расходных материалов Исполнителем предоставляется не менее 6 месяцев гарантии.</w:t>
      </w:r>
    </w:p>
    <w:p w:rsidR="008968D3" w:rsidRDefault="008968D3" w:rsidP="008968D3">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2.5. В серверной комнате Заказчика установлены две системы кондиционирования, отличающиеся расположением наружных блоков и работающие попеременно в зависимости от наружной температуры воздуха (Система «Лето» и Система «Зима»). </w:t>
      </w:r>
    </w:p>
    <w:p w:rsidR="008968D3" w:rsidRDefault="008968D3" w:rsidP="008968D3">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Система «Лето» эксплуатируется круглосуточно при температуре наружного воздуха не ниже +10 градусов Цельсия. Система «Зима» эксплуатируется круглосуточно при температуре наружного воздуха не выше +10 градусов Цельсия.</w:t>
      </w:r>
    </w:p>
    <w:p w:rsidR="008968D3" w:rsidRPr="007061DB" w:rsidRDefault="008968D3" w:rsidP="008968D3">
      <w:pPr>
        <w:widowControl w:val="0"/>
        <w:tabs>
          <w:tab w:val="left" w:pos="709"/>
        </w:tabs>
        <w:suppressAutoHyphens/>
        <w:ind w:firstLine="709"/>
        <w:jc w:val="both"/>
        <w:rPr>
          <w:rFonts w:ascii="PT Astra Serif" w:hAnsi="PT Astra Serif"/>
          <w:color w:val="00000A"/>
          <w:sz w:val="24"/>
          <w:szCs w:val="24"/>
        </w:rPr>
      </w:pPr>
    </w:p>
    <w:p w:rsidR="008968D3" w:rsidRPr="007061DB" w:rsidRDefault="008968D3" w:rsidP="008968D3">
      <w:pPr>
        <w:ind w:firstLine="709"/>
        <w:jc w:val="both"/>
        <w:rPr>
          <w:rFonts w:ascii="PT Astra Serif" w:hAnsi="PT Astra Serif"/>
          <w:b/>
          <w:bCs/>
          <w:sz w:val="24"/>
          <w:szCs w:val="24"/>
        </w:rPr>
      </w:pPr>
      <w:r w:rsidRPr="007061DB">
        <w:rPr>
          <w:rFonts w:ascii="PT Astra Serif" w:hAnsi="PT Astra Serif"/>
          <w:b/>
          <w:bCs/>
          <w:sz w:val="24"/>
          <w:szCs w:val="24"/>
        </w:rPr>
        <w:t>3. Наименование и количество блоков системы кондиционирования, установленных в помещении серверной комнаты (кабинет № 202):</w:t>
      </w:r>
    </w:p>
    <w:tbl>
      <w:tblPr>
        <w:tblW w:w="10093" w:type="dxa"/>
        <w:tblInd w:w="-5" w:type="dxa"/>
        <w:tblLayout w:type="fixed"/>
        <w:tblLook w:val="0000" w:firstRow="0" w:lastRow="0" w:firstColumn="0" w:lastColumn="0" w:noHBand="0" w:noVBand="0"/>
      </w:tblPr>
      <w:tblGrid>
        <w:gridCol w:w="851"/>
        <w:gridCol w:w="7796"/>
        <w:gridCol w:w="1446"/>
      </w:tblGrid>
      <w:tr w:rsidR="008968D3" w:rsidRPr="007061DB" w:rsidTr="00483A43">
        <w:tc>
          <w:tcPr>
            <w:tcW w:w="851" w:type="dxa"/>
            <w:tcBorders>
              <w:top w:val="single" w:sz="4" w:space="0" w:color="000000"/>
              <w:left w:val="single" w:sz="4" w:space="0" w:color="000000"/>
              <w:bottom w:val="single" w:sz="4" w:space="0" w:color="auto"/>
            </w:tcBorders>
          </w:tcPr>
          <w:p w:rsidR="008968D3" w:rsidRPr="007061DB" w:rsidRDefault="008968D3" w:rsidP="00483A43">
            <w:pPr>
              <w:suppressAutoHyphens/>
              <w:snapToGrid w:val="0"/>
              <w:jc w:val="center"/>
              <w:rPr>
                <w:rFonts w:ascii="PT Astra Serif" w:hAnsi="PT Astra Serif"/>
                <w:sz w:val="24"/>
                <w:szCs w:val="24"/>
                <w:lang w:eastAsia="ar-SA"/>
              </w:rPr>
            </w:pPr>
            <w:r w:rsidRPr="007061DB">
              <w:rPr>
                <w:rFonts w:ascii="PT Astra Serif" w:hAnsi="PT Astra Serif"/>
                <w:sz w:val="24"/>
                <w:szCs w:val="24"/>
                <w:lang w:eastAsia="ar-SA"/>
              </w:rPr>
              <w:t>№ п/п</w:t>
            </w:r>
          </w:p>
        </w:tc>
        <w:tc>
          <w:tcPr>
            <w:tcW w:w="7796" w:type="dxa"/>
            <w:tcBorders>
              <w:top w:val="single" w:sz="4" w:space="0" w:color="000000"/>
              <w:left w:val="single" w:sz="4" w:space="0" w:color="000000"/>
              <w:bottom w:val="single" w:sz="4" w:space="0" w:color="auto"/>
              <w:right w:val="single" w:sz="4" w:space="0" w:color="auto"/>
            </w:tcBorders>
          </w:tcPr>
          <w:p w:rsidR="008968D3" w:rsidRPr="007061DB" w:rsidRDefault="008968D3" w:rsidP="00483A43">
            <w:pPr>
              <w:suppressAutoHyphens/>
              <w:snapToGrid w:val="0"/>
              <w:jc w:val="center"/>
              <w:rPr>
                <w:rFonts w:ascii="PT Astra Serif" w:hAnsi="PT Astra Serif"/>
                <w:sz w:val="24"/>
                <w:szCs w:val="24"/>
                <w:lang w:eastAsia="ar-SA"/>
              </w:rPr>
            </w:pPr>
            <w:r w:rsidRPr="007061DB">
              <w:rPr>
                <w:rFonts w:ascii="PT Astra Serif" w:hAnsi="PT Astra Serif"/>
                <w:sz w:val="24"/>
                <w:szCs w:val="24"/>
                <w:lang w:eastAsia="ar-SA"/>
              </w:rPr>
              <w:t>Наименование услуг</w:t>
            </w:r>
          </w:p>
        </w:tc>
        <w:tc>
          <w:tcPr>
            <w:tcW w:w="1446" w:type="dxa"/>
            <w:tcBorders>
              <w:top w:val="single" w:sz="4" w:space="0" w:color="auto"/>
              <w:left w:val="single" w:sz="4" w:space="0" w:color="auto"/>
              <w:bottom w:val="single" w:sz="4" w:space="0" w:color="auto"/>
              <w:right w:val="single" w:sz="4" w:space="0" w:color="auto"/>
            </w:tcBorders>
          </w:tcPr>
          <w:p w:rsidR="008968D3" w:rsidRPr="007061DB" w:rsidRDefault="008968D3" w:rsidP="00483A43">
            <w:pPr>
              <w:suppressAutoHyphens/>
              <w:snapToGrid w:val="0"/>
              <w:jc w:val="center"/>
              <w:rPr>
                <w:rFonts w:ascii="PT Astra Serif" w:hAnsi="PT Astra Serif"/>
                <w:sz w:val="24"/>
                <w:szCs w:val="24"/>
                <w:lang w:eastAsia="ar-SA"/>
              </w:rPr>
            </w:pPr>
            <w:r w:rsidRPr="007061DB">
              <w:rPr>
                <w:rFonts w:ascii="PT Astra Serif" w:hAnsi="PT Astra Serif"/>
                <w:sz w:val="24"/>
                <w:szCs w:val="24"/>
                <w:lang w:eastAsia="ar-SA"/>
              </w:rPr>
              <w:t>Кол-во</w:t>
            </w:r>
          </w:p>
        </w:tc>
      </w:tr>
      <w:tr w:rsidR="008968D3" w:rsidRPr="007061DB" w:rsidTr="00483A43">
        <w:trPr>
          <w:trHeight w:val="787"/>
        </w:trPr>
        <w:tc>
          <w:tcPr>
            <w:tcW w:w="851" w:type="dxa"/>
            <w:tcBorders>
              <w:top w:val="single" w:sz="4" w:space="0" w:color="auto"/>
              <w:left w:val="single" w:sz="4" w:space="0" w:color="auto"/>
              <w:bottom w:val="single" w:sz="4" w:space="0" w:color="auto"/>
              <w:right w:val="single" w:sz="4" w:space="0" w:color="auto"/>
            </w:tcBorders>
          </w:tcPr>
          <w:p w:rsidR="008968D3" w:rsidRPr="007061DB" w:rsidRDefault="008968D3" w:rsidP="00483A43">
            <w:pPr>
              <w:suppressAutoHyphens/>
              <w:snapToGrid w:val="0"/>
              <w:jc w:val="center"/>
              <w:rPr>
                <w:rFonts w:ascii="PT Astra Serif" w:hAnsi="PT Astra Serif"/>
                <w:color w:val="000000"/>
                <w:sz w:val="24"/>
                <w:szCs w:val="24"/>
                <w:lang w:eastAsia="ar-SA"/>
              </w:rPr>
            </w:pPr>
            <w:r w:rsidRPr="007061DB">
              <w:rPr>
                <w:rFonts w:ascii="PT Astra Serif" w:hAnsi="PT Astra Serif"/>
                <w:color w:val="000000"/>
                <w:sz w:val="24"/>
                <w:szCs w:val="24"/>
                <w:lang w:eastAsia="ar-SA"/>
              </w:rPr>
              <w:t>1</w:t>
            </w:r>
          </w:p>
        </w:tc>
        <w:tc>
          <w:tcPr>
            <w:tcW w:w="7796" w:type="dxa"/>
            <w:tcBorders>
              <w:top w:val="single" w:sz="4" w:space="0" w:color="auto"/>
              <w:left w:val="single" w:sz="4" w:space="0" w:color="auto"/>
              <w:bottom w:val="single" w:sz="4" w:space="0" w:color="auto"/>
              <w:right w:val="single" w:sz="4" w:space="0" w:color="auto"/>
            </w:tcBorders>
          </w:tcPr>
          <w:p w:rsidR="008968D3" w:rsidRPr="007061DB" w:rsidRDefault="008968D3" w:rsidP="00483A43">
            <w:pPr>
              <w:spacing w:after="60"/>
              <w:rPr>
                <w:rFonts w:ascii="PT Astra Serif" w:hAnsi="PT Astra Serif"/>
                <w:sz w:val="24"/>
                <w:szCs w:val="24"/>
              </w:rPr>
            </w:pPr>
            <w:r w:rsidRPr="007061DB">
              <w:rPr>
                <w:rFonts w:ascii="PT Astra Serif" w:hAnsi="PT Astra Serif"/>
                <w:sz w:val="24"/>
                <w:szCs w:val="24"/>
              </w:rPr>
              <w:t xml:space="preserve">Кассетный кондиционер инверторного типа </w:t>
            </w:r>
            <w:r w:rsidRPr="007061DB">
              <w:rPr>
                <w:rFonts w:ascii="PT Astra Serif" w:hAnsi="PT Astra Serif"/>
                <w:sz w:val="24"/>
                <w:szCs w:val="24"/>
                <w:lang w:val="en-US"/>
              </w:rPr>
              <w:t>Lessar</w:t>
            </w:r>
            <w:r w:rsidRPr="007061DB">
              <w:rPr>
                <w:rFonts w:ascii="PT Astra Serif" w:hAnsi="PT Astra Serif"/>
                <w:sz w:val="24"/>
                <w:szCs w:val="24"/>
              </w:rPr>
              <w:t xml:space="preserve"> </w:t>
            </w:r>
            <w:r w:rsidRPr="00EA0D1A">
              <w:rPr>
                <w:rFonts w:ascii="PT Astra Serif" w:hAnsi="PT Astra Serif"/>
                <w:sz w:val="24"/>
                <w:szCs w:val="24"/>
              </w:rPr>
              <w:t>LS-HE48</w:t>
            </w:r>
            <w:r>
              <w:rPr>
                <w:rFonts w:ascii="PT Astra Serif" w:hAnsi="PT Astra Serif"/>
                <w:sz w:val="24"/>
                <w:szCs w:val="24"/>
                <w:lang w:val="en-US"/>
              </w:rPr>
              <w:t>B</w:t>
            </w:r>
            <w:r w:rsidRPr="00EA0D1A">
              <w:rPr>
                <w:rFonts w:ascii="PT Astra Serif" w:hAnsi="PT Astra Serif"/>
                <w:sz w:val="24"/>
                <w:szCs w:val="24"/>
              </w:rPr>
              <w:t>MA4/LU-HE48UMA4</w:t>
            </w:r>
            <w:r>
              <w:rPr>
                <w:rFonts w:ascii="PT Astra Serif" w:hAnsi="PT Astra Serif"/>
                <w:sz w:val="24"/>
                <w:szCs w:val="24"/>
              </w:rPr>
              <w:t xml:space="preserve"> </w:t>
            </w:r>
            <w:r w:rsidRPr="007061DB">
              <w:rPr>
                <w:rFonts w:ascii="PT Astra Serif" w:hAnsi="PT Astra Serif"/>
                <w:sz w:val="24"/>
                <w:szCs w:val="24"/>
              </w:rPr>
              <w:t>с наружным блоком, ввод в эксплуатацию 08.2020 г.</w:t>
            </w:r>
            <w:r>
              <w:rPr>
                <w:rFonts w:ascii="PT Astra Serif" w:hAnsi="PT Astra Serif"/>
                <w:sz w:val="24"/>
                <w:szCs w:val="24"/>
              </w:rPr>
              <w:t xml:space="preserve"> (Система «Лето»)</w:t>
            </w:r>
          </w:p>
        </w:tc>
        <w:tc>
          <w:tcPr>
            <w:tcW w:w="1446" w:type="dxa"/>
            <w:tcBorders>
              <w:top w:val="single" w:sz="4" w:space="0" w:color="auto"/>
              <w:left w:val="single" w:sz="4" w:space="0" w:color="auto"/>
              <w:bottom w:val="single" w:sz="4" w:space="0" w:color="auto"/>
              <w:right w:val="single" w:sz="4" w:space="0" w:color="auto"/>
            </w:tcBorders>
          </w:tcPr>
          <w:p w:rsidR="008968D3" w:rsidRPr="007061DB" w:rsidRDefault="008968D3" w:rsidP="00483A43">
            <w:pPr>
              <w:jc w:val="center"/>
              <w:rPr>
                <w:rFonts w:ascii="PT Astra Serif" w:eastAsia="Arial" w:hAnsi="PT Astra Serif" w:cs="Tahoma"/>
                <w:sz w:val="24"/>
                <w:szCs w:val="24"/>
              </w:rPr>
            </w:pPr>
            <w:r w:rsidRPr="007061DB">
              <w:rPr>
                <w:rFonts w:ascii="PT Astra Serif" w:eastAsia="Arial" w:hAnsi="PT Astra Serif" w:cs="Tahoma"/>
                <w:sz w:val="24"/>
                <w:szCs w:val="24"/>
              </w:rPr>
              <w:t>1 штука</w:t>
            </w:r>
          </w:p>
        </w:tc>
      </w:tr>
      <w:tr w:rsidR="008968D3" w:rsidRPr="007061DB" w:rsidTr="00483A43">
        <w:trPr>
          <w:trHeight w:val="787"/>
        </w:trPr>
        <w:tc>
          <w:tcPr>
            <w:tcW w:w="851" w:type="dxa"/>
            <w:tcBorders>
              <w:top w:val="single" w:sz="4" w:space="0" w:color="auto"/>
              <w:left w:val="single" w:sz="4" w:space="0" w:color="auto"/>
              <w:bottom w:val="single" w:sz="4" w:space="0" w:color="auto"/>
              <w:right w:val="single" w:sz="4" w:space="0" w:color="auto"/>
            </w:tcBorders>
          </w:tcPr>
          <w:p w:rsidR="008968D3" w:rsidRPr="007061DB" w:rsidRDefault="008968D3" w:rsidP="00483A43">
            <w:pPr>
              <w:suppressAutoHyphens/>
              <w:snapToGrid w:val="0"/>
              <w:jc w:val="center"/>
              <w:rPr>
                <w:rFonts w:ascii="PT Astra Serif" w:hAnsi="PT Astra Serif"/>
                <w:color w:val="000000"/>
                <w:sz w:val="24"/>
                <w:szCs w:val="24"/>
                <w:lang w:eastAsia="ar-SA"/>
              </w:rPr>
            </w:pPr>
            <w:r w:rsidRPr="007061DB">
              <w:rPr>
                <w:rFonts w:ascii="PT Astra Serif" w:hAnsi="PT Astra Serif"/>
                <w:color w:val="000000"/>
                <w:sz w:val="24"/>
                <w:szCs w:val="24"/>
                <w:lang w:eastAsia="ar-SA"/>
              </w:rPr>
              <w:t>2</w:t>
            </w:r>
          </w:p>
        </w:tc>
        <w:tc>
          <w:tcPr>
            <w:tcW w:w="7796" w:type="dxa"/>
            <w:tcBorders>
              <w:top w:val="single" w:sz="4" w:space="0" w:color="auto"/>
              <w:left w:val="single" w:sz="4" w:space="0" w:color="auto"/>
              <w:bottom w:val="single" w:sz="4" w:space="0" w:color="auto"/>
              <w:right w:val="single" w:sz="4" w:space="0" w:color="auto"/>
            </w:tcBorders>
          </w:tcPr>
          <w:p w:rsidR="008968D3" w:rsidRPr="007061DB" w:rsidRDefault="008968D3" w:rsidP="00483A43">
            <w:pPr>
              <w:spacing w:after="60"/>
              <w:rPr>
                <w:rFonts w:ascii="PT Astra Serif" w:hAnsi="PT Astra Serif"/>
                <w:sz w:val="24"/>
                <w:szCs w:val="24"/>
              </w:rPr>
            </w:pPr>
            <w:r w:rsidRPr="007061DB">
              <w:rPr>
                <w:rFonts w:ascii="PT Astra Serif" w:hAnsi="PT Astra Serif"/>
                <w:sz w:val="24"/>
                <w:szCs w:val="24"/>
              </w:rPr>
              <w:t>Напольно-потолочный кондиционер</w:t>
            </w:r>
            <w:r>
              <w:t xml:space="preserve"> </w:t>
            </w:r>
            <w:r w:rsidRPr="00EA0D1A">
              <w:rPr>
                <w:rFonts w:ascii="PT Astra Serif" w:hAnsi="PT Astra Serif"/>
                <w:sz w:val="24"/>
                <w:szCs w:val="24"/>
              </w:rPr>
              <w:t>Lessar</w:t>
            </w:r>
            <w:r w:rsidRPr="007061DB">
              <w:rPr>
                <w:rFonts w:ascii="PT Astra Serif" w:hAnsi="PT Astra Serif"/>
                <w:sz w:val="24"/>
                <w:szCs w:val="24"/>
              </w:rPr>
              <w:t xml:space="preserve"> LS-HE48TMA4/LU-HE48UMA4 с наружным блоком (на лестнице), ввод в эксплуатацию 12.2019 г.</w:t>
            </w:r>
            <w:r>
              <w:rPr>
                <w:rFonts w:ascii="PT Astra Serif" w:hAnsi="PT Astra Serif"/>
                <w:sz w:val="24"/>
                <w:szCs w:val="24"/>
              </w:rPr>
              <w:t xml:space="preserve"> (Система «Зима»)</w:t>
            </w:r>
          </w:p>
        </w:tc>
        <w:tc>
          <w:tcPr>
            <w:tcW w:w="1446" w:type="dxa"/>
            <w:tcBorders>
              <w:top w:val="single" w:sz="4" w:space="0" w:color="auto"/>
              <w:left w:val="single" w:sz="4" w:space="0" w:color="auto"/>
              <w:bottom w:val="single" w:sz="4" w:space="0" w:color="auto"/>
              <w:right w:val="single" w:sz="4" w:space="0" w:color="auto"/>
            </w:tcBorders>
          </w:tcPr>
          <w:p w:rsidR="008968D3" w:rsidRPr="007061DB" w:rsidRDefault="008968D3" w:rsidP="00483A43">
            <w:pPr>
              <w:jc w:val="center"/>
              <w:rPr>
                <w:rFonts w:ascii="PT Astra Serif" w:eastAsia="Arial" w:hAnsi="PT Astra Serif" w:cs="Tahoma"/>
                <w:sz w:val="24"/>
                <w:szCs w:val="24"/>
              </w:rPr>
            </w:pPr>
            <w:r w:rsidRPr="007061DB">
              <w:rPr>
                <w:rFonts w:ascii="PT Astra Serif" w:eastAsia="Arial" w:hAnsi="PT Astra Serif" w:cs="Tahoma"/>
                <w:sz w:val="24"/>
                <w:szCs w:val="24"/>
              </w:rPr>
              <w:t>1 штука</w:t>
            </w:r>
          </w:p>
        </w:tc>
      </w:tr>
    </w:tbl>
    <w:p w:rsidR="008968D3" w:rsidRPr="007061DB" w:rsidRDefault="008968D3" w:rsidP="008968D3">
      <w:pPr>
        <w:ind w:firstLine="709"/>
        <w:jc w:val="both"/>
        <w:rPr>
          <w:rFonts w:ascii="PT Astra Serif" w:hAnsi="PT Astra Serif"/>
          <w:b/>
          <w:sz w:val="24"/>
          <w:szCs w:val="24"/>
        </w:rPr>
      </w:pPr>
    </w:p>
    <w:p w:rsidR="008968D3" w:rsidRPr="007061DB" w:rsidRDefault="008968D3" w:rsidP="008968D3">
      <w:pPr>
        <w:pStyle w:val="10"/>
        <w:spacing w:after="0" w:line="240" w:lineRule="auto"/>
        <w:ind w:firstLine="709"/>
        <w:jc w:val="both"/>
        <w:rPr>
          <w:rFonts w:ascii="PT Astra Serif" w:hAnsi="PT Astra Serif"/>
          <w:b/>
          <w:szCs w:val="24"/>
        </w:rPr>
      </w:pPr>
      <w:r w:rsidRPr="007061DB">
        <w:rPr>
          <w:rFonts w:ascii="PT Astra Serif" w:hAnsi="PT Astra Serif"/>
          <w:b/>
          <w:szCs w:val="24"/>
        </w:rPr>
        <w:t>4. Перечень работ по техническому обслуживанию систем кондиционирования: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7487"/>
        <w:gridCol w:w="1805"/>
      </w:tblGrid>
      <w:tr w:rsidR="008968D3" w:rsidRPr="007061DB" w:rsidTr="00483A43">
        <w:tc>
          <w:tcPr>
            <w:tcW w:w="903" w:type="dxa"/>
            <w:tcBorders>
              <w:top w:val="single" w:sz="4" w:space="0" w:color="auto"/>
              <w:left w:val="single" w:sz="4" w:space="0" w:color="auto"/>
              <w:bottom w:val="single" w:sz="4" w:space="0" w:color="auto"/>
              <w:right w:val="single" w:sz="4" w:space="0" w:color="auto"/>
            </w:tcBorders>
            <w:hideMark/>
          </w:tcPr>
          <w:p w:rsidR="008968D3" w:rsidRPr="007061DB" w:rsidRDefault="008968D3" w:rsidP="00483A43">
            <w:pPr>
              <w:tabs>
                <w:tab w:val="left" w:pos="708"/>
              </w:tabs>
              <w:spacing w:after="60"/>
              <w:contextualSpacing/>
              <w:jc w:val="center"/>
              <w:rPr>
                <w:rFonts w:ascii="PT Astra Serif" w:hAnsi="PT Astra Serif"/>
                <w:sz w:val="24"/>
                <w:szCs w:val="24"/>
              </w:rPr>
            </w:pPr>
            <w:r w:rsidRPr="007061DB">
              <w:rPr>
                <w:rFonts w:ascii="PT Astra Serif" w:hAnsi="PT Astra Serif"/>
                <w:sz w:val="24"/>
                <w:szCs w:val="24"/>
              </w:rPr>
              <w:t>№ п/п</w:t>
            </w:r>
          </w:p>
        </w:tc>
        <w:tc>
          <w:tcPr>
            <w:tcW w:w="7487" w:type="dxa"/>
            <w:tcBorders>
              <w:top w:val="single" w:sz="4" w:space="0" w:color="auto"/>
              <w:left w:val="single" w:sz="4" w:space="0" w:color="auto"/>
              <w:bottom w:val="single" w:sz="4" w:space="0" w:color="auto"/>
              <w:right w:val="single" w:sz="4" w:space="0" w:color="auto"/>
            </w:tcBorders>
            <w:hideMark/>
          </w:tcPr>
          <w:p w:rsidR="008968D3" w:rsidRPr="007061DB" w:rsidRDefault="008968D3" w:rsidP="00483A43">
            <w:pPr>
              <w:tabs>
                <w:tab w:val="left" w:pos="708"/>
              </w:tabs>
              <w:spacing w:after="60"/>
              <w:ind w:left="-25"/>
              <w:contextualSpacing/>
              <w:jc w:val="center"/>
              <w:rPr>
                <w:rFonts w:ascii="PT Astra Serif" w:hAnsi="PT Astra Serif"/>
                <w:sz w:val="24"/>
                <w:szCs w:val="24"/>
              </w:rPr>
            </w:pPr>
            <w:r w:rsidRPr="007061DB">
              <w:rPr>
                <w:rFonts w:ascii="PT Astra Serif" w:hAnsi="PT Astra Serif"/>
                <w:sz w:val="24"/>
                <w:szCs w:val="24"/>
              </w:rPr>
              <w:t>Наименование работ</w:t>
            </w:r>
          </w:p>
        </w:tc>
        <w:tc>
          <w:tcPr>
            <w:tcW w:w="1805" w:type="dxa"/>
            <w:tcBorders>
              <w:top w:val="single" w:sz="4" w:space="0" w:color="auto"/>
              <w:left w:val="single" w:sz="4" w:space="0" w:color="auto"/>
              <w:bottom w:val="single" w:sz="4" w:space="0" w:color="auto"/>
              <w:right w:val="single" w:sz="4" w:space="0" w:color="auto"/>
            </w:tcBorders>
            <w:hideMark/>
          </w:tcPr>
          <w:p w:rsidR="008968D3" w:rsidRPr="007061DB" w:rsidRDefault="008968D3" w:rsidP="00483A43">
            <w:pPr>
              <w:tabs>
                <w:tab w:val="left" w:pos="708"/>
              </w:tabs>
              <w:spacing w:after="60"/>
              <w:contextualSpacing/>
              <w:jc w:val="center"/>
              <w:rPr>
                <w:rFonts w:ascii="PT Astra Serif" w:hAnsi="PT Astra Serif"/>
                <w:sz w:val="24"/>
                <w:szCs w:val="24"/>
              </w:rPr>
            </w:pPr>
            <w:r w:rsidRPr="007061DB">
              <w:rPr>
                <w:rFonts w:ascii="PT Astra Serif" w:hAnsi="PT Astra Serif"/>
                <w:sz w:val="24"/>
                <w:szCs w:val="24"/>
              </w:rPr>
              <w:t>Периодичность проведения</w:t>
            </w:r>
          </w:p>
        </w:tc>
      </w:tr>
      <w:tr w:rsidR="008968D3" w:rsidRPr="007061DB" w:rsidTr="00483A43">
        <w:tc>
          <w:tcPr>
            <w:tcW w:w="903" w:type="dxa"/>
            <w:tcBorders>
              <w:top w:val="single" w:sz="4" w:space="0" w:color="auto"/>
              <w:left w:val="single" w:sz="4" w:space="0" w:color="auto"/>
              <w:bottom w:val="single" w:sz="4" w:space="0" w:color="auto"/>
              <w:right w:val="single" w:sz="4" w:space="0" w:color="auto"/>
            </w:tcBorders>
          </w:tcPr>
          <w:p w:rsidR="008968D3" w:rsidRPr="007061DB" w:rsidRDefault="008968D3" w:rsidP="00483A43">
            <w:pPr>
              <w:tabs>
                <w:tab w:val="left" w:pos="708"/>
              </w:tabs>
              <w:autoSpaceDE w:val="0"/>
              <w:autoSpaceDN w:val="0"/>
              <w:spacing w:after="60"/>
              <w:contextualSpacing/>
              <w:jc w:val="center"/>
              <w:rPr>
                <w:rFonts w:ascii="PT Astra Serif" w:hAnsi="PT Astra Serif"/>
                <w:sz w:val="24"/>
                <w:szCs w:val="24"/>
              </w:rPr>
            </w:pPr>
            <w:r w:rsidRPr="007061DB">
              <w:rPr>
                <w:rFonts w:ascii="PT Astra Serif" w:hAnsi="PT Astra Serif"/>
                <w:sz w:val="24"/>
                <w:szCs w:val="24"/>
              </w:rPr>
              <w:t>1.</w:t>
            </w:r>
          </w:p>
        </w:tc>
        <w:tc>
          <w:tcPr>
            <w:tcW w:w="7487" w:type="dxa"/>
            <w:tcBorders>
              <w:top w:val="single" w:sz="4" w:space="0" w:color="auto"/>
              <w:left w:val="single" w:sz="4" w:space="0" w:color="auto"/>
              <w:bottom w:val="single" w:sz="4" w:space="0" w:color="auto"/>
              <w:right w:val="single" w:sz="4" w:space="0" w:color="auto"/>
            </w:tcBorders>
            <w:hideMark/>
          </w:tcPr>
          <w:p w:rsidR="008968D3" w:rsidRPr="007061DB" w:rsidRDefault="008968D3" w:rsidP="00483A43">
            <w:pPr>
              <w:tabs>
                <w:tab w:val="left" w:pos="708"/>
              </w:tabs>
              <w:spacing w:after="60"/>
              <w:ind w:left="33"/>
              <w:contextualSpacing/>
              <w:jc w:val="both"/>
              <w:rPr>
                <w:rFonts w:ascii="PT Astra Serif" w:hAnsi="PT Astra Serif"/>
                <w:sz w:val="24"/>
                <w:szCs w:val="24"/>
              </w:rPr>
            </w:pPr>
            <w:r w:rsidRPr="007061DB">
              <w:rPr>
                <w:rFonts w:ascii="PT Astra Serif" w:hAnsi="PT Astra Serif"/>
                <w:sz w:val="24"/>
                <w:szCs w:val="24"/>
              </w:rPr>
              <w:t xml:space="preserve">Проверка работоспособности </w:t>
            </w:r>
            <w:r>
              <w:rPr>
                <w:rFonts w:ascii="PT Astra Serif" w:hAnsi="PT Astra Serif"/>
                <w:sz w:val="24"/>
                <w:szCs w:val="24"/>
              </w:rPr>
              <w:t>С</w:t>
            </w:r>
            <w:r w:rsidRPr="007061DB">
              <w:rPr>
                <w:rFonts w:ascii="PT Astra Serif" w:hAnsi="PT Astra Serif"/>
                <w:sz w:val="24"/>
                <w:szCs w:val="24"/>
              </w:rPr>
              <w:t>истем</w:t>
            </w:r>
            <w:r>
              <w:rPr>
                <w:rFonts w:ascii="PT Astra Serif" w:hAnsi="PT Astra Serif"/>
                <w:sz w:val="24"/>
                <w:szCs w:val="24"/>
              </w:rPr>
              <w:t>ы «Лето», подключение в работу. Тестирование, проверка работоспособности и консервация Системы «Зима».</w:t>
            </w:r>
          </w:p>
        </w:tc>
        <w:tc>
          <w:tcPr>
            <w:tcW w:w="1805" w:type="dxa"/>
            <w:tcBorders>
              <w:top w:val="single" w:sz="4" w:space="0" w:color="auto"/>
              <w:left w:val="single" w:sz="4" w:space="0" w:color="auto"/>
              <w:bottom w:val="single" w:sz="4" w:space="0" w:color="auto"/>
              <w:right w:val="single" w:sz="4" w:space="0" w:color="auto"/>
            </w:tcBorders>
            <w:hideMark/>
          </w:tcPr>
          <w:p w:rsidR="008968D3" w:rsidRPr="007061DB" w:rsidRDefault="008968D3" w:rsidP="00483A43">
            <w:pPr>
              <w:tabs>
                <w:tab w:val="left" w:pos="708"/>
              </w:tabs>
              <w:spacing w:after="60"/>
              <w:ind w:left="360"/>
              <w:contextualSpacing/>
              <w:rPr>
                <w:rFonts w:ascii="PT Astra Serif" w:hAnsi="PT Astra Serif"/>
                <w:sz w:val="24"/>
                <w:szCs w:val="24"/>
              </w:rPr>
            </w:pPr>
            <w:r>
              <w:rPr>
                <w:rFonts w:ascii="PT Astra Serif" w:hAnsi="PT Astra Serif"/>
                <w:sz w:val="24"/>
                <w:szCs w:val="24"/>
              </w:rPr>
              <w:t>май</w:t>
            </w:r>
          </w:p>
        </w:tc>
      </w:tr>
      <w:tr w:rsidR="008968D3" w:rsidRPr="007061DB" w:rsidTr="00483A43">
        <w:tc>
          <w:tcPr>
            <w:tcW w:w="903" w:type="dxa"/>
            <w:tcBorders>
              <w:top w:val="single" w:sz="4" w:space="0" w:color="auto"/>
              <w:left w:val="single" w:sz="4" w:space="0" w:color="auto"/>
              <w:bottom w:val="single" w:sz="4" w:space="0" w:color="auto"/>
              <w:right w:val="single" w:sz="4" w:space="0" w:color="auto"/>
            </w:tcBorders>
          </w:tcPr>
          <w:p w:rsidR="008968D3" w:rsidRPr="007061DB" w:rsidRDefault="008968D3" w:rsidP="00483A43">
            <w:pPr>
              <w:tabs>
                <w:tab w:val="left" w:pos="708"/>
              </w:tabs>
              <w:autoSpaceDE w:val="0"/>
              <w:autoSpaceDN w:val="0"/>
              <w:spacing w:after="60"/>
              <w:contextualSpacing/>
              <w:jc w:val="center"/>
              <w:rPr>
                <w:rFonts w:ascii="PT Astra Serif" w:hAnsi="PT Astra Serif"/>
                <w:sz w:val="24"/>
                <w:szCs w:val="24"/>
              </w:rPr>
            </w:pPr>
            <w:r w:rsidRPr="007061DB">
              <w:rPr>
                <w:rFonts w:ascii="PT Astra Serif" w:hAnsi="PT Astra Serif"/>
                <w:sz w:val="24"/>
                <w:szCs w:val="24"/>
              </w:rPr>
              <w:t>2.</w:t>
            </w:r>
          </w:p>
        </w:tc>
        <w:tc>
          <w:tcPr>
            <w:tcW w:w="7487" w:type="dxa"/>
            <w:tcBorders>
              <w:top w:val="single" w:sz="4" w:space="0" w:color="auto"/>
              <w:left w:val="single" w:sz="4" w:space="0" w:color="auto"/>
              <w:bottom w:val="single" w:sz="4" w:space="0" w:color="auto"/>
              <w:right w:val="single" w:sz="4" w:space="0" w:color="auto"/>
            </w:tcBorders>
            <w:hideMark/>
          </w:tcPr>
          <w:p w:rsidR="008968D3" w:rsidRPr="007061DB" w:rsidRDefault="008968D3" w:rsidP="00483A43">
            <w:pPr>
              <w:tabs>
                <w:tab w:val="left" w:pos="708"/>
              </w:tabs>
              <w:spacing w:after="60"/>
              <w:ind w:left="33"/>
              <w:contextualSpacing/>
              <w:jc w:val="both"/>
              <w:rPr>
                <w:rFonts w:ascii="PT Astra Serif" w:hAnsi="PT Astra Serif"/>
                <w:sz w:val="24"/>
                <w:szCs w:val="24"/>
              </w:rPr>
            </w:pPr>
            <w:r w:rsidRPr="007061DB">
              <w:rPr>
                <w:rFonts w:ascii="PT Astra Serif" w:hAnsi="PT Astra Serif"/>
                <w:sz w:val="24"/>
                <w:szCs w:val="24"/>
              </w:rPr>
              <w:t xml:space="preserve">Проверка работоспособности </w:t>
            </w:r>
            <w:r>
              <w:rPr>
                <w:rFonts w:ascii="PT Astra Serif" w:hAnsi="PT Astra Serif"/>
                <w:sz w:val="24"/>
                <w:szCs w:val="24"/>
              </w:rPr>
              <w:t>С</w:t>
            </w:r>
            <w:r w:rsidRPr="007061DB">
              <w:rPr>
                <w:rFonts w:ascii="PT Astra Serif" w:hAnsi="PT Astra Serif"/>
                <w:sz w:val="24"/>
                <w:szCs w:val="24"/>
              </w:rPr>
              <w:t>истем</w:t>
            </w:r>
            <w:r>
              <w:rPr>
                <w:rFonts w:ascii="PT Astra Serif" w:hAnsi="PT Astra Serif"/>
                <w:sz w:val="24"/>
                <w:szCs w:val="24"/>
              </w:rPr>
              <w:t>ы «Зима», подключение в работу. Тестирование, проверка работоспособности и консервация Системы «Лето».</w:t>
            </w:r>
          </w:p>
        </w:tc>
        <w:tc>
          <w:tcPr>
            <w:tcW w:w="1805" w:type="dxa"/>
            <w:tcBorders>
              <w:top w:val="single" w:sz="4" w:space="0" w:color="auto"/>
              <w:left w:val="single" w:sz="4" w:space="0" w:color="auto"/>
              <w:bottom w:val="single" w:sz="4" w:space="0" w:color="auto"/>
              <w:right w:val="single" w:sz="4" w:space="0" w:color="auto"/>
            </w:tcBorders>
            <w:hideMark/>
          </w:tcPr>
          <w:p w:rsidR="008968D3" w:rsidRPr="007061DB" w:rsidRDefault="008968D3" w:rsidP="00483A43">
            <w:pPr>
              <w:tabs>
                <w:tab w:val="left" w:pos="708"/>
              </w:tabs>
              <w:spacing w:after="60"/>
              <w:ind w:left="360"/>
              <w:contextualSpacing/>
              <w:rPr>
                <w:rFonts w:ascii="PT Astra Serif" w:hAnsi="PT Astra Serif"/>
                <w:sz w:val="24"/>
                <w:szCs w:val="24"/>
              </w:rPr>
            </w:pPr>
            <w:r>
              <w:rPr>
                <w:rFonts w:ascii="PT Astra Serif" w:hAnsi="PT Astra Serif"/>
                <w:sz w:val="24"/>
                <w:szCs w:val="24"/>
              </w:rPr>
              <w:t>сентябрь</w:t>
            </w:r>
          </w:p>
        </w:tc>
      </w:tr>
    </w:tbl>
    <w:p w:rsidR="008968D3" w:rsidRDefault="008968D3" w:rsidP="008968D3">
      <w:pPr>
        <w:pStyle w:val="10"/>
        <w:spacing w:after="0" w:line="240" w:lineRule="auto"/>
        <w:ind w:firstLine="709"/>
        <w:rPr>
          <w:rFonts w:ascii="PT Astra Serif" w:hAnsi="PT Astra Serif"/>
          <w:szCs w:val="24"/>
          <w:u w:val="single"/>
        </w:rPr>
      </w:pPr>
    </w:p>
    <w:p w:rsidR="008968D3" w:rsidRDefault="008968D3" w:rsidP="008968D3">
      <w:pPr>
        <w:pStyle w:val="10"/>
        <w:spacing w:after="0" w:line="240" w:lineRule="auto"/>
        <w:ind w:firstLine="709"/>
        <w:jc w:val="both"/>
        <w:rPr>
          <w:rFonts w:ascii="PT Astra Serif" w:hAnsi="PT Astra Serif"/>
          <w:szCs w:val="24"/>
        </w:rPr>
      </w:pPr>
      <w:r w:rsidRPr="008A6BDD">
        <w:rPr>
          <w:rFonts w:ascii="PT Astra Serif" w:hAnsi="PT Astra Serif"/>
          <w:szCs w:val="24"/>
        </w:rPr>
        <w:t>Во время про</w:t>
      </w:r>
      <w:r>
        <w:rPr>
          <w:rFonts w:ascii="PT Astra Serif" w:hAnsi="PT Astra Serif"/>
          <w:szCs w:val="24"/>
        </w:rPr>
        <w:t>верки работоспособности и тестирования систем кондиционирования специалистами Исполнителя выполняются следующие работы:</w:t>
      </w:r>
    </w:p>
    <w:p w:rsidR="008968D3" w:rsidRDefault="008968D3" w:rsidP="008968D3">
      <w:pPr>
        <w:pStyle w:val="10"/>
        <w:spacing w:after="0" w:line="240" w:lineRule="auto"/>
        <w:ind w:firstLine="709"/>
        <w:jc w:val="both"/>
        <w:rPr>
          <w:rFonts w:ascii="PT Astra Serif" w:hAnsi="PT Astra Serif"/>
          <w:szCs w:val="24"/>
        </w:rPr>
      </w:pPr>
      <w:r>
        <w:rPr>
          <w:rFonts w:ascii="PT Astra Serif" w:hAnsi="PT Astra Serif"/>
          <w:szCs w:val="24"/>
        </w:rPr>
        <w:t xml:space="preserve">1. </w:t>
      </w:r>
      <w:r w:rsidRPr="008A6BDD">
        <w:rPr>
          <w:rFonts w:ascii="PT Astra Serif" w:hAnsi="PT Astra Serif"/>
          <w:szCs w:val="24"/>
        </w:rPr>
        <w:t xml:space="preserve">Диагностика электрооборудования блоков кондиционера: </w:t>
      </w:r>
    </w:p>
    <w:p w:rsidR="008968D3" w:rsidRDefault="008968D3" w:rsidP="008968D3">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8A6BDD">
        <w:rPr>
          <w:rFonts w:ascii="PT Astra Serif" w:hAnsi="PT Astra Serif"/>
          <w:szCs w:val="24"/>
        </w:rPr>
        <w:t xml:space="preserve">протяжка электрических соединений внутреннего и внешнего блоков; </w:t>
      </w:r>
    </w:p>
    <w:p w:rsidR="008968D3" w:rsidRDefault="008968D3" w:rsidP="008968D3">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8A6BDD">
        <w:rPr>
          <w:rFonts w:ascii="PT Astra Serif" w:hAnsi="PT Astra Serif"/>
          <w:szCs w:val="24"/>
        </w:rPr>
        <w:t>измерение электрических характеристик силовых и управляющих цепей</w:t>
      </w:r>
      <w:r>
        <w:rPr>
          <w:rFonts w:ascii="PT Astra Serif" w:hAnsi="PT Astra Serif"/>
          <w:szCs w:val="24"/>
        </w:rPr>
        <w:t>.</w:t>
      </w:r>
    </w:p>
    <w:p w:rsidR="008968D3" w:rsidRDefault="008968D3" w:rsidP="008968D3">
      <w:pPr>
        <w:pStyle w:val="10"/>
        <w:spacing w:after="0" w:line="240" w:lineRule="auto"/>
        <w:ind w:firstLine="709"/>
        <w:jc w:val="both"/>
        <w:rPr>
          <w:rFonts w:ascii="PT Astra Serif" w:hAnsi="PT Astra Serif"/>
          <w:szCs w:val="24"/>
        </w:rPr>
      </w:pPr>
      <w:r>
        <w:rPr>
          <w:rFonts w:ascii="PT Astra Serif" w:hAnsi="PT Astra Serif"/>
          <w:szCs w:val="24"/>
        </w:rPr>
        <w:lastRenderedPageBreak/>
        <w:t xml:space="preserve">2. </w:t>
      </w:r>
      <w:r w:rsidRPr="008A6BDD">
        <w:rPr>
          <w:rFonts w:ascii="PT Astra Serif" w:hAnsi="PT Astra Serif"/>
          <w:szCs w:val="24"/>
        </w:rPr>
        <w:t xml:space="preserve">Контроль за состоянием дренажной системы: </w:t>
      </w:r>
    </w:p>
    <w:p w:rsidR="008968D3" w:rsidRDefault="008968D3" w:rsidP="008968D3">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8A6BDD">
        <w:rPr>
          <w:rFonts w:ascii="PT Astra Serif" w:hAnsi="PT Astra Serif"/>
          <w:szCs w:val="24"/>
        </w:rPr>
        <w:t xml:space="preserve">продувка/промывка дренажных отверстий; </w:t>
      </w:r>
    </w:p>
    <w:p w:rsidR="008968D3" w:rsidRDefault="008968D3" w:rsidP="008968D3">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8A6BDD">
        <w:rPr>
          <w:rFonts w:ascii="PT Astra Serif" w:hAnsi="PT Astra Serif"/>
          <w:szCs w:val="24"/>
        </w:rPr>
        <w:t xml:space="preserve">продувка/промывка дренажного трубопровода; </w:t>
      </w:r>
    </w:p>
    <w:p w:rsidR="008968D3" w:rsidRDefault="008968D3" w:rsidP="008968D3">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8A6BDD">
        <w:rPr>
          <w:rFonts w:ascii="PT Astra Serif" w:hAnsi="PT Astra Serif"/>
          <w:szCs w:val="24"/>
        </w:rPr>
        <w:t xml:space="preserve">устранение засоров, пробок; </w:t>
      </w:r>
    </w:p>
    <w:p w:rsidR="008968D3" w:rsidRDefault="008968D3" w:rsidP="008968D3">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8A6BDD">
        <w:rPr>
          <w:rFonts w:ascii="PT Astra Serif" w:hAnsi="PT Astra Serif"/>
          <w:szCs w:val="24"/>
        </w:rPr>
        <w:t xml:space="preserve">проверка герметичности соединений дренажного трубопровода; </w:t>
      </w:r>
    </w:p>
    <w:p w:rsidR="008968D3" w:rsidRDefault="008968D3" w:rsidP="008968D3">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8A6BDD">
        <w:rPr>
          <w:rFonts w:ascii="PT Astra Serif" w:hAnsi="PT Astra Serif"/>
          <w:szCs w:val="24"/>
        </w:rPr>
        <w:t>тестирование дренажной помпы (при необходимости разборка, очистка)</w:t>
      </w:r>
      <w:r>
        <w:rPr>
          <w:rFonts w:ascii="PT Astra Serif" w:hAnsi="PT Astra Serif"/>
          <w:szCs w:val="24"/>
        </w:rPr>
        <w:t>.</w:t>
      </w:r>
    </w:p>
    <w:p w:rsidR="008968D3" w:rsidRDefault="008968D3" w:rsidP="008968D3">
      <w:pPr>
        <w:pStyle w:val="10"/>
        <w:spacing w:after="0" w:line="240" w:lineRule="auto"/>
        <w:ind w:firstLine="709"/>
        <w:jc w:val="both"/>
        <w:rPr>
          <w:rFonts w:ascii="PT Astra Serif" w:hAnsi="PT Astra Serif"/>
          <w:szCs w:val="24"/>
        </w:rPr>
      </w:pPr>
      <w:r>
        <w:rPr>
          <w:rFonts w:ascii="PT Astra Serif" w:hAnsi="PT Astra Serif"/>
          <w:szCs w:val="24"/>
        </w:rPr>
        <w:t xml:space="preserve">3. </w:t>
      </w:r>
      <w:r w:rsidRPr="008A6BDD">
        <w:rPr>
          <w:rFonts w:ascii="PT Astra Serif" w:hAnsi="PT Astra Serif"/>
          <w:szCs w:val="24"/>
        </w:rPr>
        <w:t xml:space="preserve">Контроль системы охлаждения (фреоновый контур): </w:t>
      </w:r>
    </w:p>
    <w:p w:rsidR="008968D3" w:rsidRDefault="008968D3" w:rsidP="008968D3">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8A6BDD">
        <w:rPr>
          <w:rFonts w:ascii="PT Astra Serif" w:hAnsi="PT Astra Serif"/>
          <w:szCs w:val="24"/>
        </w:rPr>
        <w:t>проверка герметичности резьбовых соединений медных трубопроводов</w:t>
      </w:r>
      <w:r>
        <w:rPr>
          <w:rFonts w:ascii="PT Astra Serif" w:hAnsi="PT Astra Serif"/>
          <w:szCs w:val="24"/>
        </w:rPr>
        <w:t>,</w:t>
      </w:r>
      <w:r w:rsidRPr="008A6BDD">
        <w:rPr>
          <w:rFonts w:ascii="PT Astra Serif" w:hAnsi="PT Astra Serif"/>
          <w:szCs w:val="24"/>
        </w:rPr>
        <w:t xml:space="preserve"> при необходимости </w:t>
      </w:r>
      <w:r>
        <w:rPr>
          <w:rFonts w:ascii="PT Astra Serif" w:hAnsi="PT Astra Serif"/>
          <w:szCs w:val="24"/>
        </w:rPr>
        <w:t xml:space="preserve">- </w:t>
      </w:r>
      <w:r w:rsidRPr="008A6BDD">
        <w:rPr>
          <w:rFonts w:ascii="PT Astra Serif" w:hAnsi="PT Astra Serif"/>
          <w:szCs w:val="24"/>
        </w:rPr>
        <w:t xml:space="preserve">устранение дефектов; </w:t>
      </w:r>
    </w:p>
    <w:p w:rsidR="008968D3" w:rsidRDefault="008968D3" w:rsidP="008968D3">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8A6BDD">
        <w:rPr>
          <w:rFonts w:ascii="PT Astra Serif" w:hAnsi="PT Astra Serif"/>
          <w:szCs w:val="24"/>
        </w:rPr>
        <w:t>проверка рабочего давления фреонового контура системы охлаждения с использованием манометрического коллектора</w:t>
      </w:r>
      <w:r>
        <w:rPr>
          <w:rFonts w:ascii="PT Astra Serif" w:hAnsi="PT Astra Serif"/>
          <w:szCs w:val="24"/>
        </w:rPr>
        <w:t xml:space="preserve">, </w:t>
      </w:r>
      <w:r w:rsidRPr="008A6BDD">
        <w:rPr>
          <w:rFonts w:ascii="PT Astra Serif" w:hAnsi="PT Astra Serif"/>
          <w:szCs w:val="24"/>
        </w:rPr>
        <w:t xml:space="preserve">при необходимости </w:t>
      </w:r>
      <w:r>
        <w:rPr>
          <w:rFonts w:ascii="PT Astra Serif" w:hAnsi="PT Astra Serif"/>
          <w:szCs w:val="24"/>
        </w:rPr>
        <w:t xml:space="preserve">- </w:t>
      </w:r>
      <w:r w:rsidRPr="008A6BDD">
        <w:rPr>
          <w:rFonts w:ascii="PT Astra Serif" w:hAnsi="PT Astra Serif"/>
          <w:szCs w:val="24"/>
        </w:rPr>
        <w:t xml:space="preserve">устранение дефектов; </w:t>
      </w:r>
    </w:p>
    <w:p w:rsidR="008968D3" w:rsidRDefault="008968D3" w:rsidP="008968D3">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8A6BDD">
        <w:rPr>
          <w:rFonts w:ascii="PT Astra Serif" w:hAnsi="PT Astra Serif"/>
          <w:szCs w:val="24"/>
        </w:rPr>
        <w:t>заправка (дозаправка) кондиционеров фреоном</w:t>
      </w:r>
      <w:r>
        <w:rPr>
          <w:rFonts w:ascii="PT Astra Serif" w:hAnsi="PT Astra Serif"/>
          <w:szCs w:val="24"/>
        </w:rPr>
        <w:t>.</w:t>
      </w:r>
    </w:p>
    <w:p w:rsidR="008968D3" w:rsidRDefault="008968D3" w:rsidP="008968D3">
      <w:pPr>
        <w:pStyle w:val="10"/>
        <w:spacing w:after="0" w:line="240" w:lineRule="auto"/>
        <w:ind w:firstLine="709"/>
        <w:jc w:val="both"/>
        <w:rPr>
          <w:rFonts w:ascii="PT Astra Serif" w:hAnsi="PT Astra Serif"/>
          <w:szCs w:val="24"/>
        </w:rPr>
      </w:pPr>
      <w:r>
        <w:rPr>
          <w:rFonts w:ascii="PT Astra Serif" w:hAnsi="PT Astra Serif"/>
          <w:szCs w:val="24"/>
        </w:rPr>
        <w:t xml:space="preserve">4. </w:t>
      </w:r>
      <w:r w:rsidRPr="008A6BDD">
        <w:rPr>
          <w:rFonts w:ascii="PT Astra Serif" w:hAnsi="PT Astra Serif"/>
          <w:szCs w:val="24"/>
        </w:rPr>
        <w:t xml:space="preserve">Чистка фильтров внутреннего блоков, жалюзи, корпуса внутреннего блока, решёток воздухозабора и </w:t>
      </w:r>
      <w:r>
        <w:rPr>
          <w:rFonts w:ascii="PT Astra Serif" w:hAnsi="PT Astra Serif"/>
          <w:szCs w:val="24"/>
        </w:rPr>
        <w:t xml:space="preserve">теплообменника наружного блока. </w:t>
      </w:r>
      <w:r w:rsidRPr="008A6BDD">
        <w:rPr>
          <w:rFonts w:ascii="PT Astra Serif" w:hAnsi="PT Astra Serif"/>
          <w:szCs w:val="24"/>
        </w:rPr>
        <w:t>Чистка теплообменника наружного блока, лопастей вентилятора</w:t>
      </w:r>
      <w:r>
        <w:rPr>
          <w:rFonts w:ascii="PT Astra Serif" w:hAnsi="PT Astra Serif"/>
          <w:szCs w:val="24"/>
        </w:rPr>
        <w:t>.</w:t>
      </w:r>
    </w:p>
    <w:p w:rsidR="008968D3" w:rsidRDefault="008968D3" w:rsidP="008968D3">
      <w:pPr>
        <w:pStyle w:val="10"/>
        <w:spacing w:after="0" w:line="240" w:lineRule="auto"/>
        <w:ind w:firstLine="709"/>
        <w:jc w:val="both"/>
        <w:rPr>
          <w:rFonts w:ascii="PT Astra Serif" w:hAnsi="PT Astra Serif"/>
          <w:szCs w:val="24"/>
        </w:rPr>
      </w:pPr>
      <w:r>
        <w:rPr>
          <w:rFonts w:ascii="PT Astra Serif" w:hAnsi="PT Astra Serif"/>
          <w:szCs w:val="24"/>
        </w:rPr>
        <w:t xml:space="preserve">5. </w:t>
      </w:r>
      <w:r w:rsidRPr="008A6BDD">
        <w:rPr>
          <w:rFonts w:ascii="PT Astra Serif" w:hAnsi="PT Astra Serif"/>
          <w:szCs w:val="24"/>
        </w:rPr>
        <w:t>Внешний осмотр внутреннего/внешнего блоков:</w:t>
      </w:r>
    </w:p>
    <w:p w:rsidR="008968D3" w:rsidRDefault="008968D3" w:rsidP="008968D3">
      <w:pPr>
        <w:pStyle w:val="10"/>
        <w:spacing w:after="0" w:line="240" w:lineRule="auto"/>
        <w:ind w:firstLine="709"/>
        <w:jc w:val="both"/>
        <w:rPr>
          <w:rFonts w:ascii="PT Astra Serif" w:hAnsi="PT Astra Serif"/>
          <w:szCs w:val="24"/>
        </w:rPr>
      </w:pPr>
      <w:r>
        <w:rPr>
          <w:rFonts w:ascii="PT Astra Serif" w:hAnsi="PT Astra Serif"/>
          <w:szCs w:val="24"/>
        </w:rPr>
        <w:t>-</w:t>
      </w:r>
      <w:r w:rsidRPr="008A6BDD">
        <w:rPr>
          <w:rFonts w:ascii="PT Astra Serif" w:hAnsi="PT Astra Serif"/>
          <w:szCs w:val="24"/>
        </w:rPr>
        <w:t xml:space="preserve"> диагностика и устранение посторонних шумов; </w:t>
      </w:r>
    </w:p>
    <w:p w:rsidR="008968D3" w:rsidRDefault="008968D3" w:rsidP="008968D3">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8A6BDD">
        <w:rPr>
          <w:rFonts w:ascii="PT Astra Serif" w:hAnsi="PT Astra Serif"/>
          <w:szCs w:val="24"/>
        </w:rPr>
        <w:t xml:space="preserve">проверка, протяжка крепления блоков к кронштейну, раме, конструкции; </w:t>
      </w:r>
    </w:p>
    <w:p w:rsidR="008968D3" w:rsidRDefault="008968D3" w:rsidP="008968D3">
      <w:pPr>
        <w:pStyle w:val="10"/>
        <w:spacing w:after="0" w:line="240" w:lineRule="auto"/>
        <w:ind w:firstLine="709"/>
        <w:jc w:val="both"/>
        <w:rPr>
          <w:rFonts w:ascii="PT Astra Serif" w:hAnsi="PT Astra Serif"/>
          <w:szCs w:val="24"/>
        </w:rPr>
      </w:pPr>
      <w:r>
        <w:rPr>
          <w:rFonts w:ascii="PT Astra Serif" w:hAnsi="PT Astra Serif"/>
          <w:szCs w:val="24"/>
        </w:rPr>
        <w:t xml:space="preserve">- проверка </w:t>
      </w:r>
      <w:r w:rsidRPr="008A6BDD">
        <w:rPr>
          <w:rFonts w:ascii="PT Astra Serif" w:hAnsi="PT Astra Serif"/>
          <w:szCs w:val="24"/>
        </w:rPr>
        <w:t>состояни</w:t>
      </w:r>
      <w:r>
        <w:rPr>
          <w:rFonts w:ascii="PT Astra Serif" w:hAnsi="PT Astra Serif"/>
          <w:szCs w:val="24"/>
        </w:rPr>
        <w:t>я</w:t>
      </w:r>
      <w:r w:rsidRPr="008A6BDD">
        <w:rPr>
          <w:rFonts w:ascii="PT Astra Serif" w:hAnsi="PT Astra Serif"/>
          <w:szCs w:val="24"/>
        </w:rPr>
        <w:t xml:space="preserve"> агрегатов и узлов кондиционера</w:t>
      </w:r>
      <w:r>
        <w:rPr>
          <w:rFonts w:ascii="PT Astra Serif" w:hAnsi="PT Astra Serif"/>
          <w:szCs w:val="24"/>
        </w:rPr>
        <w:t>.</w:t>
      </w:r>
    </w:p>
    <w:p w:rsidR="008968D3" w:rsidRDefault="008968D3" w:rsidP="008968D3">
      <w:pPr>
        <w:pStyle w:val="10"/>
        <w:spacing w:after="0" w:line="240" w:lineRule="auto"/>
        <w:ind w:firstLine="709"/>
        <w:jc w:val="both"/>
        <w:rPr>
          <w:rFonts w:ascii="PT Astra Serif" w:hAnsi="PT Astra Serif"/>
          <w:szCs w:val="24"/>
        </w:rPr>
      </w:pPr>
      <w:r>
        <w:rPr>
          <w:rFonts w:ascii="PT Astra Serif" w:hAnsi="PT Astra Serif"/>
          <w:szCs w:val="24"/>
        </w:rPr>
        <w:t xml:space="preserve">6. </w:t>
      </w:r>
      <w:r w:rsidRPr="008A6BDD">
        <w:rPr>
          <w:rFonts w:ascii="PT Astra Serif" w:hAnsi="PT Astra Serif"/>
          <w:szCs w:val="24"/>
        </w:rPr>
        <w:t>Контроль состояни</w:t>
      </w:r>
      <w:r>
        <w:rPr>
          <w:rFonts w:ascii="PT Astra Serif" w:hAnsi="PT Astra Serif"/>
          <w:szCs w:val="24"/>
        </w:rPr>
        <w:t>я</w:t>
      </w:r>
      <w:r w:rsidRPr="008A6BDD">
        <w:rPr>
          <w:rFonts w:ascii="PT Astra Serif" w:hAnsi="PT Astra Serif"/>
          <w:szCs w:val="24"/>
        </w:rPr>
        <w:t xml:space="preserve"> теплоизоляции медных трубопроводов наружных и внутренних магистралей</w:t>
      </w:r>
      <w:r>
        <w:rPr>
          <w:rFonts w:ascii="PT Astra Serif" w:hAnsi="PT Astra Serif"/>
          <w:szCs w:val="24"/>
        </w:rPr>
        <w:t>,</w:t>
      </w:r>
      <w:r w:rsidRPr="008A6BDD">
        <w:rPr>
          <w:rFonts w:ascii="PT Astra Serif" w:hAnsi="PT Astra Serif"/>
          <w:szCs w:val="24"/>
        </w:rPr>
        <w:t xml:space="preserve"> при необходимости </w:t>
      </w:r>
      <w:r>
        <w:rPr>
          <w:rFonts w:ascii="PT Astra Serif" w:hAnsi="PT Astra Serif"/>
          <w:szCs w:val="24"/>
        </w:rPr>
        <w:t xml:space="preserve">- </w:t>
      </w:r>
      <w:r w:rsidRPr="008A6BDD">
        <w:rPr>
          <w:rFonts w:ascii="PT Astra Serif" w:hAnsi="PT Astra Serif"/>
          <w:szCs w:val="24"/>
        </w:rPr>
        <w:t>устранение дефектов</w:t>
      </w:r>
      <w:r>
        <w:rPr>
          <w:rFonts w:ascii="PT Astra Serif" w:hAnsi="PT Astra Serif"/>
          <w:szCs w:val="24"/>
        </w:rPr>
        <w:t>.</w:t>
      </w:r>
    </w:p>
    <w:p w:rsidR="00CE1A08" w:rsidRDefault="00CE1A08" w:rsidP="0077542C">
      <w:pPr>
        <w:ind w:firstLine="709"/>
        <w:jc w:val="both"/>
        <w:rPr>
          <w:rFonts w:ascii="PT Astra Serif" w:hAnsi="PT Astra Serif"/>
          <w:sz w:val="24"/>
          <w:szCs w:val="24"/>
        </w:rPr>
      </w:pPr>
    </w:p>
    <w:p w:rsidR="00CE1A08" w:rsidRDefault="00CE1A08"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pPr>
        <w:rPr>
          <w:rFonts w:ascii="PT Astra Serif" w:hAnsi="PT Astra Serif"/>
          <w:color w:val="00000A"/>
          <w:sz w:val="24"/>
        </w:rPr>
      </w:pPr>
      <w:r>
        <w:rPr>
          <w:rFonts w:ascii="PT Astra Serif" w:hAnsi="PT Astra Serif"/>
          <w:color w:val="00000A"/>
          <w:sz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4E6DCF">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004E6DCF" w:rsidRPr="004E6DCF">
        <w:rPr>
          <w:rFonts w:ascii="PT Astra Serif" w:hAnsi="PT Astra Serif"/>
          <w:sz w:val="24"/>
          <w:szCs w:val="24"/>
        </w:rPr>
        <w:t xml:space="preserve">оказание услуг </w:t>
      </w:r>
      <w:r w:rsidR="008968D3" w:rsidRPr="008968D3">
        <w:rPr>
          <w:rFonts w:ascii="PT Astra Serif" w:hAnsi="PT Astra Serif"/>
          <w:sz w:val="24"/>
          <w:szCs w:val="24"/>
        </w:rPr>
        <w:t>по техническому обслуживанию систем кондиционирования</w:t>
      </w:r>
      <w:r w:rsidR="004E6DCF" w:rsidRPr="004E6DCF">
        <w:rPr>
          <w:rFonts w:ascii="PT Astra Serif" w:hAnsi="PT Astra Serif"/>
          <w:sz w:val="24"/>
          <w:szCs w:val="24"/>
        </w:rPr>
        <w:t>.</w:t>
      </w:r>
    </w:p>
    <w:p w:rsidR="004E6DCF" w:rsidRDefault="004E6DCF" w:rsidP="004E6DCF">
      <w:pPr>
        <w:ind w:firstLine="709"/>
        <w:jc w:val="both"/>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FD3B19">
        <w:tc>
          <w:tcPr>
            <w:tcW w:w="567" w:type="dxa"/>
            <w:tcBorders>
              <w:top w:val="single" w:sz="4" w:space="0" w:color="000000"/>
              <w:left w:val="single" w:sz="4" w:space="0" w:color="000000"/>
              <w:bottom w:val="single" w:sz="4" w:space="0" w:color="auto"/>
            </w:tcBorders>
          </w:tcPr>
          <w:p w:rsidR="006737BA" w:rsidRPr="008164F8" w:rsidRDefault="006737BA" w:rsidP="00FD3B19">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FD3B19">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FD3B19">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FD3B19">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FD3B19">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FD3B19">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FD3B19">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FD3B19">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FD3B19">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FD3B19">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6737BA" w:rsidRPr="008164F8" w:rsidTr="00FD3B19">
        <w:trPr>
          <w:trHeight w:val="90"/>
        </w:trPr>
        <w:tc>
          <w:tcPr>
            <w:tcW w:w="567" w:type="dxa"/>
            <w:tcBorders>
              <w:top w:val="single" w:sz="4" w:space="0" w:color="auto"/>
              <w:left w:val="single" w:sz="4" w:space="0" w:color="auto"/>
              <w:bottom w:val="single" w:sz="4" w:space="0" w:color="auto"/>
              <w:right w:val="single" w:sz="4" w:space="0" w:color="auto"/>
            </w:tcBorders>
          </w:tcPr>
          <w:p w:rsidR="006737BA" w:rsidRPr="008164F8" w:rsidRDefault="006737BA" w:rsidP="00FD3B19">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4E6DCF" w:rsidP="008968D3">
            <w:pPr>
              <w:pStyle w:val="Default"/>
              <w:jc w:val="both"/>
              <w:rPr>
                <w:rFonts w:ascii="PT Astra Serif" w:hAnsi="PT Astra Serif" w:cs="Tahoma"/>
                <w:szCs w:val="24"/>
              </w:rPr>
            </w:pPr>
            <w:r w:rsidRPr="004E6DCF">
              <w:rPr>
                <w:rFonts w:ascii="PT Astra Serif" w:hAnsi="PT Astra Serif"/>
                <w:bCs/>
                <w:szCs w:val="22"/>
              </w:rPr>
              <w:t xml:space="preserve">Оказание услуг по </w:t>
            </w:r>
            <w:r w:rsidR="008968D3" w:rsidRPr="008968D3">
              <w:rPr>
                <w:rFonts w:ascii="PT Astra Serif" w:hAnsi="PT Astra Serif"/>
                <w:szCs w:val="24"/>
              </w:rPr>
              <w:t>техническому обслуживанию систем кондиционирования</w:t>
            </w:r>
            <w:r w:rsidR="00FD3B19">
              <w:rPr>
                <w:rFonts w:ascii="PT Astra Serif" w:hAnsi="PT Astra Serif"/>
                <w:bCs/>
                <w:szCs w:val="22"/>
              </w:rPr>
              <w:t xml:space="preserve"> (код ОКПД2 </w:t>
            </w:r>
            <w:r w:rsidR="008968D3">
              <w:rPr>
                <w:rFonts w:ascii="PT Astra Serif" w:hAnsi="PT Astra Serif"/>
                <w:bCs/>
                <w:szCs w:val="22"/>
              </w:rPr>
              <w:t>4</w:t>
            </w:r>
            <w:r w:rsidR="00FD3B19">
              <w:rPr>
                <w:rFonts w:ascii="PT Astra Serif" w:hAnsi="PT Astra Serif"/>
                <w:bCs/>
                <w:szCs w:val="22"/>
              </w:rPr>
              <w:t>3.</w:t>
            </w:r>
            <w:r w:rsidR="008968D3">
              <w:rPr>
                <w:rFonts w:ascii="PT Astra Serif" w:hAnsi="PT Astra Serif"/>
                <w:bCs/>
                <w:szCs w:val="22"/>
              </w:rPr>
              <w:t>22</w:t>
            </w:r>
            <w:r w:rsidR="00FD3B19">
              <w:rPr>
                <w:rFonts w:ascii="PT Astra Serif" w:hAnsi="PT Astra Serif"/>
                <w:bCs/>
                <w:szCs w:val="22"/>
              </w:rPr>
              <w:t>.1</w:t>
            </w:r>
            <w:r w:rsidR="008968D3">
              <w:rPr>
                <w:rFonts w:ascii="PT Astra Serif" w:hAnsi="PT Astra Serif"/>
                <w:bCs/>
                <w:szCs w:val="22"/>
              </w:rPr>
              <w:t>2</w:t>
            </w:r>
            <w:r w:rsidR="00FD3B19">
              <w:rPr>
                <w:rFonts w:ascii="PT Astra Serif" w:hAnsi="PT Astra Serif"/>
                <w:bCs/>
                <w:szCs w:val="22"/>
              </w:rPr>
              <w:t>.</w:t>
            </w:r>
            <w:r w:rsidR="008968D3">
              <w:rPr>
                <w:rFonts w:ascii="PT Astra Serif" w:hAnsi="PT Astra Serif"/>
                <w:bCs/>
                <w:szCs w:val="22"/>
              </w:rPr>
              <w:t>19</w:t>
            </w:r>
            <w:r w:rsidR="00FD3B19">
              <w:rPr>
                <w:rFonts w:ascii="PT Astra Serif" w:hAnsi="PT Astra Serif"/>
                <w:bCs/>
                <w:szCs w:val="22"/>
              </w:rPr>
              <w:t>0)</w:t>
            </w:r>
          </w:p>
        </w:tc>
        <w:tc>
          <w:tcPr>
            <w:tcW w:w="1559" w:type="dxa"/>
            <w:tcBorders>
              <w:top w:val="single" w:sz="4" w:space="0" w:color="auto"/>
              <w:left w:val="single" w:sz="4" w:space="0" w:color="auto"/>
              <w:bottom w:val="single" w:sz="4" w:space="0" w:color="auto"/>
              <w:right w:val="single" w:sz="4" w:space="0" w:color="auto"/>
            </w:tcBorders>
          </w:tcPr>
          <w:p w:rsidR="006737BA" w:rsidRPr="000C083E" w:rsidRDefault="006737BA" w:rsidP="00FD3B19">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FB0E71" w:rsidP="00FD3B19">
            <w:pPr>
              <w:jc w:val="center"/>
              <w:rPr>
                <w:rFonts w:ascii="PT Astra Serif" w:eastAsia="Arial" w:hAnsi="PT Astra Serif" w:cs="Tahoma"/>
                <w:sz w:val="24"/>
                <w:szCs w:val="24"/>
              </w:rPr>
            </w:pPr>
            <w:r>
              <w:rPr>
                <w:rFonts w:ascii="PT Astra Serif" w:eastAsia="Arial" w:hAnsi="PT Astra Serif" w:cs="Tahoma"/>
                <w:sz w:val="24"/>
                <w:szCs w:val="24"/>
              </w:rPr>
              <w:t>2</w:t>
            </w:r>
            <w:bookmarkStart w:id="4" w:name="_GoBack"/>
            <w:bookmarkEnd w:id="4"/>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9B2B25" w:rsidP="00FD3B19">
            <w:pPr>
              <w:jc w:val="center"/>
              <w:rPr>
                <w:rFonts w:ascii="PT Astra Serif" w:eastAsia="Arial" w:hAnsi="PT Astra Serif" w:cs="Tahoma"/>
                <w:sz w:val="24"/>
                <w:szCs w:val="24"/>
              </w:rPr>
            </w:pPr>
            <w:r>
              <w:rPr>
                <w:rFonts w:ascii="PT Astra Serif" w:eastAsia="Arial" w:hAnsi="PT Astra Serif" w:cs="Tahoma"/>
                <w:sz w:val="24"/>
                <w:szCs w:val="24"/>
              </w:rPr>
              <w:t>шт</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FD3B19">
            <w:pPr>
              <w:jc w:val="center"/>
              <w:rPr>
                <w:rFonts w:ascii="PT Astra Serif" w:eastAsia="Arial" w:hAnsi="PT Astra Serif" w:cs="Tahoma"/>
                <w:sz w:val="24"/>
                <w:szCs w:val="24"/>
              </w:rPr>
            </w:pPr>
          </w:p>
        </w:tc>
      </w:tr>
      <w:tr w:rsidR="00FD3B19" w:rsidRPr="008164F8" w:rsidTr="00FD3B19">
        <w:trPr>
          <w:trHeight w:val="90"/>
        </w:trPr>
        <w:tc>
          <w:tcPr>
            <w:tcW w:w="567" w:type="dxa"/>
            <w:tcBorders>
              <w:top w:val="single" w:sz="4" w:space="0" w:color="auto"/>
              <w:left w:val="single" w:sz="4" w:space="0" w:color="auto"/>
              <w:bottom w:val="single" w:sz="4" w:space="0" w:color="auto"/>
              <w:right w:val="single" w:sz="4" w:space="0" w:color="auto"/>
            </w:tcBorders>
          </w:tcPr>
          <w:p w:rsidR="00FD3B19" w:rsidRDefault="00FD3B19" w:rsidP="00FD3B19">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FD3B19" w:rsidRPr="008164F8" w:rsidRDefault="00FD3B19" w:rsidP="00FD3B19">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FD3B19" w:rsidRPr="008164F8" w:rsidRDefault="00FD3B19" w:rsidP="00FD3B19">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FD3B19" w:rsidRPr="004E7C36" w:rsidRDefault="00FD3B19" w:rsidP="00FD3B19">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FD3B19" w:rsidRPr="004E7C36" w:rsidRDefault="00FD3B19" w:rsidP="00FD3B19">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FD3B19" w:rsidRPr="004E7C36" w:rsidRDefault="00FD3B19" w:rsidP="00FD3B19">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(__  %): _________________________ 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4E6DCF" w:rsidRDefault="004E6DCF" w:rsidP="008968D3">
      <w:pPr>
        <w:rPr>
          <w:rFonts w:ascii="PT Astra Serif" w:hAnsi="PT Astra Serif"/>
          <w:color w:val="00000A"/>
          <w:sz w:val="24"/>
        </w:rPr>
      </w:pPr>
    </w:p>
    <w:p w:rsidR="0077542C" w:rsidRDefault="0077542C" w:rsidP="006737BA">
      <w:pPr>
        <w:rPr>
          <w:rFonts w:ascii="PT Astra Serif" w:hAnsi="PT Astra Serif"/>
          <w:color w:val="00000A"/>
          <w:sz w:val="24"/>
        </w:rPr>
      </w:pPr>
    </w:p>
    <w:sectPr w:rsidR="0077542C" w:rsidSect="002F2248">
      <w:footerReference w:type="default" r:id="rId13"/>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9E1" w:rsidRDefault="00F949E1">
      <w:r>
        <w:separator/>
      </w:r>
    </w:p>
  </w:endnote>
  <w:endnote w:type="continuationSeparator" w:id="0">
    <w:p w:rsidR="00F949E1" w:rsidRDefault="00F9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790901"/>
      <w:docPartObj>
        <w:docPartGallery w:val="Page Numbers (Bottom of Page)"/>
        <w:docPartUnique/>
      </w:docPartObj>
    </w:sdtPr>
    <w:sdtEndPr/>
    <w:sdtContent>
      <w:p w:rsidR="00FD3B19" w:rsidRDefault="00FD3B19">
        <w:pPr>
          <w:pStyle w:val="afff6"/>
          <w:jc w:val="center"/>
        </w:pPr>
        <w:r>
          <w:fldChar w:fldCharType="begin"/>
        </w:r>
        <w:r>
          <w:instrText>PAGE   \* MERGEFORMAT</w:instrText>
        </w:r>
        <w:r>
          <w:fldChar w:fldCharType="separate"/>
        </w:r>
        <w:r w:rsidR="00FB0E71">
          <w:rPr>
            <w:noProof/>
          </w:rPr>
          <w:t>14</w:t>
        </w:r>
        <w:r>
          <w:fldChar w:fldCharType="end"/>
        </w:r>
      </w:p>
    </w:sdtContent>
  </w:sdt>
  <w:p w:rsidR="00FD3B19" w:rsidRDefault="00FD3B19">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9E1" w:rsidRDefault="00F949E1">
      <w:r>
        <w:separator/>
      </w:r>
    </w:p>
  </w:footnote>
  <w:footnote w:type="continuationSeparator" w:id="0">
    <w:p w:rsidR="00F949E1" w:rsidRDefault="00F949E1">
      <w:r>
        <w:continuationSeparator/>
      </w:r>
    </w:p>
  </w:footnote>
  <w:footnote w:id="1">
    <w:p w:rsidR="00FD3B19" w:rsidRPr="00F86F31" w:rsidRDefault="00FD3B19"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FD3B19" w:rsidRPr="00001A6D" w:rsidRDefault="00FD3B19" w:rsidP="00001A6D">
      <w:pPr>
        <w:autoSpaceDE w:val="0"/>
        <w:autoSpaceDN w:val="0"/>
        <w:adjustRightInd w:val="0"/>
      </w:pPr>
    </w:p>
  </w:footnote>
  <w:footnote w:id="2">
    <w:p w:rsidR="00FD3B19" w:rsidRPr="00F86F31" w:rsidRDefault="00FD3B19"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FD3B19" w:rsidRPr="00F86F31" w:rsidRDefault="00FD3B19"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FD3B19" w:rsidRPr="00CF690A" w:rsidRDefault="00FD3B19"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6"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3F0A31"/>
    <w:multiLevelType w:val="hybridMultilevel"/>
    <w:tmpl w:val="53E25F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1415CD"/>
    <w:multiLevelType w:val="hybridMultilevel"/>
    <w:tmpl w:val="11205604"/>
    <w:lvl w:ilvl="0" w:tplc="F698B9EA">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5"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8" w15:restartNumberingAfterBreak="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1" w15:restartNumberingAfterBreak="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2"/>
  </w:num>
  <w:num w:numId="4">
    <w:abstractNumId w:val="2"/>
  </w:num>
  <w:num w:numId="5">
    <w:abstractNumId w:val="15"/>
  </w:num>
  <w:num w:numId="6">
    <w:abstractNumId w:val="14"/>
  </w:num>
  <w:num w:numId="7">
    <w:abstractNumId w:val="11"/>
  </w:num>
  <w:num w:numId="8">
    <w:abstractNumId w:val="16"/>
  </w:num>
  <w:num w:numId="9">
    <w:abstractNumId w:val="4"/>
  </w:num>
  <w:num w:numId="10">
    <w:abstractNumId w:val="19"/>
  </w:num>
  <w:num w:numId="11">
    <w:abstractNumId w:val="9"/>
  </w:num>
  <w:num w:numId="12">
    <w:abstractNumId w:val="0"/>
  </w:num>
  <w:num w:numId="13">
    <w:abstractNumId w:val="12"/>
  </w:num>
  <w:num w:numId="14">
    <w:abstractNumId w:val="3"/>
  </w:num>
  <w:num w:numId="15">
    <w:abstractNumId w:val="13"/>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5"/>
  </w:num>
  <w:num w:numId="20">
    <w:abstractNumId w:val="18"/>
  </w:num>
  <w:num w:numId="21">
    <w:abstractNumId w:val="23"/>
  </w:num>
  <w:num w:numId="22">
    <w:abstractNumId w:val="17"/>
  </w:num>
  <w:num w:numId="23">
    <w:abstractNumId w:val="21"/>
  </w:num>
  <w:num w:numId="24">
    <w:abstractNumId w:val="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21E4"/>
    <w:rsid w:val="00044A1F"/>
    <w:rsid w:val="00046728"/>
    <w:rsid w:val="00051D5B"/>
    <w:rsid w:val="0005751F"/>
    <w:rsid w:val="00060447"/>
    <w:rsid w:val="000608B4"/>
    <w:rsid w:val="00071C66"/>
    <w:rsid w:val="000731CB"/>
    <w:rsid w:val="000737F0"/>
    <w:rsid w:val="00074940"/>
    <w:rsid w:val="000826C0"/>
    <w:rsid w:val="00082CFB"/>
    <w:rsid w:val="000877D8"/>
    <w:rsid w:val="00093115"/>
    <w:rsid w:val="00096314"/>
    <w:rsid w:val="00096434"/>
    <w:rsid w:val="00097683"/>
    <w:rsid w:val="000A02A9"/>
    <w:rsid w:val="000A62C1"/>
    <w:rsid w:val="000B5FFB"/>
    <w:rsid w:val="000B7C60"/>
    <w:rsid w:val="000C3645"/>
    <w:rsid w:val="000C5019"/>
    <w:rsid w:val="000C64AF"/>
    <w:rsid w:val="000C746A"/>
    <w:rsid w:val="000D3542"/>
    <w:rsid w:val="000D5A22"/>
    <w:rsid w:val="000E2408"/>
    <w:rsid w:val="000E477B"/>
    <w:rsid w:val="000E696F"/>
    <w:rsid w:val="000F47CD"/>
    <w:rsid w:val="000F59FD"/>
    <w:rsid w:val="000F6BBB"/>
    <w:rsid w:val="000F73EC"/>
    <w:rsid w:val="0010256A"/>
    <w:rsid w:val="00107477"/>
    <w:rsid w:val="0011457D"/>
    <w:rsid w:val="0011573A"/>
    <w:rsid w:val="001157FD"/>
    <w:rsid w:val="00117706"/>
    <w:rsid w:val="001210C6"/>
    <w:rsid w:val="00123844"/>
    <w:rsid w:val="00124F3B"/>
    <w:rsid w:val="0012674B"/>
    <w:rsid w:val="00126F18"/>
    <w:rsid w:val="00132CD4"/>
    <w:rsid w:val="00133A99"/>
    <w:rsid w:val="00137AA9"/>
    <w:rsid w:val="00137CF3"/>
    <w:rsid w:val="00141F57"/>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3204"/>
    <w:rsid w:val="00195765"/>
    <w:rsid w:val="00195AE7"/>
    <w:rsid w:val="00197B89"/>
    <w:rsid w:val="001A1DC4"/>
    <w:rsid w:val="001A6DDC"/>
    <w:rsid w:val="001B2F51"/>
    <w:rsid w:val="001C2003"/>
    <w:rsid w:val="001C3F7F"/>
    <w:rsid w:val="001D2986"/>
    <w:rsid w:val="001D3581"/>
    <w:rsid w:val="001E47CD"/>
    <w:rsid w:val="001F1A37"/>
    <w:rsid w:val="001F559C"/>
    <w:rsid w:val="00201057"/>
    <w:rsid w:val="00206DB6"/>
    <w:rsid w:val="00217C95"/>
    <w:rsid w:val="00222092"/>
    <w:rsid w:val="0022575C"/>
    <w:rsid w:val="00225FD7"/>
    <w:rsid w:val="00227B7B"/>
    <w:rsid w:val="0025389E"/>
    <w:rsid w:val="00254A1E"/>
    <w:rsid w:val="0026174D"/>
    <w:rsid w:val="0026552C"/>
    <w:rsid w:val="002656CB"/>
    <w:rsid w:val="00270AB9"/>
    <w:rsid w:val="00271C10"/>
    <w:rsid w:val="00272139"/>
    <w:rsid w:val="00273713"/>
    <w:rsid w:val="00281FB3"/>
    <w:rsid w:val="002B0AF2"/>
    <w:rsid w:val="002B3994"/>
    <w:rsid w:val="002B3E0C"/>
    <w:rsid w:val="002B41E5"/>
    <w:rsid w:val="002C4191"/>
    <w:rsid w:val="002C5D75"/>
    <w:rsid w:val="002C7E4E"/>
    <w:rsid w:val="002C7FD0"/>
    <w:rsid w:val="002D03E7"/>
    <w:rsid w:val="002D068C"/>
    <w:rsid w:val="002E5391"/>
    <w:rsid w:val="002E7221"/>
    <w:rsid w:val="002F2248"/>
    <w:rsid w:val="002F42C5"/>
    <w:rsid w:val="00301623"/>
    <w:rsid w:val="003077D6"/>
    <w:rsid w:val="0031730F"/>
    <w:rsid w:val="00321294"/>
    <w:rsid w:val="00331646"/>
    <w:rsid w:val="003338A4"/>
    <w:rsid w:val="0033576F"/>
    <w:rsid w:val="0034750C"/>
    <w:rsid w:val="00354BB5"/>
    <w:rsid w:val="003635B3"/>
    <w:rsid w:val="00367BDD"/>
    <w:rsid w:val="00373E0B"/>
    <w:rsid w:val="003742B4"/>
    <w:rsid w:val="00375EDD"/>
    <w:rsid w:val="00384961"/>
    <w:rsid w:val="0038678F"/>
    <w:rsid w:val="00391001"/>
    <w:rsid w:val="00391FC0"/>
    <w:rsid w:val="00392E76"/>
    <w:rsid w:val="00394BAF"/>
    <w:rsid w:val="003951E0"/>
    <w:rsid w:val="00395767"/>
    <w:rsid w:val="00396178"/>
    <w:rsid w:val="003A7CFD"/>
    <w:rsid w:val="003B23A6"/>
    <w:rsid w:val="003B727F"/>
    <w:rsid w:val="003C1687"/>
    <w:rsid w:val="003C33C0"/>
    <w:rsid w:val="003C6043"/>
    <w:rsid w:val="003D42B6"/>
    <w:rsid w:val="003D5AE7"/>
    <w:rsid w:val="003E139B"/>
    <w:rsid w:val="003F0827"/>
    <w:rsid w:val="003F19AB"/>
    <w:rsid w:val="003F570D"/>
    <w:rsid w:val="004051B1"/>
    <w:rsid w:val="004105CD"/>
    <w:rsid w:val="00411FA2"/>
    <w:rsid w:val="00413F67"/>
    <w:rsid w:val="004174CF"/>
    <w:rsid w:val="0042067A"/>
    <w:rsid w:val="00427429"/>
    <w:rsid w:val="0043786F"/>
    <w:rsid w:val="00437F01"/>
    <w:rsid w:val="0044512C"/>
    <w:rsid w:val="0044717D"/>
    <w:rsid w:val="00457731"/>
    <w:rsid w:val="0047270B"/>
    <w:rsid w:val="00473C96"/>
    <w:rsid w:val="0047487E"/>
    <w:rsid w:val="00476BAE"/>
    <w:rsid w:val="00480EA8"/>
    <w:rsid w:val="00487730"/>
    <w:rsid w:val="00494F12"/>
    <w:rsid w:val="004A3762"/>
    <w:rsid w:val="004C3828"/>
    <w:rsid w:val="004C5DB2"/>
    <w:rsid w:val="004D7417"/>
    <w:rsid w:val="004E0BF7"/>
    <w:rsid w:val="004E15E2"/>
    <w:rsid w:val="004E1615"/>
    <w:rsid w:val="004E6DCF"/>
    <w:rsid w:val="004F70F1"/>
    <w:rsid w:val="0050601A"/>
    <w:rsid w:val="00510DAA"/>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6BFA"/>
    <w:rsid w:val="0057752F"/>
    <w:rsid w:val="0058114D"/>
    <w:rsid w:val="005824AA"/>
    <w:rsid w:val="00586EB7"/>
    <w:rsid w:val="005978E5"/>
    <w:rsid w:val="005A4607"/>
    <w:rsid w:val="005A71C3"/>
    <w:rsid w:val="005B2353"/>
    <w:rsid w:val="005B704B"/>
    <w:rsid w:val="005C5AE1"/>
    <w:rsid w:val="005C72B9"/>
    <w:rsid w:val="005D09B5"/>
    <w:rsid w:val="005D0E67"/>
    <w:rsid w:val="005D77EC"/>
    <w:rsid w:val="005E2FA8"/>
    <w:rsid w:val="005E6F8F"/>
    <w:rsid w:val="005F22C5"/>
    <w:rsid w:val="005F329F"/>
    <w:rsid w:val="005F3CD4"/>
    <w:rsid w:val="00600D64"/>
    <w:rsid w:val="00605FC3"/>
    <w:rsid w:val="00612852"/>
    <w:rsid w:val="00624A53"/>
    <w:rsid w:val="0062539E"/>
    <w:rsid w:val="00630516"/>
    <w:rsid w:val="006360BD"/>
    <w:rsid w:val="00642227"/>
    <w:rsid w:val="0064599E"/>
    <w:rsid w:val="00647D90"/>
    <w:rsid w:val="0065008C"/>
    <w:rsid w:val="00651BD8"/>
    <w:rsid w:val="0065498E"/>
    <w:rsid w:val="006620E8"/>
    <w:rsid w:val="00670849"/>
    <w:rsid w:val="006737BA"/>
    <w:rsid w:val="006840C7"/>
    <w:rsid w:val="0068634A"/>
    <w:rsid w:val="006928E8"/>
    <w:rsid w:val="006979A4"/>
    <w:rsid w:val="006A00FF"/>
    <w:rsid w:val="006A011E"/>
    <w:rsid w:val="006A0141"/>
    <w:rsid w:val="006A5B49"/>
    <w:rsid w:val="006B7FE2"/>
    <w:rsid w:val="006C40C5"/>
    <w:rsid w:val="006C7C03"/>
    <w:rsid w:val="006E4CB7"/>
    <w:rsid w:val="006F54AF"/>
    <w:rsid w:val="007019E8"/>
    <w:rsid w:val="0070383A"/>
    <w:rsid w:val="00703E21"/>
    <w:rsid w:val="0070522A"/>
    <w:rsid w:val="0070523A"/>
    <w:rsid w:val="00707B13"/>
    <w:rsid w:val="00707B42"/>
    <w:rsid w:val="00721569"/>
    <w:rsid w:val="00721E93"/>
    <w:rsid w:val="00723737"/>
    <w:rsid w:val="00724DAD"/>
    <w:rsid w:val="007322FF"/>
    <w:rsid w:val="00735561"/>
    <w:rsid w:val="0073710A"/>
    <w:rsid w:val="00737E55"/>
    <w:rsid w:val="00744DCD"/>
    <w:rsid w:val="00751A20"/>
    <w:rsid w:val="00753A5D"/>
    <w:rsid w:val="00762052"/>
    <w:rsid w:val="00764C83"/>
    <w:rsid w:val="00765FD7"/>
    <w:rsid w:val="00772BB8"/>
    <w:rsid w:val="0077542C"/>
    <w:rsid w:val="00785C02"/>
    <w:rsid w:val="00786E02"/>
    <w:rsid w:val="0079110F"/>
    <w:rsid w:val="00791730"/>
    <w:rsid w:val="007A0323"/>
    <w:rsid w:val="007A3D3C"/>
    <w:rsid w:val="007A40CC"/>
    <w:rsid w:val="007A666C"/>
    <w:rsid w:val="007B1CDE"/>
    <w:rsid w:val="007B5A81"/>
    <w:rsid w:val="007C7869"/>
    <w:rsid w:val="007D438B"/>
    <w:rsid w:val="007F3B4D"/>
    <w:rsid w:val="007F69A7"/>
    <w:rsid w:val="00801490"/>
    <w:rsid w:val="008049E0"/>
    <w:rsid w:val="008106D2"/>
    <w:rsid w:val="00811B68"/>
    <w:rsid w:val="00812495"/>
    <w:rsid w:val="00817817"/>
    <w:rsid w:val="008220CF"/>
    <w:rsid w:val="00824CAB"/>
    <w:rsid w:val="0083457E"/>
    <w:rsid w:val="00845BD2"/>
    <w:rsid w:val="00847EDC"/>
    <w:rsid w:val="008517A9"/>
    <w:rsid w:val="008528A4"/>
    <w:rsid w:val="00852F1F"/>
    <w:rsid w:val="00853961"/>
    <w:rsid w:val="008546AD"/>
    <w:rsid w:val="0086000C"/>
    <w:rsid w:val="00860616"/>
    <w:rsid w:val="00861E25"/>
    <w:rsid w:val="00867752"/>
    <w:rsid w:val="00873C80"/>
    <w:rsid w:val="008852B8"/>
    <w:rsid w:val="00890B82"/>
    <w:rsid w:val="00891923"/>
    <w:rsid w:val="00894E9D"/>
    <w:rsid w:val="008968D3"/>
    <w:rsid w:val="00896D75"/>
    <w:rsid w:val="008A0933"/>
    <w:rsid w:val="008A32FD"/>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27D8C"/>
    <w:rsid w:val="009329E9"/>
    <w:rsid w:val="0093667B"/>
    <w:rsid w:val="00937A20"/>
    <w:rsid w:val="00943B6C"/>
    <w:rsid w:val="00944629"/>
    <w:rsid w:val="0095084E"/>
    <w:rsid w:val="00956D65"/>
    <w:rsid w:val="00963824"/>
    <w:rsid w:val="00966981"/>
    <w:rsid w:val="00971C4F"/>
    <w:rsid w:val="009767B7"/>
    <w:rsid w:val="00981320"/>
    <w:rsid w:val="00991309"/>
    <w:rsid w:val="00993BAD"/>
    <w:rsid w:val="00997C8D"/>
    <w:rsid w:val="009A49D1"/>
    <w:rsid w:val="009B2B25"/>
    <w:rsid w:val="009C00F0"/>
    <w:rsid w:val="009C49A5"/>
    <w:rsid w:val="009D62FC"/>
    <w:rsid w:val="009F1CEF"/>
    <w:rsid w:val="009F4CDC"/>
    <w:rsid w:val="00A0526A"/>
    <w:rsid w:val="00A072E3"/>
    <w:rsid w:val="00A10301"/>
    <w:rsid w:val="00A15666"/>
    <w:rsid w:val="00A160D8"/>
    <w:rsid w:val="00A21438"/>
    <w:rsid w:val="00A23313"/>
    <w:rsid w:val="00A23FEA"/>
    <w:rsid w:val="00A32600"/>
    <w:rsid w:val="00A43FE4"/>
    <w:rsid w:val="00A47DB7"/>
    <w:rsid w:val="00A503E3"/>
    <w:rsid w:val="00A559FC"/>
    <w:rsid w:val="00A63F90"/>
    <w:rsid w:val="00A66EDA"/>
    <w:rsid w:val="00A71795"/>
    <w:rsid w:val="00A74D4A"/>
    <w:rsid w:val="00A75828"/>
    <w:rsid w:val="00A76980"/>
    <w:rsid w:val="00AA445D"/>
    <w:rsid w:val="00AA794F"/>
    <w:rsid w:val="00AB4266"/>
    <w:rsid w:val="00AB74E0"/>
    <w:rsid w:val="00AB7F1C"/>
    <w:rsid w:val="00AC0450"/>
    <w:rsid w:val="00AC0581"/>
    <w:rsid w:val="00AC2433"/>
    <w:rsid w:val="00AC430E"/>
    <w:rsid w:val="00AC7B6C"/>
    <w:rsid w:val="00AD06E9"/>
    <w:rsid w:val="00AD31F9"/>
    <w:rsid w:val="00AE595C"/>
    <w:rsid w:val="00AF1FA3"/>
    <w:rsid w:val="00AF3285"/>
    <w:rsid w:val="00AF6BF1"/>
    <w:rsid w:val="00AF7D14"/>
    <w:rsid w:val="00B0741E"/>
    <w:rsid w:val="00B11326"/>
    <w:rsid w:val="00B14AE4"/>
    <w:rsid w:val="00B26925"/>
    <w:rsid w:val="00B3100F"/>
    <w:rsid w:val="00B31219"/>
    <w:rsid w:val="00B442DA"/>
    <w:rsid w:val="00B44F4C"/>
    <w:rsid w:val="00B457E2"/>
    <w:rsid w:val="00B473AB"/>
    <w:rsid w:val="00B505FA"/>
    <w:rsid w:val="00B523D5"/>
    <w:rsid w:val="00B534A3"/>
    <w:rsid w:val="00B55497"/>
    <w:rsid w:val="00B55790"/>
    <w:rsid w:val="00B638D2"/>
    <w:rsid w:val="00B7141C"/>
    <w:rsid w:val="00B748DE"/>
    <w:rsid w:val="00B76D03"/>
    <w:rsid w:val="00B84934"/>
    <w:rsid w:val="00B878E9"/>
    <w:rsid w:val="00BA45FC"/>
    <w:rsid w:val="00BB100A"/>
    <w:rsid w:val="00BB5966"/>
    <w:rsid w:val="00BD3F60"/>
    <w:rsid w:val="00BD4A28"/>
    <w:rsid w:val="00BE33BB"/>
    <w:rsid w:val="00BF15F2"/>
    <w:rsid w:val="00BF51B2"/>
    <w:rsid w:val="00C140DF"/>
    <w:rsid w:val="00C223C0"/>
    <w:rsid w:val="00C30D4F"/>
    <w:rsid w:val="00C41C33"/>
    <w:rsid w:val="00C437F8"/>
    <w:rsid w:val="00C442D1"/>
    <w:rsid w:val="00C51871"/>
    <w:rsid w:val="00C54BED"/>
    <w:rsid w:val="00C6132A"/>
    <w:rsid w:val="00C62B12"/>
    <w:rsid w:val="00C71585"/>
    <w:rsid w:val="00C8055E"/>
    <w:rsid w:val="00C901D3"/>
    <w:rsid w:val="00C943B1"/>
    <w:rsid w:val="00C96EBC"/>
    <w:rsid w:val="00CA26D3"/>
    <w:rsid w:val="00CA6A18"/>
    <w:rsid w:val="00CB0D66"/>
    <w:rsid w:val="00CB2474"/>
    <w:rsid w:val="00CB701F"/>
    <w:rsid w:val="00CD2519"/>
    <w:rsid w:val="00CD2DC4"/>
    <w:rsid w:val="00CD376A"/>
    <w:rsid w:val="00CD76E6"/>
    <w:rsid w:val="00CE1A08"/>
    <w:rsid w:val="00CE38E5"/>
    <w:rsid w:val="00CE3F88"/>
    <w:rsid w:val="00CF6456"/>
    <w:rsid w:val="00CF690A"/>
    <w:rsid w:val="00D01776"/>
    <w:rsid w:val="00D07523"/>
    <w:rsid w:val="00D12E05"/>
    <w:rsid w:val="00D14EF5"/>
    <w:rsid w:val="00D1748E"/>
    <w:rsid w:val="00D20261"/>
    <w:rsid w:val="00D25BFE"/>
    <w:rsid w:val="00D260A5"/>
    <w:rsid w:val="00D31BEA"/>
    <w:rsid w:val="00D33C8C"/>
    <w:rsid w:val="00D3584D"/>
    <w:rsid w:val="00D35DC2"/>
    <w:rsid w:val="00D4133E"/>
    <w:rsid w:val="00D41E2F"/>
    <w:rsid w:val="00D50F74"/>
    <w:rsid w:val="00D577BF"/>
    <w:rsid w:val="00D715A9"/>
    <w:rsid w:val="00D74737"/>
    <w:rsid w:val="00D75F83"/>
    <w:rsid w:val="00D81747"/>
    <w:rsid w:val="00D902B6"/>
    <w:rsid w:val="00D91D7D"/>
    <w:rsid w:val="00D91FE3"/>
    <w:rsid w:val="00D9296F"/>
    <w:rsid w:val="00D92D13"/>
    <w:rsid w:val="00D96ABB"/>
    <w:rsid w:val="00DA14E9"/>
    <w:rsid w:val="00DA2E17"/>
    <w:rsid w:val="00DB492F"/>
    <w:rsid w:val="00DD47AA"/>
    <w:rsid w:val="00DD76C0"/>
    <w:rsid w:val="00DE41B0"/>
    <w:rsid w:val="00DF5DD2"/>
    <w:rsid w:val="00DF63A3"/>
    <w:rsid w:val="00DF6574"/>
    <w:rsid w:val="00DF702A"/>
    <w:rsid w:val="00E10712"/>
    <w:rsid w:val="00E119CC"/>
    <w:rsid w:val="00E13746"/>
    <w:rsid w:val="00E173DF"/>
    <w:rsid w:val="00E24AD3"/>
    <w:rsid w:val="00E31596"/>
    <w:rsid w:val="00E33547"/>
    <w:rsid w:val="00E46E7F"/>
    <w:rsid w:val="00E558C2"/>
    <w:rsid w:val="00E56F84"/>
    <w:rsid w:val="00E61214"/>
    <w:rsid w:val="00E6378E"/>
    <w:rsid w:val="00E65D88"/>
    <w:rsid w:val="00E71858"/>
    <w:rsid w:val="00E73849"/>
    <w:rsid w:val="00EA410D"/>
    <w:rsid w:val="00EB07F6"/>
    <w:rsid w:val="00EC137C"/>
    <w:rsid w:val="00ED6010"/>
    <w:rsid w:val="00ED7131"/>
    <w:rsid w:val="00ED7561"/>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76945"/>
    <w:rsid w:val="00F81621"/>
    <w:rsid w:val="00F81B89"/>
    <w:rsid w:val="00F85A7E"/>
    <w:rsid w:val="00F86F31"/>
    <w:rsid w:val="00F94276"/>
    <w:rsid w:val="00F949E1"/>
    <w:rsid w:val="00F95115"/>
    <w:rsid w:val="00F972A0"/>
    <w:rsid w:val="00F97894"/>
    <w:rsid w:val="00FA01B1"/>
    <w:rsid w:val="00FA35DD"/>
    <w:rsid w:val="00FA41EC"/>
    <w:rsid w:val="00FA4CA5"/>
    <w:rsid w:val="00FA4DD0"/>
    <w:rsid w:val="00FA641F"/>
    <w:rsid w:val="00FA73CB"/>
    <w:rsid w:val="00FB0E71"/>
    <w:rsid w:val="00FB306D"/>
    <w:rsid w:val="00FB3972"/>
    <w:rsid w:val="00FB457C"/>
    <w:rsid w:val="00FC1002"/>
    <w:rsid w:val="00FD18C0"/>
    <w:rsid w:val="00FD3B19"/>
    <w:rsid w:val="00FD4576"/>
    <w:rsid w:val="00FD7089"/>
    <w:rsid w:val="00FE4E9A"/>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933"/>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afffffc">
    <w:name w:val="Основной текст с отступом Знак"/>
    <w:basedOn w:val="a0"/>
    <w:link w:val="afffffb"/>
    <w:uiPriority w:val="99"/>
    <w:rsid w:val="00852F1F"/>
    <w:rPr>
      <w:rFonts w:ascii="Century Gothic" w:hAnsi="Century Gothic"/>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93AB3-4195-48D3-8781-5B2779671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TotalTime>
  <Pages>15</Pages>
  <Words>7195</Words>
  <Characters>41016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48115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142</cp:revision>
  <cp:lastPrinted>2023-02-07T09:50:00Z</cp:lastPrinted>
  <dcterms:created xsi:type="dcterms:W3CDTF">2020-01-31T05:12:00Z</dcterms:created>
  <dcterms:modified xsi:type="dcterms:W3CDTF">2023-02-08T07:59:00Z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