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Pr="00921CC0" w:rsidRDefault="00921CC0">
      <w:pPr>
        <w:pStyle w:val="Standard"/>
        <w:jc w:val="center"/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</w:pPr>
      <w:bookmarkStart w:id="0" w:name="_GoBack"/>
      <w:r w:rsidRPr="00921CC0"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  <w:t>среди субъектов малого и среднего предпринимательства и социально-ориентированных некоммерческих организаций на право заключения муниципального контракта на поставку специализированной техники</w:t>
      </w:r>
    </w:p>
    <w:bookmarkEnd w:id="0"/>
    <w:p w:rsidR="00921CC0" w:rsidRDefault="00921CC0">
      <w:pPr>
        <w:pStyle w:val="Standard"/>
        <w:jc w:val="center"/>
        <w:rPr>
          <w:b/>
          <w:lang w:val="ru-RU"/>
        </w:rPr>
      </w:pPr>
    </w:p>
    <w:p w:rsidR="00710762" w:rsidRPr="00585A0F" w:rsidRDefault="00044792" w:rsidP="00585A0F">
      <w:pPr>
        <w:keepNext/>
        <w:keepLines/>
        <w:suppressLineNumbers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585A0F">
        <w:rPr>
          <w:lang w:val="ru-RU"/>
        </w:rPr>
        <w:t>Департамент муниципальной собственности и градостроительства а</w:t>
      </w:r>
      <w:r w:rsidR="00710762">
        <w:rPr>
          <w:lang w:val="ru-RU"/>
        </w:rPr>
        <w:t xml:space="preserve">дминистрация </w:t>
      </w:r>
      <w:r w:rsidR="005A0D17">
        <w:rPr>
          <w:lang w:val="ru-RU"/>
        </w:rPr>
        <w:t xml:space="preserve">города </w:t>
      </w:r>
      <w:proofErr w:type="spellStart"/>
      <w:r w:rsidR="005A0D17">
        <w:rPr>
          <w:lang w:val="ru-RU"/>
        </w:rPr>
        <w:t>Югорск</w:t>
      </w:r>
      <w:r w:rsidR="00DF6A53">
        <w:rPr>
          <w:lang w:val="ru-RU"/>
        </w:rPr>
        <w:t>а</w:t>
      </w:r>
      <w:proofErr w:type="spellEnd"/>
      <w:r w:rsidR="00DF6A53">
        <w:rPr>
          <w:lang w:val="ru-RU"/>
        </w:rPr>
        <w:t xml:space="preserve"> извещает о внесении изменений</w:t>
      </w:r>
      <w:r w:rsidR="00710762">
        <w:rPr>
          <w:lang w:val="ru-RU"/>
        </w:rPr>
        <w:t xml:space="preserve"> </w:t>
      </w:r>
      <w:r w:rsidR="00710762">
        <w:rPr>
          <w:lang w:val="ru-RU" w:eastAsia="ru-RU" w:bidi="ar-SA"/>
        </w:rPr>
        <w:t>в документацию и извещение об аукционе в электронной форме № 01873000058190001</w:t>
      </w:r>
      <w:r w:rsidR="00585A0F">
        <w:rPr>
          <w:lang w:val="ru-RU" w:eastAsia="ru-RU" w:bidi="ar-SA"/>
        </w:rPr>
        <w:t>57</w:t>
      </w:r>
      <w:r w:rsidR="00710762">
        <w:rPr>
          <w:lang w:val="ru-RU" w:eastAsia="ru-RU" w:bidi="ar-SA"/>
        </w:rPr>
        <w:t xml:space="preserve"> </w:t>
      </w:r>
      <w:r w:rsidR="00585A0F" w:rsidRPr="00585A0F">
        <w:rPr>
          <w:rFonts w:eastAsia="Times New Roman" w:cs="Times New Roman"/>
          <w:bCs/>
          <w:color w:val="auto"/>
          <w:kern w:val="0"/>
          <w:lang w:val="ru-RU" w:eastAsia="ru-RU" w:bidi="ar-SA"/>
        </w:rPr>
        <w:t>среди субъектов малого и среднего предпринимательства и социально-ориентированных некоммерческих организаций на право заключения муниципального контракта на поставку специализированной техники</w:t>
      </w:r>
      <w:r w:rsidR="00710762" w:rsidRPr="00585A0F">
        <w:rPr>
          <w:lang w:val="ru-RU"/>
        </w:rPr>
        <w:t>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</w:t>
      </w:r>
      <w:r w:rsidR="00044792">
        <w:rPr>
          <w:lang w:val="ru-RU" w:eastAsia="ru-RU" w:bidi="ar-SA"/>
        </w:rPr>
        <w:t>03</w:t>
      </w:r>
      <w:r>
        <w:rPr>
          <w:lang w:val="ru-RU" w:eastAsia="ru-RU" w:bidi="ar-SA"/>
        </w:rPr>
        <w:t xml:space="preserve">» </w:t>
      </w:r>
      <w:r w:rsidR="00044792">
        <w:rPr>
          <w:lang w:val="ru-RU" w:eastAsia="ru-RU" w:bidi="ar-SA"/>
        </w:rPr>
        <w:t>июня 2019 года» заменить словами «08»</w:t>
      </w:r>
      <w:r>
        <w:rPr>
          <w:lang w:val="ru-RU" w:eastAsia="ru-RU" w:bidi="ar-SA"/>
        </w:rPr>
        <w:t xml:space="preserve"> </w:t>
      </w:r>
      <w:r w:rsidR="00915751">
        <w:rPr>
          <w:lang w:val="ru-RU" w:eastAsia="ru-RU" w:bidi="ar-SA"/>
        </w:rPr>
        <w:t>июн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 w:rsidR="00044792">
        <w:rPr>
          <w:lang w:val="ru-RU" w:eastAsia="ru-RU" w:bidi="ar-SA"/>
        </w:rPr>
        <w:t>«05</w:t>
      </w:r>
      <w:r>
        <w:rPr>
          <w:lang w:val="ru-RU" w:eastAsia="ru-RU" w:bidi="ar-SA"/>
        </w:rPr>
        <w:t xml:space="preserve">» </w:t>
      </w:r>
      <w:r w:rsidR="00044792">
        <w:rPr>
          <w:lang w:val="ru-RU" w:eastAsia="ru-RU" w:bidi="ar-SA"/>
        </w:rPr>
        <w:t>июня</w:t>
      </w:r>
      <w:r w:rsidR="00915751">
        <w:rPr>
          <w:lang w:val="ru-RU" w:eastAsia="ru-RU" w:bidi="ar-SA"/>
        </w:rPr>
        <w:t xml:space="preserve"> 2019 года» заменить словами «1</w:t>
      </w:r>
      <w:r w:rsidR="00044792">
        <w:rPr>
          <w:lang w:val="ru-RU" w:eastAsia="ru-RU" w:bidi="ar-SA"/>
        </w:rPr>
        <w:t>0</w:t>
      </w:r>
      <w:r w:rsidR="00915751">
        <w:rPr>
          <w:lang w:val="ru-RU" w:eastAsia="ru-RU" w:bidi="ar-SA"/>
        </w:rPr>
        <w:t>» июн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 w:rsidR="00044792">
        <w:rPr>
          <w:lang w:val="ru-RU" w:eastAsia="ru-RU" w:bidi="ar-SA"/>
        </w:rPr>
        <w:t>«06</w:t>
      </w:r>
      <w:r>
        <w:rPr>
          <w:lang w:val="ru-RU" w:eastAsia="ru-RU" w:bidi="ar-SA"/>
        </w:rPr>
        <w:t>»</w:t>
      </w:r>
      <w:r w:rsidR="00044792">
        <w:rPr>
          <w:lang w:val="ru-RU" w:eastAsia="ru-RU" w:bidi="ar-SA"/>
        </w:rPr>
        <w:t xml:space="preserve"> июня</w:t>
      </w:r>
      <w:r w:rsidR="00915751">
        <w:rPr>
          <w:lang w:val="ru-RU" w:eastAsia="ru-RU" w:bidi="ar-SA"/>
        </w:rPr>
        <w:t xml:space="preserve"> 2019 года» заменить словами «1</w:t>
      </w:r>
      <w:r w:rsidR="00044792">
        <w:rPr>
          <w:lang w:val="ru-RU" w:eastAsia="ru-RU" w:bidi="ar-SA"/>
        </w:rPr>
        <w:t>1</w:t>
      </w:r>
      <w:r w:rsidR="00915751">
        <w:rPr>
          <w:lang w:val="ru-RU" w:eastAsia="ru-RU" w:bidi="ar-SA"/>
        </w:rPr>
        <w:t>» июн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710762" w:rsidRDefault="0004479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«10</w:t>
      </w:r>
      <w:r w:rsidR="00E8762B">
        <w:rPr>
          <w:lang w:val="ru-RU" w:eastAsia="ru-RU" w:bidi="ar-SA"/>
        </w:rPr>
        <w:t>» июн</w:t>
      </w:r>
      <w:r w:rsidR="00915751">
        <w:rPr>
          <w:lang w:val="ru-RU" w:eastAsia="ru-RU" w:bidi="ar-SA"/>
        </w:rPr>
        <w:t>я 2019 года» заменить словами «</w:t>
      </w:r>
      <w:r>
        <w:rPr>
          <w:lang w:val="ru-RU" w:eastAsia="ru-RU" w:bidi="ar-SA"/>
        </w:rPr>
        <w:t>14</w:t>
      </w:r>
      <w:r w:rsidR="00710762">
        <w:rPr>
          <w:lang w:val="ru-RU" w:eastAsia="ru-RU" w:bidi="ar-SA"/>
        </w:rPr>
        <w:t>» июня 2019 года</w:t>
      </w:r>
      <w:r w:rsidR="00710762">
        <w:rPr>
          <w:lang w:val="ru-RU"/>
        </w:rPr>
        <w:t>».</w:t>
      </w:r>
    </w:p>
    <w:p w:rsidR="00D7183E" w:rsidRDefault="00044792" w:rsidP="00D7183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1.5. </w:t>
      </w:r>
      <w:r w:rsidR="003B3B14">
        <w:rPr>
          <w:lang w:val="ru-RU"/>
        </w:rPr>
        <w:t xml:space="preserve">Часть 2 документации об аукционе </w:t>
      </w:r>
      <w:r w:rsidR="00D7183E">
        <w:rPr>
          <w:lang w:val="ru-RU"/>
        </w:rPr>
        <w:t xml:space="preserve">и приложение № 1 к проекту контракта в части 3 документации об аукционе </w:t>
      </w:r>
      <w:r w:rsidR="003B3B14">
        <w:rPr>
          <w:lang w:val="ru-RU"/>
        </w:rPr>
        <w:t>изложить в следующей редакции:</w:t>
      </w:r>
      <w:bookmarkStart w:id="1" w:name="_Ref248728669"/>
    </w:p>
    <w:p w:rsidR="00D7183E" w:rsidRPr="003B3B14" w:rsidRDefault="003B3B14" w:rsidP="00D7183E">
      <w:pPr>
        <w:pStyle w:val="a5"/>
        <w:ind w:firstLine="567"/>
        <w:jc w:val="both"/>
        <w:rPr>
          <w:rFonts w:eastAsia="Times New Roman" w:cs="Times New Roman"/>
          <w:b/>
          <w:caps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  <w:t xml:space="preserve">                          </w:t>
      </w:r>
      <w:bookmarkEnd w:id="1"/>
    </w:p>
    <w:p w:rsidR="003B3B14" w:rsidRPr="003B3B14" w:rsidRDefault="003B3B14" w:rsidP="003B3B14">
      <w:pPr>
        <w:widowControl/>
        <w:numPr>
          <w:ilvl w:val="0"/>
          <w:numId w:val="2"/>
        </w:numPr>
        <w:tabs>
          <w:tab w:val="left" w:pos="993"/>
        </w:tabs>
        <w:suppressAutoHyphens w:val="0"/>
        <w:autoSpaceDN/>
        <w:spacing w:after="6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Предмет контракта: 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поставка специализированной техники, а именно:</w:t>
      </w:r>
    </w:p>
    <w:p w:rsidR="003B3B14" w:rsidRDefault="003B3B14" w:rsidP="003B3B14">
      <w:pPr>
        <w:widowControl/>
        <w:suppressAutoHyphens w:val="0"/>
        <w:autoSpaceDN/>
        <w:spacing w:after="60"/>
        <w:ind w:left="1080"/>
        <w:contextualSpacing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Мусоровоз с боковой загрузкой и универсальным захватом ГАЗ-С41</w:t>
      </w:r>
      <w:r w:rsidRPr="003B3B14">
        <w:rPr>
          <w:rFonts w:eastAsia="Times New Roman" w:cs="Times New Roman"/>
          <w:color w:val="auto"/>
          <w:kern w:val="0"/>
          <w:lang w:eastAsia="ru-RU" w:bidi="ar-SA"/>
        </w:rPr>
        <w:t>R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13 (либо эквив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а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лент).</w:t>
      </w:r>
    </w:p>
    <w:p w:rsidR="003B3B14" w:rsidRDefault="003B3B14" w:rsidP="003B3B14">
      <w:pPr>
        <w:widowControl/>
        <w:suppressAutoHyphens w:val="0"/>
        <w:autoSpaceDN/>
        <w:spacing w:after="60"/>
        <w:ind w:left="72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>2. Требования к функциональным характеристикам (потребительским свойствам) товара: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284" w:firstLine="424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Год выпуска: не ранее 2019; </w:t>
      </w:r>
    </w:p>
    <w:tbl>
      <w:tblPr>
        <w:tblpPr w:leftFromText="180" w:rightFromText="180" w:vertAnchor="text" w:horzAnchor="margin" w:tblpXSpec="center" w:tblpY="133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4"/>
        <w:gridCol w:w="6026"/>
      </w:tblGrid>
      <w:tr w:rsidR="003B3B14" w:rsidRPr="00921CC0" w:rsidTr="003B3B14">
        <w:tc>
          <w:tcPr>
            <w:tcW w:w="3094" w:type="dxa"/>
            <w:vAlign w:val="center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b/>
                <w:color w:val="auto"/>
                <w:kern w:val="0"/>
                <w:lang w:val="ru-RU" w:eastAsia="ru-RU" w:bidi="ar-SA"/>
              </w:rPr>
              <w:t>Наименование показат</w:t>
            </w:r>
            <w:r w:rsidRPr="003B3B14">
              <w:rPr>
                <w:rFonts w:eastAsia="Times New Roman" w:cs="Times New Roman"/>
                <w:b/>
                <w:color w:val="auto"/>
                <w:kern w:val="0"/>
                <w:lang w:val="ru-RU" w:eastAsia="ru-RU" w:bidi="ar-SA"/>
              </w:rPr>
              <w:t>е</w:t>
            </w:r>
            <w:r w:rsidRPr="003B3B14">
              <w:rPr>
                <w:rFonts w:eastAsia="Times New Roman" w:cs="Times New Roman"/>
                <w:b/>
                <w:color w:val="auto"/>
                <w:kern w:val="0"/>
                <w:lang w:val="ru-RU" w:eastAsia="ru-RU" w:bidi="ar-SA"/>
              </w:rPr>
              <w:t>ля</w:t>
            </w:r>
          </w:p>
        </w:tc>
        <w:tc>
          <w:tcPr>
            <w:tcW w:w="6026" w:type="dxa"/>
            <w:vAlign w:val="center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b/>
                <w:color w:val="auto"/>
                <w:kern w:val="0"/>
                <w:lang w:val="ru-RU" w:eastAsia="ru-RU" w:bidi="ar-SA"/>
              </w:rPr>
              <w:t>Технические и функциональные характеристики товара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Колёсная формула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4х2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Коробка передач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proofErr w:type="gram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Механическая</w:t>
            </w:r>
            <w:proofErr w:type="gramEnd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, с ручным управлением</w:t>
            </w:r>
          </w:p>
        </w:tc>
      </w:tr>
      <w:tr w:rsidR="003B3B14" w:rsidRPr="00921CC0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Двигатель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proofErr w:type="gram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Дизельный</w:t>
            </w:r>
            <w:proofErr w:type="gramEnd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с </w:t>
            </w:r>
            <w:proofErr w:type="spell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турбонаддувом</w:t>
            </w:r>
            <w:proofErr w:type="spellEnd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, с промежуточным охл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ждением надувочного воздуха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Экологический класс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менее ЕВРО-5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Мощность двигателя, </w:t>
            </w:r>
            <w:proofErr w:type="spell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л.</w:t>
            </w:r>
            <w:proofErr w:type="gram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</w:t>
            </w:r>
            <w:proofErr w:type="spellEnd"/>
            <w:proofErr w:type="gramEnd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.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менее 168</w:t>
            </w:r>
          </w:p>
        </w:tc>
      </w:tr>
      <w:tr w:rsidR="003B3B14" w:rsidRPr="003B3B14" w:rsidTr="003B3B14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Полная масса, </w:t>
            </w:r>
            <w:proofErr w:type="gram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кг</w:t>
            </w:r>
            <w:proofErr w:type="gramEnd"/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менее 8700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Вместимость кузова, м</w:t>
            </w:r>
            <w:r w:rsidRPr="003B3B14">
              <w:rPr>
                <w:rFonts w:eastAsia="Times New Roman" w:cs="Times New Roman"/>
                <w:color w:val="auto"/>
                <w:kern w:val="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менее 7,5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Исполнение кузова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Каркасная конструкция кузова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Тип загрузки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Боковая (верхняя) 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Тип разгрузки 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Самосвальный 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Универсальный захват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Наличие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proofErr w:type="spell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Гидрофицированный</w:t>
            </w:r>
            <w:proofErr w:type="spellEnd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за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ний борт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Наличие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Применяемость контейн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ров, объемом, м</w:t>
            </w:r>
            <w:r w:rsidRPr="003B3B14">
              <w:rPr>
                <w:rFonts w:eastAsia="Times New Roman" w:cs="Times New Roman"/>
                <w:color w:val="auto"/>
                <w:kern w:val="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0,75-1,1</w:t>
            </w:r>
          </w:p>
        </w:tc>
      </w:tr>
      <w:tr w:rsidR="003B3B14" w:rsidRPr="00921CC0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Коэффициент уплотнения ТБО</w:t>
            </w:r>
          </w:p>
        </w:tc>
        <w:tc>
          <w:tcPr>
            <w:tcW w:w="6026" w:type="dxa"/>
          </w:tcPr>
          <w:p w:rsidR="003B3B14" w:rsidRPr="003B3B14" w:rsidRDefault="00F15A9C" w:rsidP="00F15A9C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диапазон</w:t>
            </w:r>
            <w:r w:rsid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1,5 до 4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(</w:t>
            </w:r>
            <w:r w:rsidR="002966F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диапазон 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может быть расширен)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Масса вывозимого ТКО, кг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менее 2580</w:t>
            </w:r>
          </w:p>
        </w:tc>
      </w:tr>
      <w:tr w:rsidR="003B3B14" w:rsidRPr="003B3B14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Тип привода исполнител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ь</w:t>
            </w: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ных механизмов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Гидравлический</w:t>
            </w:r>
          </w:p>
        </w:tc>
      </w:tr>
      <w:tr w:rsidR="003B3B14" w:rsidRPr="00921CC0" w:rsidTr="003B3B14">
        <w:tc>
          <w:tcPr>
            <w:tcW w:w="3094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Габаритные размеры, </w:t>
            </w:r>
            <w:proofErr w:type="gramStart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мм</w:t>
            </w:r>
            <w:proofErr w:type="gramEnd"/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.:</w:t>
            </w:r>
          </w:p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 длина</w:t>
            </w:r>
          </w:p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 ширина</w:t>
            </w:r>
          </w:p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 высота</w:t>
            </w:r>
          </w:p>
        </w:tc>
        <w:tc>
          <w:tcPr>
            <w:tcW w:w="6026" w:type="dxa"/>
          </w:tcPr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более 7 180</w:t>
            </w:r>
          </w:p>
          <w:p w:rsidR="003B3B14" w:rsidRPr="003B3B14" w:rsidRDefault="003B3B14" w:rsidP="003B3B14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Не более 2 500</w:t>
            </w:r>
          </w:p>
          <w:p w:rsidR="003B3B14" w:rsidRPr="003B3B14" w:rsidRDefault="003B3B14" w:rsidP="00D7183E">
            <w:pPr>
              <w:keepNext/>
              <w:keepLines/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3B3B14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Не более </w:t>
            </w:r>
            <w:r w:rsid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3 255</w:t>
            </w:r>
          </w:p>
        </w:tc>
      </w:tr>
    </w:tbl>
    <w:p w:rsidR="003B3B14" w:rsidRPr="003B3B14" w:rsidRDefault="003B3B14" w:rsidP="003B3B14">
      <w:pPr>
        <w:widowControl/>
        <w:suppressAutoHyphens w:val="0"/>
        <w:autoSpaceDN/>
        <w:spacing w:after="60"/>
        <w:ind w:left="1080"/>
        <w:contextualSpacing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3B3B14" w:rsidRPr="003B3B14" w:rsidRDefault="003B3B14" w:rsidP="003B3B14">
      <w:pPr>
        <w:widowControl/>
        <w:suppressAutoHyphens w:val="0"/>
        <w:autoSpaceDN/>
        <w:spacing w:after="60"/>
        <w:ind w:left="284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Кабина: 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- </w:t>
      </w:r>
      <w:proofErr w:type="spell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двухдверная</w:t>
      </w:r>
      <w:proofErr w:type="spell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;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 не менее двух мест;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 - </w:t>
      </w:r>
      <w:proofErr w:type="gram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оборудована</w:t>
      </w:r>
      <w:proofErr w:type="gram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 средствами повышенной </w:t>
      </w:r>
      <w:proofErr w:type="spell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термошумоизоляции</w:t>
      </w:r>
      <w:proofErr w:type="spell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, системой вентиляции и отопления.</w:t>
      </w:r>
    </w:p>
    <w:p w:rsidR="003B3B14" w:rsidRPr="003B3B14" w:rsidRDefault="003B3B14" w:rsidP="003B3B14">
      <w:pPr>
        <w:widowControl/>
        <w:suppressAutoHyphens w:val="0"/>
        <w:autoSpaceDN/>
        <w:spacing w:after="60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3B3B14" w:rsidRPr="003B3B14" w:rsidRDefault="003B3B14" w:rsidP="003B3B14">
      <w:pPr>
        <w:widowControl/>
        <w:suppressAutoHyphens w:val="0"/>
        <w:autoSpaceDN/>
        <w:spacing w:after="60"/>
        <w:ind w:firstLine="284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Дополнительное оборудование: 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sz w:val="22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sz w:val="22"/>
          <w:lang w:val="ru-RU" w:eastAsia="ru-RU" w:bidi="ar-SA"/>
        </w:rPr>
        <w:t xml:space="preserve">Аппаратура спутниковой навигации системы ГЛОНАСС. 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Формованные резиновые коврики салона на пол – наличие.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ru-RU"/>
        </w:rPr>
      </w:pPr>
      <w:proofErr w:type="gram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Набор автомобилиста (огнетушитель, аптечка, знак аварийной остановки, светоотража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ю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щий жилет, домкрат, упор противооткатный (с кронштейнами), шт.2).</w:t>
      </w:r>
      <w:proofErr w:type="gramEnd"/>
    </w:p>
    <w:p w:rsidR="003B3B14" w:rsidRPr="003B3B14" w:rsidRDefault="003B3B14" w:rsidP="003B3B14">
      <w:pPr>
        <w:widowControl/>
        <w:tabs>
          <w:tab w:val="left" w:pos="3086"/>
        </w:tabs>
        <w:suppressAutoHyphens w:val="0"/>
        <w:autoSpaceDN/>
        <w:spacing w:after="60"/>
        <w:ind w:left="284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ru-RU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ru-RU"/>
        </w:rPr>
        <w:t xml:space="preserve">Специальное оборудование мусоровоза должно состоять из следующих основных узлов: 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ru-RU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ru-RU"/>
        </w:rPr>
        <w:t>- захват для контейнеров вместимостью не менее 0,75 м</w:t>
      </w:r>
      <w:r w:rsidRPr="003B3B14">
        <w:rPr>
          <w:rFonts w:eastAsia="Times New Roman" w:cs="Times New Roman"/>
          <w:color w:val="auto"/>
          <w:kern w:val="0"/>
          <w:vertAlign w:val="superscript"/>
          <w:lang w:val="ru-RU" w:eastAsia="ru-RU" w:bidi="ru-RU"/>
        </w:rPr>
        <w:t>3</w:t>
      </w:r>
      <w:r w:rsidRPr="003B3B14">
        <w:rPr>
          <w:rFonts w:eastAsia="Times New Roman" w:cs="Times New Roman"/>
          <w:color w:val="auto"/>
          <w:kern w:val="0"/>
          <w:lang w:val="ru-RU" w:eastAsia="ru-RU" w:bidi="ru-RU"/>
        </w:rPr>
        <w:t xml:space="preserve">; 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ru-RU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-захват для </w:t>
      </w:r>
      <w:proofErr w:type="spell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евроконтейнеров</w:t>
      </w:r>
      <w:proofErr w:type="spell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 вместимостью 1,1 м3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ru-RU"/>
        </w:rPr>
        <w:t>- выгрузка мусора из кузова самосвальным способом;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firstLine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3. Дополнительные </w:t>
      </w:r>
      <w:r w:rsidRPr="003B3B14"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  <w:t>характеристики: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 Соответствие требованиям технического регл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а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мента о безопасности колесных транспортных средств (согласно Постановлению Правительства РФ от 10.09.2010г. № 706). 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left="72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>4. Доставка товара: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 до склада Заказчика расположенного по адресу: Тюменская область, Ханты-Мансийский автономный округ-Югра, город </w:t>
      </w:r>
      <w:proofErr w:type="spell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Югорск</w:t>
      </w:r>
      <w:proofErr w:type="spell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, ул. Гастелло, 25.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firstLine="708"/>
        <w:jc w:val="both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>5. Срок предоставления гарантий качества имущества:</w:t>
      </w:r>
    </w:p>
    <w:p w:rsidR="003B3B14" w:rsidRPr="003B3B14" w:rsidRDefault="003B3B14" w:rsidP="003B3B14">
      <w:pPr>
        <w:widowControl/>
        <w:suppressAutoHyphens w:val="0"/>
        <w:autoSpaceDN/>
        <w:spacing w:after="6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Гарантия завода-изготовителя - 36 месяцев или 150 000 км.</w:t>
      </w:r>
    </w:p>
    <w:p w:rsidR="003B3B14" w:rsidRPr="003B3B14" w:rsidRDefault="003B3B14" w:rsidP="003B3B14">
      <w:pPr>
        <w:widowControl/>
        <w:suppressAutoHyphens w:val="0"/>
        <w:autoSpaceDN/>
        <w:spacing w:after="6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Гарантия Поставщика – 36 месяцев или 150 000 км.</w:t>
      </w:r>
    </w:p>
    <w:p w:rsidR="003B3B14" w:rsidRPr="003B3B14" w:rsidRDefault="003B3B14" w:rsidP="003B3B14">
      <w:pPr>
        <w:widowControl/>
        <w:suppressAutoHyphens w:val="0"/>
        <w:autoSpaceDN/>
        <w:spacing w:after="60"/>
        <w:ind w:firstLine="708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b/>
          <w:color w:val="auto"/>
          <w:kern w:val="0"/>
          <w:lang w:val="ru-RU" w:eastAsia="ru-RU" w:bidi="ar-SA"/>
        </w:rPr>
        <w:t>6. Общие требования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: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Поставка Товара должна сопровождаться документами, оформленными в соответствии с действующим законодательством Российской Федерации, подтверждающими факт поставки Т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о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вара (товарная накладная, счет или счет-фактура, акт приёма-передачи в 2-х экземплярах), коп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и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ями документов, выданных уполномоченными органами (организациями), подтверждающих с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о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ответствие Товара, которые предусмотрены Техническим регламентом Таможенного союза </w:t>
      </w:r>
      <w:proofErr w:type="gram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ТР</w:t>
      </w:r>
      <w:proofErr w:type="gram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 ТС 018/2011 "О безопасности колесных транспортных средств"  и иными нормативными прав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о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выми актами, принятыми в соответствии с законодательством Российской Федерации (одобрение типа транспортного средства (ОТТС) или свидетельство о безопасности конструкции транспор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т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ного средства).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proofErr w:type="gram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Товар должен быть поставлен с комплектом документов, необходимых для государстве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н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ной регистрации Товара (транспортного средства) в соответствии с Постановлением Правител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ь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ства РФ от 12 августа 1994г. №938 «О государственной регистрации автомототранспортных средств и других видов самоходной техники на территории Российской Федерации», Приказом МВД РФ от 24.11.2008 №1001 «О порядке регистрации транспортных средств», в том числе: </w:t>
      </w:r>
      <w:proofErr w:type="gramEnd"/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 паспорт технического средства (оригинал) (далее ПТС)– 1 экз.;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 инструкцию по эксплуатации автомобиля на русском языке;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-сервисную книжку с должным образом, заполненным и оформленным гарантийным т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а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лоном, отметкой о проведении предпродажной подготовки, указанием адреса гарантийного и п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о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слегарантийного обслуживания;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lastRenderedPageBreak/>
        <w:t xml:space="preserve">-руководство по эксплуатации – 1 </w:t>
      </w:r>
      <w:proofErr w:type="spellStart"/>
      <w:proofErr w:type="gramStart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экз</w:t>
      </w:r>
      <w:proofErr w:type="spellEnd"/>
      <w:proofErr w:type="gramEnd"/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;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ab/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 комплектация транспортного средства - согласно комплектовочной ведомости завода и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з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готовителя.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 xml:space="preserve">а так же: 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 ключи зажигания в количестве не менее 2 шт.;</w:t>
      </w:r>
    </w:p>
    <w:p w:rsidR="003B3B14" w:rsidRPr="003B3B14" w:rsidRDefault="003B3B14" w:rsidP="003B3B14">
      <w:pPr>
        <w:widowControl/>
        <w:suppressAutoHyphens w:val="0"/>
        <w:autoSpaceDE w:val="0"/>
        <w:adjustRightInd w:val="0"/>
        <w:spacing w:after="60"/>
        <w:ind w:firstLine="709"/>
        <w:jc w:val="both"/>
        <w:textAlignment w:val="auto"/>
        <w:outlineLvl w:val="2"/>
        <w:rPr>
          <w:rFonts w:eastAsia="Times New Roman" w:cs="Times New Roman"/>
          <w:i/>
          <w:color w:val="auto"/>
          <w:kern w:val="0"/>
          <w:lang w:val="ru-RU" w:eastAsia="ru-RU" w:bidi="ar-SA"/>
        </w:rPr>
      </w:pP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е</w:t>
      </w:r>
      <w:r w:rsidRPr="003B3B14">
        <w:rPr>
          <w:rFonts w:eastAsia="Times New Roman" w:cs="Times New Roman"/>
          <w:color w:val="auto"/>
          <w:kern w:val="0"/>
          <w:lang w:val="ru-RU" w:eastAsia="ru-RU" w:bidi="ar-SA"/>
        </w:rPr>
        <w:t>ское обслуживание, гарантийный ремонт, расположенных на территории  Российской Федерации  (информационное письмо).</w:t>
      </w:r>
    </w:p>
    <w:p w:rsidR="003B3B14" w:rsidRDefault="003B3B14" w:rsidP="00710762">
      <w:pPr>
        <w:pStyle w:val="a5"/>
        <w:ind w:firstLine="567"/>
        <w:jc w:val="both"/>
        <w:rPr>
          <w:lang w:val="ru-RU"/>
        </w:rPr>
      </w:pPr>
    </w:p>
    <w:p w:rsidR="00D7183E" w:rsidRDefault="00710762" w:rsidP="00D7183E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 извещение:</w:t>
      </w:r>
    </w:p>
    <w:p w:rsidR="00D7183E" w:rsidRDefault="00D7183E" w:rsidP="00D7183E">
      <w:pPr>
        <w:pStyle w:val="a5"/>
        <w:numPr>
          <w:ilvl w:val="1"/>
          <w:numId w:val="2"/>
        </w:numPr>
        <w:rPr>
          <w:lang w:val="ru-RU"/>
        </w:rPr>
      </w:pPr>
      <w:r>
        <w:rPr>
          <w:lang w:val="ru-RU"/>
        </w:rPr>
        <w:t>Пункт 5 изложить в следующей редакции:</w:t>
      </w:r>
    </w:p>
    <w:tbl>
      <w:tblPr>
        <w:tblW w:w="983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2561"/>
        <w:gridCol w:w="1369"/>
        <w:gridCol w:w="1749"/>
        <w:gridCol w:w="2676"/>
      </w:tblGrid>
      <w:tr w:rsidR="00D7183E" w:rsidRPr="00921CC0" w:rsidTr="003A16A7">
        <w:trPr>
          <w:jc w:val="center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Предмет муниципального контракта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-72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Начальная (максимал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ь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ная) цена контракта / цена запасных частей </w:t>
            </w:r>
            <w:r w:rsidRPr="00D7183E">
              <w:rPr>
                <w:rFonts w:eastAsia="Times New Roman" w:cs="Times New Roman"/>
                <w:bCs/>
                <w:color w:val="auto"/>
                <w:kern w:val="0"/>
                <w:lang w:val="ru-RU" w:eastAsia="ru-RU" w:bidi="ar-SA"/>
              </w:rPr>
              <w:t>или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каждой запасной части к технике, обор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дованию, цена единицы </w:t>
            </w:r>
            <w:r w:rsidRPr="00D7183E">
              <w:rPr>
                <w:rFonts w:eastAsia="Times New Roman" w:cs="Times New Roman"/>
                <w:bCs/>
                <w:color w:val="auto"/>
                <w:kern w:val="0"/>
                <w:lang w:val="ru-RU" w:eastAsia="ru-RU" w:bidi="ar-SA"/>
              </w:rPr>
              <w:t>работы или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услуги, ру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б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лей</w:t>
            </w:r>
          </w:p>
        </w:tc>
      </w:tr>
      <w:tr w:rsidR="00D7183E" w:rsidRPr="00921CC0" w:rsidTr="003A16A7">
        <w:trPr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Код</w:t>
            </w:r>
          </w:p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КТРУ или</w:t>
            </w:r>
          </w:p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ОКПД</w:t>
            </w:r>
            <w:proofErr w:type="gramStart"/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-72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и оп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сание объекта закупки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3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Ед.</w:t>
            </w:r>
          </w:p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3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Изм.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поставляемых товаров, об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ъ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ем выполня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мых работ, оказываемых услуг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N/>
              <w:ind w:left="36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D7183E" w:rsidRPr="00D7183E" w:rsidTr="003A16A7">
        <w:trPr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-36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29.10.59.130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Мусоровоз с боковой загрузкой </w:t>
            </w:r>
          </w:p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(ГАЗ-С41R13 либо эквивалент)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технич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ские характеристики и комплектность указ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ны в части 2 докуме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тации об аукционе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3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E" w:rsidRPr="00D7183E" w:rsidRDefault="00D7183E" w:rsidP="00D7183E">
            <w:pPr>
              <w:widowControl/>
              <w:suppressAutoHyphens w:val="0"/>
              <w:autoSpaceDE w:val="0"/>
              <w:adjustRightInd w:val="0"/>
              <w:ind w:left="-72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D7183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2 759 667</w:t>
            </w:r>
          </w:p>
        </w:tc>
      </w:tr>
    </w:tbl>
    <w:p w:rsidR="00D7183E" w:rsidRPr="00D7183E" w:rsidRDefault="00D7183E" w:rsidP="00D7183E">
      <w:pPr>
        <w:pStyle w:val="a5"/>
        <w:rPr>
          <w:lang w:val="ru-RU"/>
        </w:rPr>
      </w:pPr>
    </w:p>
    <w:p w:rsidR="00710762" w:rsidRDefault="00E8762B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D7183E">
        <w:rPr>
          <w:lang w:val="ru-RU" w:eastAsia="ru-RU" w:bidi="ar-SA"/>
        </w:rPr>
        <w:t>2</w:t>
      </w:r>
      <w:r>
        <w:rPr>
          <w:lang w:val="ru-RU" w:eastAsia="ru-RU" w:bidi="ar-SA"/>
        </w:rPr>
        <w:t>. В пункте 16 слова «</w:t>
      </w:r>
      <w:r w:rsidR="00044792">
        <w:rPr>
          <w:lang w:val="ru-RU" w:eastAsia="ru-RU" w:bidi="ar-SA"/>
        </w:rPr>
        <w:t>05</w:t>
      </w:r>
      <w:r w:rsidR="00710762">
        <w:rPr>
          <w:lang w:val="ru-RU" w:eastAsia="ru-RU" w:bidi="ar-SA"/>
        </w:rPr>
        <w:t xml:space="preserve">» </w:t>
      </w:r>
      <w:r w:rsidR="00044792">
        <w:rPr>
          <w:lang w:val="ru-RU" w:eastAsia="ru-RU" w:bidi="ar-SA"/>
        </w:rPr>
        <w:t>июня</w:t>
      </w:r>
      <w:r w:rsidR="00915751">
        <w:rPr>
          <w:lang w:val="ru-RU" w:eastAsia="ru-RU" w:bidi="ar-SA"/>
        </w:rPr>
        <w:t xml:space="preserve"> 2019 года» заменить словами «1</w:t>
      </w:r>
      <w:r w:rsidR="00044792">
        <w:rPr>
          <w:lang w:val="ru-RU" w:eastAsia="ru-RU" w:bidi="ar-SA"/>
        </w:rPr>
        <w:t>0</w:t>
      </w:r>
      <w:r w:rsidR="00710762">
        <w:rPr>
          <w:lang w:val="ru-RU" w:eastAsia="ru-RU" w:bidi="ar-SA"/>
        </w:rPr>
        <w:t xml:space="preserve">» </w:t>
      </w:r>
      <w:r w:rsidR="00915751">
        <w:rPr>
          <w:lang w:val="ru-RU" w:eastAsia="ru-RU" w:bidi="ar-SA"/>
        </w:rPr>
        <w:t>июн</w:t>
      </w:r>
      <w:r w:rsidR="00710762">
        <w:rPr>
          <w:lang w:val="ru-RU" w:eastAsia="ru-RU" w:bidi="ar-SA"/>
        </w:rPr>
        <w:t>я 2019 года».</w:t>
      </w:r>
    </w:p>
    <w:p w:rsidR="00710762" w:rsidRDefault="00E8762B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D7183E">
        <w:rPr>
          <w:lang w:val="ru-RU" w:eastAsia="ru-RU" w:bidi="ar-SA"/>
        </w:rPr>
        <w:t>3</w:t>
      </w:r>
      <w:r>
        <w:rPr>
          <w:lang w:val="ru-RU" w:eastAsia="ru-RU" w:bidi="ar-SA"/>
        </w:rPr>
        <w:t>. В пункте 1</w:t>
      </w:r>
      <w:r w:rsidR="00044792">
        <w:rPr>
          <w:lang w:val="ru-RU" w:eastAsia="ru-RU" w:bidi="ar-SA"/>
        </w:rPr>
        <w:t>8</w:t>
      </w:r>
      <w:r>
        <w:rPr>
          <w:lang w:val="ru-RU" w:eastAsia="ru-RU" w:bidi="ar-SA"/>
        </w:rPr>
        <w:t xml:space="preserve"> слова «0</w:t>
      </w:r>
      <w:r w:rsidR="00044792">
        <w:rPr>
          <w:lang w:val="ru-RU" w:eastAsia="ru-RU" w:bidi="ar-SA"/>
        </w:rPr>
        <w:t>6</w:t>
      </w:r>
      <w:r>
        <w:rPr>
          <w:lang w:val="ru-RU" w:eastAsia="ru-RU" w:bidi="ar-SA"/>
        </w:rPr>
        <w:t>» июн</w:t>
      </w:r>
      <w:r w:rsidR="00915751">
        <w:rPr>
          <w:lang w:val="ru-RU" w:eastAsia="ru-RU" w:bidi="ar-SA"/>
        </w:rPr>
        <w:t>я 2019 года» заменить словами «</w:t>
      </w:r>
      <w:r w:rsidR="00044792">
        <w:rPr>
          <w:lang w:val="ru-RU" w:eastAsia="ru-RU" w:bidi="ar-SA"/>
        </w:rPr>
        <w:t>1</w:t>
      </w:r>
      <w:r w:rsidR="00915751">
        <w:rPr>
          <w:lang w:val="ru-RU" w:eastAsia="ru-RU" w:bidi="ar-SA"/>
        </w:rPr>
        <w:t>1</w:t>
      </w:r>
      <w:r w:rsidR="00710762">
        <w:rPr>
          <w:lang w:val="ru-RU" w:eastAsia="ru-RU" w:bidi="ar-SA"/>
        </w:rPr>
        <w:t>» июня 2019 года».</w:t>
      </w:r>
    </w:p>
    <w:p w:rsidR="00044792" w:rsidRDefault="00D7183E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2.4</w:t>
      </w:r>
      <w:r w:rsidR="00044792">
        <w:rPr>
          <w:lang w:val="ru-RU" w:eastAsia="ru-RU" w:bidi="ar-SA"/>
        </w:rPr>
        <w:t>. В пункте 19 слова «10» июня 2019 года» заменить словами «14» июня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595DC9" w:rsidRDefault="00595DC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95DC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</w:t>
      </w:r>
      <w:r w:rsidR="00915751">
        <w:rPr>
          <w:b/>
          <w:szCs w:val="29"/>
          <w:lang w:val="ru-RU"/>
        </w:rPr>
        <w:t>ерв</w:t>
      </w:r>
      <w:r>
        <w:rPr>
          <w:b/>
          <w:szCs w:val="29"/>
          <w:lang w:val="ru-RU"/>
        </w:rPr>
        <w:t>ого заместителя</w:t>
      </w:r>
      <w:r w:rsidR="005A0D17">
        <w:rPr>
          <w:b/>
          <w:szCs w:val="29"/>
          <w:lang w:val="ru-RU"/>
        </w:rPr>
        <w:t xml:space="preserve">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595DC9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               </w:t>
      </w:r>
      <w:r w:rsidR="00915751">
        <w:rPr>
          <w:b/>
          <w:bCs/>
          <w:szCs w:val="29"/>
          <w:lang w:val="ru-RU"/>
        </w:rPr>
        <w:t xml:space="preserve">           </w:t>
      </w:r>
      <w:r>
        <w:rPr>
          <w:b/>
          <w:bCs/>
          <w:szCs w:val="29"/>
          <w:lang w:val="ru-RU"/>
        </w:rPr>
        <w:t xml:space="preserve"> </w:t>
      </w:r>
      <w:r w:rsidR="00595DC9">
        <w:rPr>
          <w:b/>
          <w:bCs/>
          <w:szCs w:val="29"/>
          <w:lang w:val="ru-RU"/>
        </w:rPr>
        <w:t xml:space="preserve">    И.Н. </w:t>
      </w:r>
      <w:proofErr w:type="spellStart"/>
      <w:r w:rsidR="00595DC9"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 w:rsidSect="003B3B14">
      <w:pgSz w:w="11905" w:h="16837"/>
      <w:pgMar w:top="426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93" w:rsidRDefault="00DF2493">
      <w:r>
        <w:separator/>
      </w:r>
    </w:p>
  </w:endnote>
  <w:endnote w:type="continuationSeparator" w:id="0">
    <w:p w:rsidR="00DF2493" w:rsidRDefault="00D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93" w:rsidRDefault="00DF2493">
      <w:r>
        <w:separator/>
      </w:r>
    </w:p>
  </w:footnote>
  <w:footnote w:type="continuationSeparator" w:id="0">
    <w:p w:rsidR="00DF2493" w:rsidRDefault="00DF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57CEB"/>
    <w:multiLevelType w:val="multilevel"/>
    <w:tmpl w:val="FC9A55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44792"/>
    <w:rsid w:val="00090D15"/>
    <w:rsid w:val="000D7AFC"/>
    <w:rsid w:val="00122D8D"/>
    <w:rsid w:val="001D4AB8"/>
    <w:rsid w:val="002966F3"/>
    <w:rsid w:val="00371D6C"/>
    <w:rsid w:val="003B3B14"/>
    <w:rsid w:val="00487EA0"/>
    <w:rsid w:val="004A1463"/>
    <w:rsid w:val="004C5D85"/>
    <w:rsid w:val="00547826"/>
    <w:rsid w:val="00585A0F"/>
    <w:rsid w:val="00595DC9"/>
    <w:rsid w:val="005A0D17"/>
    <w:rsid w:val="00664C39"/>
    <w:rsid w:val="00710762"/>
    <w:rsid w:val="00733FB8"/>
    <w:rsid w:val="008575A4"/>
    <w:rsid w:val="00915751"/>
    <w:rsid w:val="00921CC0"/>
    <w:rsid w:val="00923861"/>
    <w:rsid w:val="00926A5B"/>
    <w:rsid w:val="00AC5983"/>
    <w:rsid w:val="00B6587B"/>
    <w:rsid w:val="00BC109F"/>
    <w:rsid w:val="00C155D3"/>
    <w:rsid w:val="00C16D1C"/>
    <w:rsid w:val="00C81A4A"/>
    <w:rsid w:val="00D7183E"/>
    <w:rsid w:val="00DC3332"/>
    <w:rsid w:val="00DF2493"/>
    <w:rsid w:val="00DF3939"/>
    <w:rsid w:val="00DF6A53"/>
    <w:rsid w:val="00E8762B"/>
    <w:rsid w:val="00F15A9C"/>
    <w:rsid w:val="00F208D5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585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585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Абдуллаев</cp:lastModifiedBy>
  <cp:revision>8</cp:revision>
  <cp:lastPrinted>2019-05-30T09:50:00Z</cp:lastPrinted>
  <dcterms:created xsi:type="dcterms:W3CDTF">2019-05-30T04:57:00Z</dcterms:created>
  <dcterms:modified xsi:type="dcterms:W3CDTF">2019-05-30T10:14:00Z</dcterms:modified>
</cp:coreProperties>
</file>