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C718D" w:rsidRPr="007C718D" w:rsidRDefault="0041356A" w:rsidP="007C718D">
      <w:pPr>
        <w:tabs>
          <w:tab w:val="left" w:pos="0"/>
          <w:tab w:val="left" w:pos="284"/>
        </w:tabs>
        <w:jc w:val="both"/>
        <w:rPr>
          <w:sz w:val="24"/>
          <w:szCs w:val="24"/>
        </w:rPr>
      </w:pPr>
      <w:r>
        <w:rPr>
          <w:sz w:val="24"/>
          <w:szCs w:val="24"/>
        </w:rPr>
        <w:t xml:space="preserve">     </w:t>
      </w:r>
      <w:r w:rsidR="007C718D" w:rsidRPr="007C718D">
        <w:rPr>
          <w:sz w:val="24"/>
          <w:szCs w:val="24"/>
        </w:rPr>
        <w:t>«</w:t>
      </w:r>
      <w:r>
        <w:rPr>
          <w:sz w:val="24"/>
          <w:szCs w:val="24"/>
        </w:rPr>
        <w:t>12</w:t>
      </w:r>
      <w:r w:rsidR="007C718D" w:rsidRPr="007C718D">
        <w:rPr>
          <w:sz w:val="24"/>
          <w:szCs w:val="24"/>
        </w:rPr>
        <w:t>» сентября 2017 г.                                                                                   № 01873000058170003</w:t>
      </w:r>
      <w:r w:rsidR="00787B24">
        <w:rPr>
          <w:sz w:val="24"/>
          <w:szCs w:val="24"/>
        </w:rPr>
        <w:t>30</w:t>
      </w:r>
      <w:r w:rsidR="007C718D" w:rsidRPr="007C718D">
        <w:rPr>
          <w:sz w:val="24"/>
          <w:szCs w:val="24"/>
        </w:rPr>
        <w:t>-</w:t>
      </w:r>
      <w:r w:rsidR="00E47662">
        <w:rPr>
          <w:sz w:val="24"/>
          <w:szCs w:val="24"/>
        </w:rPr>
        <w:t>3</w:t>
      </w:r>
    </w:p>
    <w:p w:rsidR="007C718D" w:rsidRPr="007C718D" w:rsidRDefault="007C718D" w:rsidP="007C718D">
      <w:pPr>
        <w:tabs>
          <w:tab w:val="left" w:pos="0"/>
          <w:tab w:val="left" w:pos="284"/>
        </w:tabs>
        <w:jc w:val="both"/>
        <w:rPr>
          <w:sz w:val="24"/>
          <w:szCs w:val="24"/>
        </w:rPr>
      </w:pP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ПРИСУТСТВОВАЛИ: </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Единая комиссия по осуществлению закупок для обеспечения муниципальных нужд города </w:t>
      </w:r>
      <w:proofErr w:type="spellStart"/>
      <w:r w:rsidRPr="00E83082">
        <w:rPr>
          <w:sz w:val="24"/>
          <w:szCs w:val="24"/>
        </w:rPr>
        <w:t>Югорска</w:t>
      </w:r>
      <w:proofErr w:type="spellEnd"/>
      <w:r w:rsidRPr="00E83082">
        <w:rPr>
          <w:sz w:val="24"/>
          <w:szCs w:val="24"/>
        </w:rPr>
        <w:t xml:space="preserve"> (далее - комиссия) в следующем  составе:</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1. С.Д. </w:t>
      </w:r>
      <w:proofErr w:type="spellStart"/>
      <w:r w:rsidRPr="00E83082">
        <w:rPr>
          <w:sz w:val="24"/>
          <w:szCs w:val="24"/>
        </w:rPr>
        <w:t>Голин</w:t>
      </w:r>
      <w:proofErr w:type="spellEnd"/>
      <w:r w:rsidRPr="00E83082">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83082">
        <w:rPr>
          <w:sz w:val="24"/>
          <w:szCs w:val="24"/>
        </w:rPr>
        <w:t>Югорска</w:t>
      </w:r>
      <w:proofErr w:type="spellEnd"/>
      <w:r w:rsidRPr="00E83082">
        <w:rPr>
          <w:sz w:val="24"/>
          <w:szCs w:val="24"/>
        </w:rPr>
        <w:t>;</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2.  В.К. </w:t>
      </w:r>
      <w:proofErr w:type="spellStart"/>
      <w:r w:rsidRPr="00E83082">
        <w:rPr>
          <w:sz w:val="24"/>
          <w:szCs w:val="24"/>
        </w:rPr>
        <w:t>Бандурин</w:t>
      </w:r>
      <w:proofErr w:type="spellEnd"/>
      <w:r w:rsidRPr="00E83082">
        <w:rPr>
          <w:sz w:val="24"/>
          <w:szCs w:val="24"/>
        </w:rPr>
        <w:t xml:space="preserve">  - заместитель председателя комиссии, заместитель главы города - директор  департамента </w:t>
      </w:r>
      <w:proofErr w:type="spellStart"/>
      <w:r w:rsidRPr="00E83082">
        <w:rPr>
          <w:sz w:val="24"/>
          <w:szCs w:val="24"/>
        </w:rPr>
        <w:t>жилищно</w:t>
      </w:r>
      <w:proofErr w:type="spellEnd"/>
      <w:r w:rsidRPr="00E83082">
        <w:rPr>
          <w:sz w:val="24"/>
          <w:szCs w:val="24"/>
        </w:rPr>
        <w:t xml:space="preserve"> - коммунального и строительного комплекса администрации города </w:t>
      </w:r>
      <w:proofErr w:type="spellStart"/>
      <w:r w:rsidRPr="00E83082">
        <w:rPr>
          <w:sz w:val="24"/>
          <w:szCs w:val="24"/>
        </w:rPr>
        <w:t>Югорска</w:t>
      </w:r>
      <w:proofErr w:type="spellEnd"/>
      <w:r w:rsidRPr="00E83082">
        <w:rPr>
          <w:sz w:val="24"/>
          <w:szCs w:val="24"/>
        </w:rPr>
        <w:t>;</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3.  В. А. </w:t>
      </w:r>
      <w:proofErr w:type="spellStart"/>
      <w:r w:rsidRPr="00E83082">
        <w:rPr>
          <w:sz w:val="24"/>
          <w:szCs w:val="24"/>
        </w:rPr>
        <w:t>Климин</w:t>
      </w:r>
      <w:proofErr w:type="spellEnd"/>
      <w:r w:rsidRPr="00E83082">
        <w:rPr>
          <w:sz w:val="24"/>
          <w:szCs w:val="24"/>
        </w:rPr>
        <w:t xml:space="preserve"> – председатель Думы города </w:t>
      </w:r>
      <w:proofErr w:type="spellStart"/>
      <w:r w:rsidRPr="00E83082">
        <w:rPr>
          <w:sz w:val="24"/>
          <w:szCs w:val="24"/>
        </w:rPr>
        <w:t>Югорска</w:t>
      </w:r>
      <w:proofErr w:type="spellEnd"/>
      <w:r w:rsidRPr="00E83082">
        <w:rPr>
          <w:sz w:val="24"/>
          <w:szCs w:val="24"/>
        </w:rPr>
        <w:t>;</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4. Т.И. </w:t>
      </w:r>
      <w:proofErr w:type="spellStart"/>
      <w:r w:rsidRPr="00E83082">
        <w:rPr>
          <w:sz w:val="24"/>
          <w:szCs w:val="24"/>
        </w:rPr>
        <w:t>Долгодворова</w:t>
      </w:r>
      <w:proofErr w:type="spellEnd"/>
      <w:r w:rsidRPr="00E83082">
        <w:rPr>
          <w:sz w:val="24"/>
          <w:szCs w:val="24"/>
        </w:rPr>
        <w:t xml:space="preserve"> – заместитель главы города </w:t>
      </w:r>
      <w:proofErr w:type="spellStart"/>
      <w:r w:rsidRPr="00E83082">
        <w:rPr>
          <w:sz w:val="24"/>
          <w:szCs w:val="24"/>
        </w:rPr>
        <w:t>Югорска</w:t>
      </w:r>
      <w:proofErr w:type="spellEnd"/>
      <w:r w:rsidRPr="00E83082">
        <w:rPr>
          <w:sz w:val="24"/>
          <w:szCs w:val="24"/>
        </w:rPr>
        <w:t>;</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5.  Н.А. Морозова – советник руководителя;</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6. Ж.В. </w:t>
      </w:r>
      <w:proofErr w:type="spellStart"/>
      <w:r w:rsidRPr="00E83082">
        <w:rPr>
          <w:sz w:val="24"/>
          <w:szCs w:val="24"/>
        </w:rPr>
        <w:t>Резинкина</w:t>
      </w:r>
      <w:proofErr w:type="spellEnd"/>
      <w:r w:rsidRPr="00E83082">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E83082">
        <w:rPr>
          <w:sz w:val="24"/>
          <w:szCs w:val="24"/>
        </w:rPr>
        <w:t>Югорска</w:t>
      </w:r>
      <w:proofErr w:type="spellEnd"/>
      <w:r w:rsidRPr="00E83082">
        <w:rPr>
          <w:sz w:val="24"/>
          <w:szCs w:val="24"/>
        </w:rPr>
        <w:t>;</w:t>
      </w:r>
    </w:p>
    <w:p w:rsidR="007C718D" w:rsidRPr="00E83082"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83082">
        <w:rPr>
          <w:sz w:val="24"/>
          <w:szCs w:val="24"/>
        </w:rPr>
        <w:t>Югорска</w:t>
      </w:r>
      <w:proofErr w:type="spellEnd"/>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E83082">
        <w:rPr>
          <w:sz w:val="24"/>
          <w:szCs w:val="24"/>
        </w:rPr>
        <w:t>Всего присутствовали 7 членов комиссии из 8.</w:t>
      </w:r>
    </w:p>
    <w:p w:rsidR="00380585" w:rsidRPr="00380585" w:rsidRDefault="00380585" w:rsidP="00380585">
      <w:pPr>
        <w:tabs>
          <w:tab w:val="num" w:pos="0"/>
          <w:tab w:val="num" w:pos="927"/>
        </w:tabs>
        <w:autoSpaceDE w:val="0"/>
        <w:autoSpaceDN w:val="0"/>
        <w:adjustRightInd w:val="0"/>
        <w:jc w:val="both"/>
        <w:rPr>
          <w:sz w:val="24"/>
          <w:szCs w:val="24"/>
        </w:rPr>
      </w:pPr>
      <w:r w:rsidRPr="00380585">
        <w:rPr>
          <w:sz w:val="24"/>
          <w:szCs w:val="24"/>
        </w:rPr>
        <w:t xml:space="preserve">Представитель заказчика: </w:t>
      </w:r>
      <w:r w:rsidR="00E83082">
        <w:rPr>
          <w:sz w:val="24"/>
          <w:szCs w:val="24"/>
        </w:rPr>
        <w:t>Королева Наталья Борисовна, главный специалист у</w:t>
      </w:r>
      <w:r w:rsidR="00E83082" w:rsidRPr="00E83082">
        <w:rPr>
          <w:sz w:val="24"/>
          <w:szCs w:val="24"/>
        </w:rPr>
        <w:t>правлени</w:t>
      </w:r>
      <w:r w:rsidR="00E83082">
        <w:rPr>
          <w:sz w:val="24"/>
          <w:szCs w:val="24"/>
        </w:rPr>
        <w:t xml:space="preserve">я </w:t>
      </w:r>
      <w:r w:rsidR="00E83082" w:rsidRPr="00E83082">
        <w:rPr>
          <w:sz w:val="24"/>
          <w:szCs w:val="24"/>
        </w:rPr>
        <w:t>бухгалтерского учёта и отчетности</w:t>
      </w:r>
      <w:r w:rsidR="00E83082">
        <w:rPr>
          <w:sz w:val="24"/>
          <w:szCs w:val="24"/>
        </w:rPr>
        <w:t xml:space="preserve"> а</w:t>
      </w:r>
      <w:r w:rsidR="00E83082" w:rsidRPr="00380585">
        <w:rPr>
          <w:sz w:val="24"/>
          <w:szCs w:val="24"/>
        </w:rPr>
        <w:t>дминистраци</w:t>
      </w:r>
      <w:r w:rsidR="00E83082">
        <w:rPr>
          <w:sz w:val="24"/>
          <w:szCs w:val="24"/>
        </w:rPr>
        <w:t>и</w:t>
      </w:r>
      <w:r w:rsidR="00E83082" w:rsidRPr="00380585">
        <w:rPr>
          <w:sz w:val="24"/>
          <w:szCs w:val="24"/>
        </w:rPr>
        <w:t xml:space="preserve"> города </w:t>
      </w:r>
      <w:proofErr w:type="spellStart"/>
      <w:r w:rsidR="00E83082" w:rsidRPr="00380585">
        <w:rPr>
          <w:sz w:val="24"/>
          <w:szCs w:val="24"/>
        </w:rPr>
        <w:t>Югорска</w:t>
      </w:r>
      <w:proofErr w:type="spellEnd"/>
      <w:r w:rsidR="00E83082">
        <w:rPr>
          <w:sz w:val="24"/>
          <w:szCs w:val="24"/>
        </w:rPr>
        <w:t>.</w:t>
      </w:r>
    </w:p>
    <w:p w:rsidR="00380585" w:rsidRPr="00380585" w:rsidRDefault="00380585" w:rsidP="00380585">
      <w:pPr>
        <w:tabs>
          <w:tab w:val="num" w:pos="0"/>
          <w:tab w:val="num" w:pos="567"/>
        </w:tabs>
        <w:autoSpaceDE w:val="0"/>
        <w:autoSpaceDN w:val="0"/>
        <w:adjustRightInd w:val="0"/>
        <w:jc w:val="both"/>
        <w:rPr>
          <w:bCs/>
          <w:sz w:val="24"/>
          <w:szCs w:val="24"/>
        </w:rPr>
      </w:pPr>
      <w:r w:rsidRPr="00380585">
        <w:rPr>
          <w:sz w:val="24"/>
          <w:szCs w:val="24"/>
        </w:rPr>
        <w:t xml:space="preserve">1. Наименование аукциона: аукцион в электронной форме № 0187300005817000330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опросу населения города </w:t>
      </w:r>
      <w:proofErr w:type="spellStart"/>
      <w:r w:rsidRPr="00380585">
        <w:rPr>
          <w:sz w:val="24"/>
          <w:szCs w:val="24"/>
        </w:rPr>
        <w:t>Югорска</w:t>
      </w:r>
      <w:proofErr w:type="spellEnd"/>
      <w:r w:rsidRPr="00380585">
        <w:rPr>
          <w:sz w:val="24"/>
          <w:szCs w:val="24"/>
        </w:rPr>
        <w:t xml:space="preserve"> с использованием методики массового анкетирования, в ходе непосредственного общения.</w:t>
      </w:r>
    </w:p>
    <w:p w:rsidR="00380585" w:rsidRPr="00380585" w:rsidRDefault="00380585" w:rsidP="00380585">
      <w:pPr>
        <w:tabs>
          <w:tab w:val="num" w:pos="0"/>
          <w:tab w:val="num" w:pos="567"/>
        </w:tabs>
        <w:autoSpaceDE w:val="0"/>
        <w:autoSpaceDN w:val="0"/>
        <w:adjustRightInd w:val="0"/>
        <w:jc w:val="both"/>
        <w:rPr>
          <w:sz w:val="24"/>
          <w:szCs w:val="24"/>
        </w:rPr>
      </w:pPr>
      <w:r w:rsidRPr="00380585">
        <w:rPr>
          <w:sz w:val="24"/>
          <w:szCs w:val="24"/>
        </w:rPr>
        <w:t xml:space="preserve">1.1 Номер извещения о проведении торгов на официальном сайте – </w:t>
      </w:r>
      <w:hyperlink r:id="rId5" w:history="1">
        <w:r w:rsidRPr="00380585">
          <w:rPr>
            <w:sz w:val="24"/>
            <w:szCs w:val="24"/>
          </w:rPr>
          <w:t>http://zakupki.gov.ru/</w:t>
        </w:r>
      </w:hyperlink>
      <w:r w:rsidRPr="00380585">
        <w:rPr>
          <w:sz w:val="24"/>
          <w:szCs w:val="24"/>
        </w:rPr>
        <w:t xml:space="preserve">, код аукциона 0187300005817000330, дата публикации 28.08.2017. </w:t>
      </w:r>
    </w:p>
    <w:p w:rsidR="00380585" w:rsidRPr="00380585" w:rsidRDefault="00380585" w:rsidP="00380585">
      <w:pPr>
        <w:tabs>
          <w:tab w:val="num" w:pos="0"/>
          <w:tab w:val="num" w:pos="567"/>
        </w:tabs>
        <w:autoSpaceDE w:val="0"/>
        <w:autoSpaceDN w:val="0"/>
        <w:adjustRightInd w:val="0"/>
        <w:jc w:val="both"/>
        <w:rPr>
          <w:sz w:val="24"/>
          <w:szCs w:val="24"/>
        </w:rPr>
      </w:pPr>
      <w:r w:rsidRPr="00380585">
        <w:rPr>
          <w:sz w:val="24"/>
          <w:szCs w:val="24"/>
        </w:rPr>
        <w:t xml:space="preserve">       Идентификационный код закупки: 173862200236886220100100190017320244 .</w:t>
      </w:r>
    </w:p>
    <w:p w:rsidR="00380585" w:rsidRPr="00380585" w:rsidRDefault="00380585" w:rsidP="00380585">
      <w:pPr>
        <w:tabs>
          <w:tab w:val="num" w:pos="0"/>
          <w:tab w:val="num" w:pos="567"/>
        </w:tabs>
        <w:autoSpaceDE w:val="0"/>
        <w:autoSpaceDN w:val="0"/>
        <w:adjustRightInd w:val="0"/>
        <w:jc w:val="both"/>
        <w:rPr>
          <w:sz w:val="24"/>
          <w:szCs w:val="24"/>
        </w:rPr>
      </w:pPr>
      <w:r w:rsidRPr="00380585">
        <w:rPr>
          <w:sz w:val="24"/>
          <w:szCs w:val="24"/>
        </w:rPr>
        <w:t xml:space="preserve">2. Заказчик: Администрация города </w:t>
      </w:r>
      <w:proofErr w:type="spellStart"/>
      <w:r w:rsidRPr="00380585">
        <w:rPr>
          <w:sz w:val="24"/>
          <w:szCs w:val="24"/>
        </w:rPr>
        <w:t>Югорска</w:t>
      </w:r>
      <w:proofErr w:type="spellEnd"/>
      <w:r w:rsidRPr="00380585">
        <w:rPr>
          <w:sz w:val="24"/>
          <w:szCs w:val="24"/>
        </w:rPr>
        <w:t xml:space="preserve">. </w:t>
      </w:r>
      <w:proofErr w:type="gramStart"/>
      <w:r w:rsidRPr="00380585">
        <w:rPr>
          <w:sz w:val="24"/>
          <w:szCs w:val="24"/>
        </w:rPr>
        <w:t xml:space="preserve">Почтовый адрес: 628260, Ханты - Мансийский автономный округ - Югра, Тюменская обл.,  г. </w:t>
      </w:r>
      <w:proofErr w:type="spellStart"/>
      <w:r w:rsidRPr="00380585">
        <w:rPr>
          <w:sz w:val="24"/>
          <w:szCs w:val="24"/>
        </w:rPr>
        <w:t>Югорск</w:t>
      </w:r>
      <w:proofErr w:type="spellEnd"/>
      <w:r w:rsidRPr="00380585">
        <w:rPr>
          <w:sz w:val="24"/>
          <w:szCs w:val="24"/>
        </w:rPr>
        <w:t>, ул. 40 лет Победы, 11.</w:t>
      </w:r>
      <w:proofErr w:type="gramEnd"/>
    </w:p>
    <w:p w:rsidR="00380585" w:rsidRPr="00380585" w:rsidRDefault="00380585" w:rsidP="00380585">
      <w:pPr>
        <w:tabs>
          <w:tab w:val="num" w:pos="0"/>
          <w:tab w:val="num" w:pos="567"/>
        </w:tabs>
        <w:autoSpaceDE w:val="0"/>
        <w:autoSpaceDN w:val="0"/>
        <w:adjustRightInd w:val="0"/>
        <w:jc w:val="both"/>
        <w:rPr>
          <w:sz w:val="24"/>
          <w:szCs w:val="24"/>
        </w:rPr>
      </w:pPr>
      <w:r w:rsidRPr="00380585">
        <w:rPr>
          <w:sz w:val="24"/>
          <w:szCs w:val="24"/>
        </w:rPr>
        <w:t xml:space="preserve">3. Процедура рассмотрения первых частей заявок на участие в аукционе была проведена комиссией в 10.00 часов 07  сентября  2017 года, по адресу: ул. 40 лет Победы, 11, г. </w:t>
      </w:r>
      <w:proofErr w:type="spellStart"/>
      <w:r w:rsidRPr="00380585">
        <w:rPr>
          <w:sz w:val="24"/>
          <w:szCs w:val="24"/>
        </w:rPr>
        <w:t>Югорск</w:t>
      </w:r>
      <w:proofErr w:type="spellEnd"/>
      <w:r w:rsidRPr="00380585">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11</w:t>
      </w:r>
      <w:r w:rsidRPr="00B37CB1">
        <w:rPr>
          <w:sz w:val="24"/>
        </w:rPr>
        <w:t>.0</w:t>
      </w:r>
      <w:r w:rsidR="007C718D">
        <w:rPr>
          <w:sz w:val="24"/>
        </w:rPr>
        <w:t>9</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E83082" w:rsidRDefault="00F00AB9" w:rsidP="00F00AB9">
            <w:pPr>
              <w:spacing w:line="276" w:lineRule="auto"/>
              <w:jc w:val="center"/>
              <w:rPr>
                <w:b/>
                <w:sz w:val="16"/>
                <w:szCs w:val="16"/>
              </w:rPr>
            </w:pPr>
            <w:r w:rsidRPr="00E83082">
              <w:rPr>
                <w:b/>
                <w:sz w:val="16"/>
                <w:szCs w:val="16"/>
              </w:rPr>
              <w:t>Порядковый номер по ранжированию</w:t>
            </w:r>
          </w:p>
        </w:tc>
        <w:tc>
          <w:tcPr>
            <w:tcW w:w="1418" w:type="dxa"/>
          </w:tcPr>
          <w:p w:rsidR="00E57B9B" w:rsidRPr="00E83082" w:rsidRDefault="00E57B9B" w:rsidP="000473CB">
            <w:pPr>
              <w:spacing w:after="200" w:line="276" w:lineRule="auto"/>
              <w:jc w:val="center"/>
              <w:rPr>
                <w:b/>
                <w:sz w:val="16"/>
                <w:szCs w:val="16"/>
              </w:rPr>
            </w:pPr>
            <w:r w:rsidRPr="00E83082">
              <w:rPr>
                <w:b/>
                <w:sz w:val="16"/>
                <w:szCs w:val="16"/>
              </w:rPr>
              <w:t>Порядковый номер заявки</w:t>
            </w:r>
          </w:p>
        </w:tc>
        <w:tc>
          <w:tcPr>
            <w:tcW w:w="6662" w:type="dxa"/>
          </w:tcPr>
          <w:p w:rsidR="00E57B9B" w:rsidRPr="00E83082" w:rsidRDefault="00E57B9B" w:rsidP="000473CB">
            <w:pPr>
              <w:ind w:firstLine="175"/>
              <w:jc w:val="center"/>
              <w:rPr>
                <w:b/>
                <w:sz w:val="16"/>
                <w:szCs w:val="16"/>
              </w:rPr>
            </w:pPr>
            <w:proofErr w:type="gramStart"/>
            <w:r w:rsidRPr="00E83082">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83082" w:rsidRDefault="00E57B9B" w:rsidP="000473CB">
            <w:pPr>
              <w:spacing w:after="200" w:line="276" w:lineRule="auto"/>
              <w:jc w:val="center"/>
              <w:rPr>
                <w:b/>
                <w:sz w:val="16"/>
                <w:szCs w:val="16"/>
              </w:rPr>
            </w:pPr>
            <w:r w:rsidRPr="00E83082">
              <w:rPr>
                <w:b/>
                <w:sz w:val="16"/>
                <w:szCs w:val="16"/>
              </w:rPr>
              <w:t>Предложение участника аукциона о цене контракта, рублей</w:t>
            </w:r>
          </w:p>
        </w:tc>
      </w:tr>
      <w:tr w:rsidR="00E57B9B" w:rsidRPr="00B37CB1" w:rsidTr="000473CB">
        <w:trPr>
          <w:cantSplit/>
          <w:trHeight w:val="284"/>
        </w:trPr>
        <w:tc>
          <w:tcPr>
            <w:tcW w:w="851" w:type="dxa"/>
          </w:tcPr>
          <w:p w:rsidR="00E57B9B" w:rsidRPr="001D225B" w:rsidRDefault="00E57B9B" w:rsidP="000473CB">
            <w:pPr>
              <w:spacing w:after="200" w:line="276" w:lineRule="auto"/>
            </w:pPr>
            <w:r w:rsidRPr="001D225B">
              <w:t>1</w:t>
            </w:r>
          </w:p>
        </w:tc>
        <w:tc>
          <w:tcPr>
            <w:tcW w:w="1418" w:type="dxa"/>
          </w:tcPr>
          <w:p w:rsidR="00E57B9B" w:rsidRPr="001D225B" w:rsidRDefault="001D225B" w:rsidP="001D225B">
            <w:pPr>
              <w:spacing w:after="200" w:line="276" w:lineRule="auto"/>
            </w:pPr>
            <w:r w:rsidRPr="001D225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1D225B">
                  <w:r w:rsidRPr="001D225B">
                    <w:rPr>
                      <w:b/>
                      <w:bCs/>
                    </w:rPr>
                    <w:t>Общество с ограниченной ответственностью "АПЛИНК"</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06.06.2017</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99500.00</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8622024354</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862201001</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628260, Ханты-Мансийский автономный округ - Югра, </w:t>
                  </w:r>
                  <w:proofErr w:type="spellStart"/>
                  <w:r w:rsidRPr="001D225B">
                    <w:t>Югорск</w:t>
                  </w:r>
                  <w:proofErr w:type="spellEnd"/>
                  <w:r w:rsidRPr="001D225B">
                    <w:t xml:space="preserve"> г, </w:t>
                  </w:r>
                  <w:proofErr w:type="spellStart"/>
                  <w:r w:rsidRPr="001D225B">
                    <w:t>ул</w:t>
                  </w:r>
                  <w:proofErr w:type="gramStart"/>
                  <w:r w:rsidRPr="001D225B">
                    <w:t>.Ч</w:t>
                  </w:r>
                  <w:proofErr w:type="gramEnd"/>
                  <w:r w:rsidRPr="001D225B">
                    <w:t>калова</w:t>
                  </w:r>
                  <w:proofErr w:type="spellEnd"/>
                  <w:r w:rsidRPr="001D225B">
                    <w:t>, д.5/7 - 76</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1D225B">
                  <w:r w:rsidRPr="001D225B">
                    <w:t xml:space="preserve">628260, Ханты-Мансийский автономный округ - Югра, </w:t>
                  </w:r>
                  <w:proofErr w:type="spellStart"/>
                  <w:r w:rsidRPr="001D225B">
                    <w:t>Югорск</w:t>
                  </w:r>
                  <w:proofErr w:type="spellEnd"/>
                  <w:r w:rsidRPr="001D225B">
                    <w:t xml:space="preserve"> г, </w:t>
                  </w:r>
                  <w:proofErr w:type="spellStart"/>
                  <w:r w:rsidRPr="001D225B">
                    <w:t>ул</w:t>
                  </w:r>
                  <w:proofErr w:type="gramStart"/>
                  <w:r w:rsidRPr="001D225B">
                    <w:t>.Ч</w:t>
                  </w:r>
                  <w:proofErr w:type="gramEnd"/>
                  <w:r w:rsidRPr="001D225B">
                    <w:t>калова</w:t>
                  </w:r>
                  <w:proofErr w:type="spellEnd"/>
                  <w:r w:rsidRPr="001D225B">
                    <w:t>, д.5/7 - 76</w:t>
                  </w:r>
                </w:p>
              </w:tc>
            </w:tr>
            <w:tr w:rsidR="001D225B" w:rsidRPr="001D225B" w:rsidTr="000473CB">
              <w:tc>
                <w:tcPr>
                  <w:tcW w:w="1563" w:type="pct"/>
                  <w:tcBorders>
                    <w:top w:val="single" w:sz="6" w:space="0" w:color="000000"/>
                    <w:left w:val="single" w:sz="6" w:space="0" w:color="000000"/>
                    <w:bottom w:val="single" w:sz="6" w:space="0" w:color="000000"/>
                    <w:right w:val="single" w:sz="6" w:space="0" w:color="000000"/>
                  </w:tcBorders>
                </w:tcPr>
                <w:p w:rsidR="001D225B" w:rsidRPr="001D225B" w:rsidRDefault="001D225B" w:rsidP="00C6442B">
                  <w:r w:rsidRPr="001D225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D225B" w:rsidRPr="001D225B" w:rsidRDefault="001D225B" w:rsidP="00C6442B">
                  <w:r w:rsidRPr="001D225B">
                    <w:t>8 (902)8253060</w:t>
                  </w:r>
                </w:p>
              </w:tc>
            </w:tr>
          </w:tbl>
          <w:p w:rsidR="00E57B9B" w:rsidRPr="001D225B" w:rsidRDefault="00E57B9B" w:rsidP="000473CB">
            <w:pPr>
              <w:jc w:val="both"/>
              <w:rPr>
                <w:rStyle w:val="textspanview"/>
                <w:color w:val="FF0000"/>
              </w:rPr>
            </w:pPr>
          </w:p>
        </w:tc>
        <w:tc>
          <w:tcPr>
            <w:tcW w:w="1701" w:type="dxa"/>
          </w:tcPr>
          <w:p w:rsidR="00E57B9B" w:rsidRPr="001D225B" w:rsidRDefault="001D225B" w:rsidP="000473CB">
            <w:pPr>
              <w:spacing w:after="200" w:line="276" w:lineRule="auto"/>
              <w:jc w:val="center"/>
              <w:rPr>
                <w:color w:val="FF0000"/>
              </w:rPr>
            </w:pPr>
            <w:r w:rsidRPr="001D225B">
              <w:t>99500.00</w:t>
            </w:r>
          </w:p>
        </w:tc>
      </w:tr>
      <w:tr w:rsidR="00E57B9B" w:rsidRPr="00B37CB1" w:rsidTr="000473CB">
        <w:trPr>
          <w:cantSplit/>
          <w:trHeight w:val="284"/>
        </w:trPr>
        <w:tc>
          <w:tcPr>
            <w:tcW w:w="851" w:type="dxa"/>
          </w:tcPr>
          <w:p w:rsidR="00E57B9B" w:rsidRPr="001D225B" w:rsidRDefault="00E57B9B" w:rsidP="000473CB">
            <w:pPr>
              <w:spacing w:after="200" w:line="276" w:lineRule="auto"/>
            </w:pPr>
            <w:r w:rsidRPr="001D225B">
              <w:lastRenderedPageBreak/>
              <w:t>2</w:t>
            </w:r>
          </w:p>
        </w:tc>
        <w:tc>
          <w:tcPr>
            <w:tcW w:w="1418" w:type="dxa"/>
          </w:tcPr>
          <w:p w:rsidR="00E57B9B" w:rsidRPr="001D225B" w:rsidRDefault="001D225B" w:rsidP="000473CB">
            <w:pPr>
              <w:spacing w:after="200" w:line="276" w:lineRule="auto"/>
            </w:pPr>
            <w:r w:rsidRPr="001D225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1D225B">
                  <w:r w:rsidRPr="001D225B">
                    <w:rPr>
                      <w:b/>
                      <w:bCs/>
                    </w:rPr>
                    <w:t>Общество с ограниченной ответственностью Научно-технический центр «Перспектива»</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12.10.2016</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99999.99</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7203080413</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720301001</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625026, Тюменская </w:t>
                  </w:r>
                  <w:proofErr w:type="spellStart"/>
                  <w:r w:rsidRPr="001D225B">
                    <w:t>обл</w:t>
                  </w:r>
                  <w:proofErr w:type="spellEnd"/>
                  <w:r w:rsidRPr="001D225B">
                    <w:t xml:space="preserve">, Тюмень г, </w:t>
                  </w:r>
                  <w:proofErr w:type="spellStart"/>
                  <w:r w:rsidRPr="001D225B">
                    <w:t>ул</w:t>
                  </w:r>
                  <w:proofErr w:type="gramStart"/>
                  <w:r w:rsidRPr="001D225B">
                    <w:t>.Т</w:t>
                  </w:r>
                  <w:proofErr w:type="gramEnd"/>
                  <w:r w:rsidRPr="001D225B">
                    <w:t>аймырская</w:t>
                  </w:r>
                  <w:proofErr w:type="spellEnd"/>
                  <w:r w:rsidRPr="001D225B">
                    <w:t>, д.70 - 410</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D225B" w:rsidRPr="001D225B" w:rsidRDefault="001D225B" w:rsidP="00C6442B">
                  <w:r w:rsidRPr="001D225B">
                    <w:t xml:space="preserve">625026, Тюменская </w:t>
                  </w:r>
                  <w:proofErr w:type="spellStart"/>
                  <w:r w:rsidRPr="001D225B">
                    <w:t>обл</w:t>
                  </w:r>
                  <w:proofErr w:type="spellEnd"/>
                  <w:r w:rsidRPr="001D225B">
                    <w:t xml:space="preserve">, Тюмень г, </w:t>
                  </w:r>
                  <w:proofErr w:type="spellStart"/>
                  <w:r w:rsidRPr="001D225B">
                    <w:t>ул</w:t>
                  </w:r>
                  <w:proofErr w:type="gramStart"/>
                  <w:r w:rsidRPr="001D225B">
                    <w:t>.Т</w:t>
                  </w:r>
                  <w:proofErr w:type="gramEnd"/>
                  <w:r w:rsidRPr="001D225B">
                    <w:t>аймырская</w:t>
                  </w:r>
                  <w:proofErr w:type="spellEnd"/>
                  <w:r w:rsidRPr="001D225B">
                    <w:t>, д.70 - 410</w:t>
                  </w:r>
                </w:p>
              </w:tc>
            </w:tr>
            <w:tr w:rsidR="001D225B" w:rsidRPr="001D225B" w:rsidTr="000473CB">
              <w:tc>
                <w:tcPr>
                  <w:tcW w:w="1500" w:type="pct"/>
                  <w:tcBorders>
                    <w:top w:val="single" w:sz="6" w:space="0" w:color="000000"/>
                    <w:left w:val="single" w:sz="6" w:space="0" w:color="000000"/>
                    <w:bottom w:val="single" w:sz="6" w:space="0" w:color="000000"/>
                    <w:right w:val="single" w:sz="6" w:space="0" w:color="000000"/>
                  </w:tcBorders>
                </w:tcPr>
                <w:p w:rsidR="001D225B" w:rsidRPr="001D225B" w:rsidRDefault="001D225B" w:rsidP="00C6442B">
                  <w:r w:rsidRPr="001D225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D225B" w:rsidRPr="001D225B" w:rsidRDefault="001D225B" w:rsidP="00C6442B">
                  <w:r w:rsidRPr="001D225B">
                    <w:t>89224700125</w:t>
                  </w:r>
                </w:p>
              </w:tc>
            </w:tr>
          </w:tbl>
          <w:p w:rsidR="00E57B9B" w:rsidRPr="001D225B" w:rsidRDefault="00E57B9B" w:rsidP="000473CB">
            <w:pPr>
              <w:rPr>
                <w:color w:val="FF0000"/>
              </w:rPr>
            </w:pPr>
          </w:p>
        </w:tc>
        <w:tc>
          <w:tcPr>
            <w:tcW w:w="1701" w:type="dxa"/>
          </w:tcPr>
          <w:p w:rsidR="00E57B9B" w:rsidRPr="001D225B" w:rsidRDefault="001D225B" w:rsidP="001D225B">
            <w:pPr>
              <w:jc w:val="center"/>
              <w:rPr>
                <w:color w:val="FF0000"/>
              </w:rPr>
            </w:pPr>
            <w:r w:rsidRPr="001D225B">
              <w:t>99999.99</w:t>
            </w:r>
          </w:p>
        </w:tc>
      </w:tr>
    </w:tbl>
    <w:p w:rsidR="00787B24"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87B24">
        <w:rPr>
          <w:sz w:val="24"/>
        </w:rPr>
        <w:t>:</w:t>
      </w:r>
    </w:p>
    <w:p w:rsidR="00E57B9B" w:rsidRPr="00787B24" w:rsidRDefault="00787B24" w:rsidP="00E57B9B">
      <w:pPr>
        <w:suppressAutoHyphens/>
        <w:ind w:left="-142"/>
        <w:jc w:val="both"/>
        <w:rPr>
          <w:sz w:val="24"/>
          <w:szCs w:val="24"/>
        </w:rPr>
      </w:pPr>
      <w:r>
        <w:rPr>
          <w:sz w:val="24"/>
        </w:rPr>
        <w:t>5.1.</w:t>
      </w:r>
      <w:r w:rsidR="00E57B9B" w:rsidRPr="000360FA">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E57B9B" w:rsidRPr="00787B24">
        <w:rPr>
          <w:sz w:val="24"/>
          <w:szCs w:val="24"/>
        </w:rPr>
        <w:t>форме:</w:t>
      </w:r>
    </w:p>
    <w:p w:rsidR="00787B24" w:rsidRPr="00787B24" w:rsidRDefault="00E57B9B" w:rsidP="00787B24">
      <w:pPr>
        <w:suppressAutoHyphens/>
        <w:ind w:left="-142"/>
        <w:jc w:val="both"/>
        <w:rPr>
          <w:bCs/>
          <w:sz w:val="24"/>
          <w:szCs w:val="24"/>
        </w:rPr>
      </w:pPr>
      <w:r w:rsidRPr="00787B24">
        <w:rPr>
          <w:sz w:val="24"/>
          <w:szCs w:val="24"/>
        </w:rPr>
        <w:t xml:space="preserve">- </w:t>
      </w:r>
      <w:r w:rsidR="00787B24" w:rsidRPr="00787B24">
        <w:rPr>
          <w:bCs/>
          <w:sz w:val="24"/>
          <w:szCs w:val="24"/>
        </w:rPr>
        <w:t>Общество с ограниченной ответственностью Научно-технический центр «Перспектива»;</w:t>
      </w:r>
    </w:p>
    <w:p w:rsidR="00787B24" w:rsidRDefault="00787B24" w:rsidP="00787B24">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C33295" w:rsidTr="00A355A9">
        <w:trPr>
          <w:cantSplit/>
          <w:trHeight w:val="772"/>
          <w:tblHeader/>
        </w:trPr>
        <w:tc>
          <w:tcPr>
            <w:tcW w:w="2372" w:type="dxa"/>
            <w:vMerge w:val="restart"/>
            <w:tcBorders>
              <w:top w:val="single" w:sz="6" w:space="0" w:color="auto"/>
              <w:left w:val="single" w:sz="6" w:space="0" w:color="auto"/>
              <w:right w:val="single" w:sz="6" w:space="0" w:color="auto"/>
            </w:tcBorders>
            <w:vAlign w:val="center"/>
            <w:hideMark/>
          </w:tcPr>
          <w:p w:rsidR="00C33295" w:rsidRDefault="00C33295" w:rsidP="00C33295">
            <w:pPr>
              <w:ind w:firstLine="34"/>
              <w:jc w:val="center"/>
              <w:rPr>
                <w:lang w:eastAsia="en-US"/>
              </w:rPr>
            </w:pPr>
            <w:r>
              <w:rPr>
                <w:lang w:eastAsia="en-US"/>
              </w:rPr>
              <w:t xml:space="preserve">Наименование участника закупки, порядковый номер заявки </w:t>
            </w:r>
          </w:p>
          <w:p w:rsidR="00C33295" w:rsidRDefault="00C33295" w:rsidP="00C33295">
            <w:pPr>
              <w:ind w:firstLine="34"/>
              <w:jc w:val="center"/>
              <w:rPr>
                <w:lang w:eastAsia="en-US"/>
              </w:rPr>
            </w:pPr>
          </w:p>
          <w:p w:rsidR="00C33295" w:rsidRDefault="00C33295" w:rsidP="00C33295">
            <w:pPr>
              <w:ind w:firstLine="34"/>
              <w:jc w:val="center"/>
              <w:rPr>
                <w:lang w:eastAsia="en-US"/>
              </w:rPr>
            </w:pPr>
          </w:p>
          <w:p w:rsidR="00C33295" w:rsidRDefault="00C33295" w:rsidP="00C33295">
            <w:pPr>
              <w:rPr>
                <w:lang w:eastAsia="en-US"/>
              </w:rPr>
            </w:pPr>
          </w:p>
          <w:p w:rsidR="00C33295" w:rsidRDefault="00C33295" w:rsidP="00C33295">
            <w:pPr>
              <w:jc w:val="center"/>
              <w:rPr>
                <w:lang w:eastAsia="en-US"/>
              </w:rPr>
            </w:pP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33295" w:rsidRDefault="00C33295" w:rsidP="00C6442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33295" w:rsidRDefault="00C33295" w:rsidP="00C6442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33295" w:rsidRDefault="00C33295" w:rsidP="00C6442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33295" w:rsidTr="00C33295">
        <w:trPr>
          <w:cantSplit/>
          <w:trHeight w:val="933"/>
          <w:tblHeader/>
        </w:trPr>
        <w:tc>
          <w:tcPr>
            <w:tcW w:w="2372" w:type="dxa"/>
            <w:vMerge/>
            <w:tcBorders>
              <w:left w:val="single" w:sz="6" w:space="0" w:color="auto"/>
              <w:bottom w:val="single" w:sz="6" w:space="0" w:color="auto"/>
              <w:right w:val="single" w:sz="6" w:space="0" w:color="auto"/>
            </w:tcBorders>
            <w:vAlign w:val="center"/>
            <w:hideMark/>
          </w:tcPr>
          <w:p w:rsidR="00C33295" w:rsidRDefault="00C33295" w:rsidP="00C6442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33295" w:rsidRDefault="00C33295" w:rsidP="00C6442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33295" w:rsidRDefault="00C33295" w:rsidP="00C6442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33295" w:rsidRDefault="00C33295" w:rsidP="00C6442B">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33295" w:rsidRDefault="00C33295" w:rsidP="00C6442B">
            <w:pPr>
              <w:widowControl/>
              <w:rPr>
                <w:lang w:eastAsia="en-US"/>
              </w:rPr>
            </w:pPr>
          </w:p>
        </w:tc>
      </w:tr>
      <w:tr w:rsidR="00787B24" w:rsidTr="00C6442B">
        <w:trPr>
          <w:cantSplit/>
          <w:trHeight w:val="1662"/>
        </w:trPr>
        <w:tc>
          <w:tcPr>
            <w:tcW w:w="2372" w:type="dxa"/>
            <w:tcBorders>
              <w:left w:val="single" w:sz="6" w:space="0" w:color="auto"/>
              <w:right w:val="single" w:sz="6" w:space="0" w:color="auto"/>
            </w:tcBorders>
            <w:vAlign w:val="center"/>
            <w:hideMark/>
          </w:tcPr>
          <w:p w:rsidR="00C33295" w:rsidRPr="00755A72" w:rsidRDefault="00C33295" w:rsidP="00C33295">
            <w:pPr>
              <w:ind w:firstLine="34"/>
              <w:jc w:val="center"/>
              <w:rPr>
                <w:color w:val="000000"/>
                <w:spacing w:val="-6"/>
                <w:sz w:val="24"/>
                <w:szCs w:val="24"/>
                <w:lang w:eastAsia="en-US"/>
              </w:rPr>
            </w:pPr>
            <w:r w:rsidRPr="00755A72">
              <w:rPr>
                <w:color w:val="000000"/>
                <w:spacing w:val="-6"/>
                <w:sz w:val="24"/>
                <w:szCs w:val="24"/>
                <w:lang w:eastAsia="en-US"/>
              </w:rPr>
              <w:t>№ 1</w:t>
            </w:r>
          </w:p>
          <w:p w:rsidR="00787B24" w:rsidRPr="001D226D" w:rsidRDefault="00C33295" w:rsidP="00C33295">
            <w:pPr>
              <w:ind w:firstLine="34"/>
              <w:jc w:val="center"/>
              <w:rPr>
                <w:color w:val="000000"/>
                <w:spacing w:val="-6"/>
                <w:sz w:val="24"/>
                <w:szCs w:val="24"/>
                <w:highlight w:val="yellow"/>
                <w:lang w:eastAsia="en-US"/>
              </w:rPr>
            </w:pPr>
            <w:r w:rsidRPr="00755A72">
              <w:rPr>
                <w:b/>
                <w:bCs/>
              </w:rPr>
              <w:t>Общество с ограниченной ответственностью "АПЛИНК"</w:t>
            </w:r>
          </w:p>
        </w:tc>
        <w:tc>
          <w:tcPr>
            <w:tcW w:w="2552" w:type="dxa"/>
            <w:tcBorders>
              <w:top w:val="single" w:sz="6" w:space="0" w:color="auto"/>
              <w:left w:val="single" w:sz="6" w:space="0" w:color="auto"/>
              <w:bottom w:val="single" w:sz="6" w:space="0" w:color="auto"/>
              <w:right w:val="single" w:sz="4" w:space="0" w:color="auto"/>
            </w:tcBorders>
            <w:vAlign w:val="center"/>
            <w:hideMark/>
          </w:tcPr>
          <w:p w:rsidR="00787B24" w:rsidRDefault="00787B24" w:rsidP="00787B24">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787B24" w:rsidRDefault="00787B24" w:rsidP="00C6442B">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787B24" w:rsidRDefault="00787B24" w:rsidP="00C6442B">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787B24" w:rsidRDefault="00787B24" w:rsidP="00C6442B">
            <w:pPr>
              <w:ind w:hanging="45"/>
              <w:jc w:val="center"/>
              <w:rPr>
                <w:sz w:val="18"/>
                <w:lang w:eastAsia="en-US"/>
              </w:rPr>
            </w:pPr>
            <w:r>
              <w:rPr>
                <w:sz w:val="18"/>
                <w:lang w:eastAsia="en-US"/>
              </w:rPr>
              <w:t xml:space="preserve">Вторая часть заявки </w:t>
            </w:r>
          </w:p>
        </w:tc>
      </w:tr>
    </w:tbl>
    <w:p w:rsidR="00E83082" w:rsidRDefault="00E83082" w:rsidP="00E57B9B">
      <w:pPr>
        <w:suppressAutoHyphens/>
        <w:ind w:left="-142"/>
        <w:jc w:val="both"/>
        <w:rPr>
          <w:sz w:val="24"/>
        </w:rPr>
      </w:pPr>
    </w:p>
    <w:p w:rsidR="00E57B9B" w:rsidRDefault="00E57B9B" w:rsidP="00E57B9B">
      <w:pPr>
        <w:suppressAutoHyphens/>
        <w:ind w:left="-142"/>
        <w:jc w:val="both"/>
        <w:rPr>
          <w:sz w:val="24"/>
          <w:szCs w:val="24"/>
        </w:rPr>
      </w:pPr>
      <w:r w:rsidRPr="001D225B">
        <w:rPr>
          <w:sz w:val="24"/>
        </w:rPr>
        <w:t xml:space="preserve">6. В результате рассмотрения </w:t>
      </w:r>
      <w:r w:rsidRPr="001D225B">
        <w:rPr>
          <w:sz w:val="24"/>
          <w:szCs w:val="24"/>
        </w:rPr>
        <w:t>вторых частей заявок и на основании протокола проведения аукциона в электронной форме от 11.0</w:t>
      </w:r>
      <w:r w:rsidR="007C718D" w:rsidRPr="001D225B">
        <w:rPr>
          <w:sz w:val="24"/>
          <w:szCs w:val="24"/>
        </w:rPr>
        <w:t>9</w:t>
      </w:r>
      <w:r w:rsidRPr="001D225B">
        <w:rPr>
          <w:sz w:val="24"/>
          <w:szCs w:val="24"/>
        </w:rPr>
        <w:t>.</w:t>
      </w:r>
      <w:r w:rsidRPr="00787B24">
        <w:rPr>
          <w:sz w:val="24"/>
          <w:szCs w:val="24"/>
        </w:rPr>
        <w:t>201</w:t>
      </w:r>
      <w:r w:rsidR="007C718D" w:rsidRPr="00787B24">
        <w:rPr>
          <w:sz w:val="24"/>
          <w:szCs w:val="24"/>
        </w:rPr>
        <w:t>7</w:t>
      </w:r>
      <w:r w:rsidRPr="00787B24">
        <w:rPr>
          <w:sz w:val="24"/>
          <w:szCs w:val="24"/>
        </w:rPr>
        <w:t xml:space="preserve"> победителем  аукциона в электронной форме признается </w:t>
      </w:r>
      <w:r w:rsidR="00787B24" w:rsidRPr="00787B24">
        <w:rPr>
          <w:bCs/>
          <w:sz w:val="24"/>
          <w:szCs w:val="24"/>
        </w:rPr>
        <w:t xml:space="preserve">Общество с ограниченной ответственностью Научно-технический центр «Перспектива» </w:t>
      </w:r>
      <w:r w:rsidRPr="00787B24">
        <w:rPr>
          <w:sz w:val="24"/>
          <w:szCs w:val="24"/>
        </w:rPr>
        <w:t xml:space="preserve">с ценой </w:t>
      </w:r>
      <w:r w:rsidR="003A0655">
        <w:rPr>
          <w:sz w:val="24"/>
          <w:szCs w:val="24"/>
        </w:rPr>
        <w:t xml:space="preserve">муниципального контракта </w:t>
      </w:r>
      <w:r w:rsidR="00787B24" w:rsidRPr="00787B24">
        <w:rPr>
          <w:sz w:val="24"/>
          <w:szCs w:val="24"/>
        </w:rPr>
        <w:t xml:space="preserve">99999.99 </w:t>
      </w:r>
      <w:r w:rsidRPr="00787B24">
        <w:rPr>
          <w:sz w:val="24"/>
          <w:szCs w:val="24"/>
        </w:rPr>
        <w:t>рублей.</w:t>
      </w:r>
      <w:r w:rsidRPr="001D225B">
        <w:rPr>
          <w:sz w:val="24"/>
          <w:szCs w:val="24"/>
        </w:rPr>
        <w:t xml:space="preserve"> </w:t>
      </w:r>
    </w:p>
    <w:p w:rsidR="00787B24" w:rsidRPr="00787B24" w:rsidRDefault="00787B24" w:rsidP="00787B24">
      <w:pPr>
        <w:suppressAutoHyphens/>
        <w:ind w:left="-142"/>
        <w:jc w:val="both"/>
        <w:rPr>
          <w:sz w:val="24"/>
        </w:rPr>
      </w:pPr>
      <w:r>
        <w:rPr>
          <w:sz w:val="24"/>
          <w:szCs w:val="24"/>
        </w:rPr>
        <w:t xml:space="preserve">7. </w:t>
      </w:r>
      <w:r w:rsidRPr="00787B24">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E57B9B" w:rsidRPr="001D225B" w:rsidRDefault="00787B24" w:rsidP="001D225B">
      <w:pPr>
        <w:suppressAutoHyphens/>
        <w:ind w:left="-142"/>
        <w:jc w:val="both"/>
        <w:rPr>
          <w:sz w:val="24"/>
          <w:szCs w:val="24"/>
        </w:rPr>
      </w:pPr>
      <w:r w:rsidRPr="00787B24">
        <w:rPr>
          <w:sz w:val="24"/>
        </w:rPr>
        <w:t>8</w:t>
      </w:r>
      <w:r w:rsidR="007C718D" w:rsidRPr="00787B24">
        <w:rPr>
          <w:sz w:val="24"/>
        </w:rPr>
        <w:t>.</w:t>
      </w:r>
      <w:r w:rsidR="001D225B" w:rsidRPr="00787B24">
        <w:rPr>
          <w:sz w:val="24"/>
          <w:szCs w:val="24"/>
        </w:rPr>
        <w:t xml:space="preserve">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E83082" w:rsidRDefault="00E83082" w:rsidP="00E57B9B">
      <w:pPr>
        <w:suppressAutoHyphens/>
        <w:jc w:val="both"/>
        <w:rPr>
          <w:b/>
        </w:rPr>
      </w:pP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BC3079">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BC3079">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after="60"/>
              <w:jc w:val="center"/>
              <w:rPr>
                <w:noProof/>
                <w:sz w:val="24"/>
                <w:szCs w:val="24"/>
              </w:rPr>
            </w:pPr>
            <w:r w:rsidRPr="00E83082">
              <w:rPr>
                <w:noProof/>
                <w:sz w:val="24"/>
                <w:szCs w:val="24"/>
              </w:rPr>
              <w:t>С.Д. Голин</w:t>
            </w:r>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BC3079">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BC3079">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rFonts w:eastAsia="Calibri"/>
                <w:sz w:val="24"/>
                <w:szCs w:val="24"/>
              </w:rPr>
            </w:pPr>
            <w:r w:rsidRPr="00E83082">
              <w:rPr>
                <w:sz w:val="24"/>
                <w:szCs w:val="24"/>
              </w:rPr>
              <w:t xml:space="preserve">В.К. </w:t>
            </w:r>
            <w:proofErr w:type="spellStart"/>
            <w:r w:rsidRPr="00E83082">
              <w:rPr>
                <w:sz w:val="24"/>
                <w:szCs w:val="24"/>
              </w:rPr>
              <w:t>Бандурин</w:t>
            </w:r>
            <w:proofErr w:type="spellEnd"/>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sz w:val="24"/>
                <w:szCs w:val="24"/>
              </w:rPr>
            </w:pPr>
            <w:r w:rsidRPr="00E83082">
              <w:rPr>
                <w:sz w:val="24"/>
                <w:szCs w:val="24"/>
              </w:rPr>
              <w:t xml:space="preserve">В.А. </w:t>
            </w:r>
            <w:proofErr w:type="spellStart"/>
            <w:r w:rsidRPr="00E83082">
              <w:rPr>
                <w:sz w:val="24"/>
                <w:szCs w:val="24"/>
              </w:rPr>
              <w:t>Климин</w:t>
            </w:r>
            <w:proofErr w:type="spellEnd"/>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sz w:val="24"/>
                <w:szCs w:val="24"/>
              </w:rPr>
            </w:pPr>
            <w:r w:rsidRPr="00E83082">
              <w:rPr>
                <w:sz w:val="24"/>
                <w:szCs w:val="24"/>
              </w:rPr>
              <w:t xml:space="preserve">Т.И. </w:t>
            </w:r>
            <w:proofErr w:type="spellStart"/>
            <w:r w:rsidRPr="00E83082">
              <w:rPr>
                <w:sz w:val="24"/>
                <w:szCs w:val="24"/>
              </w:rPr>
              <w:t>Долгодворова</w:t>
            </w:r>
            <w:proofErr w:type="spellEnd"/>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rFonts w:eastAsia="Calibri"/>
                <w:sz w:val="24"/>
                <w:szCs w:val="24"/>
              </w:rPr>
            </w:pPr>
            <w:r w:rsidRPr="00E83082">
              <w:rPr>
                <w:sz w:val="24"/>
                <w:szCs w:val="24"/>
              </w:rPr>
              <w:t>Н.А. Морозова</w:t>
            </w:r>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sz w:val="24"/>
                <w:szCs w:val="24"/>
              </w:rPr>
            </w:pPr>
            <w:r w:rsidRPr="00E83082">
              <w:rPr>
                <w:sz w:val="24"/>
                <w:szCs w:val="24"/>
              </w:rPr>
              <w:t xml:space="preserve">Ж.В. </w:t>
            </w:r>
            <w:proofErr w:type="spellStart"/>
            <w:r w:rsidRPr="00E83082">
              <w:rPr>
                <w:sz w:val="24"/>
                <w:szCs w:val="24"/>
              </w:rPr>
              <w:t>Резинкина</w:t>
            </w:r>
            <w:proofErr w:type="spellEnd"/>
          </w:p>
        </w:tc>
      </w:tr>
      <w:tr w:rsidR="007C718D" w:rsidRPr="00E83082" w:rsidTr="00787B24">
        <w:tc>
          <w:tcPr>
            <w:tcW w:w="4253" w:type="dxa"/>
            <w:tcBorders>
              <w:top w:val="single" w:sz="4" w:space="0" w:color="auto"/>
              <w:left w:val="single" w:sz="4" w:space="0" w:color="auto"/>
              <w:bottom w:val="single" w:sz="4" w:space="0" w:color="auto"/>
              <w:right w:val="single" w:sz="4" w:space="0" w:color="auto"/>
            </w:tcBorders>
          </w:tcPr>
          <w:p w:rsidR="007C718D" w:rsidRPr="00E83082" w:rsidRDefault="007C718D"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83082" w:rsidRDefault="007C718D"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C718D" w:rsidRPr="00E83082" w:rsidRDefault="007C718D" w:rsidP="00BC3079">
            <w:pPr>
              <w:spacing w:line="276" w:lineRule="auto"/>
              <w:jc w:val="center"/>
              <w:rPr>
                <w:sz w:val="24"/>
                <w:szCs w:val="24"/>
              </w:rPr>
            </w:pPr>
            <w:r w:rsidRPr="00E83082">
              <w:rPr>
                <w:sz w:val="24"/>
                <w:szCs w:val="24"/>
              </w:rPr>
              <w:t>А.Т. Абдуллаев</w:t>
            </w:r>
          </w:p>
        </w:tc>
      </w:tr>
    </w:tbl>
    <w:p w:rsidR="00E57B9B" w:rsidRPr="00E83082" w:rsidRDefault="00E57B9B" w:rsidP="00E57B9B">
      <w:pPr>
        <w:suppressAutoHyphens/>
        <w:jc w:val="both"/>
        <w:rPr>
          <w:b/>
          <w:color w:val="FF0000"/>
        </w:rPr>
      </w:pPr>
    </w:p>
    <w:p w:rsidR="00E57B9B" w:rsidRPr="00E83082" w:rsidRDefault="00E57B9B" w:rsidP="00E57B9B">
      <w:pPr>
        <w:suppressAutoHyphens/>
        <w:jc w:val="both"/>
        <w:rPr>
          <w:sz w:val="22"/>
          <w:szCs w:val="22"/>
        </w:rPr>
      </w:pPr>
    </w:p>
    <w:p w:rsidR="007C718D" w:rsidRPr="00E83082" w:rsidRDefault="007C718D" w:rsidP="007C718D">
      <w:pPr>
        <w:ind w:left="284"/>
        <w:jc w:val="both"/>
        <w:rPr>
          <w:b/>
          <w:sz w:val="24"/>
          <w:szCs w:val="24"/>
        </w:rPr>
      </w:pPr>
      <w:r w:rsidRPr="00E83082">
        <w:rPr>
          <w:b/>
          <w:sz w:val="24"/>
          <w:szCs w:val="24"/>
        </w:rPr>
        <w:t xml:space="preserve">Председатель комиссии:                                                                                С. Д. </w:t>
      </w:r>
      <w:proofErr w:type="spellStart"/>
      <w:r w:rsidRPr="00E83082">
        <w:rPr>
          <w:b/>
          <w:sz w:val="24"/>
          <w:szCs w:val="24"/>
        </w:rPr>
        <w:t>Голин</w:t>
      </w:r>
      <w:proofErr w:type="spellEnd"/>
    </w:p>
    <w:p w:rsidR="007C718D" w:rsidRPr="00E83082" w:rsidRDefault="007C718D" w:rsidP="007C718D">
      <w:pPr>
        <w:ind w:left="284"/>
        <w:jc w:val="both"/>
        <w:rPr>
          <w:b/>
          <w:sz w:val="24"/>
          <w:szCs w:val="24"/>
        </w:rPr>
      </w:pPr>
    </w:p>
    <w:p w:rsidR="007C718D" w:rsidRPr="00E83082" w:rsidRDefault="007C718D" w:rsidP="007C718D">
      <w:pPr>
        <w:ind w:left="284"/>
        <w:rPr>
          <w:b/>
          <w:sz w:val="24"/>
          <w:szCs w:val="24"/>
        </w:rPr>
      </w:pPr>
      <w:r w:rsidRPr="00E83082">
        <w:rPr>
          <w:b/>
          <w:sz w:val="24"/>
          <w:szCs w:val="24"/>
        </w:rPr>
        <w:t xml:space="preserve">Члены  комиссии                                                                                                                                                     </w:t>
      </w:r>
    </w:p>
    <w:p w:rsidR="007C718D" w:rsidRPr="00E83082" w:rsidRDefault="007C718D" w:rsidP="007C718D">
      <w:pPr>
        <w:ind w:left="284"/>
        <w:rPr>
          <w:sz w:val="24"/>
          <w:szCs w:val="24"/>
        </w:rPr>
      </w:pPr>
    </w:p>
    <w:p w:rsidR="007C718D" w:rsidRPr="00E83082" w:rsidRDefault="007C718D" w:rsidP="007C718D">
      <w:pPr>
        <w:ind w:left="284"/>
        <w:jc w:val="right"/>
        <w:rPr>
          <w:sz w:val="24"/>
          <w:szCs w:val="24"/>
        </w:rPr>
      </w:pPr>
      <w:r w:rsidRPr="00E83082">
        <w:rPr>
          <w:sz w:val="24"/>
          <w:szCs w:val="24"/>
        </w:rPr>
        <w:t xml:space="preserve">___________________В.К. </w:t>
      </w:r>
      <w:proofErr w:type="spellStart"/>
      <w:r w:rsidRPr="00E83082">
        <w:rPr>
          <w:sz w:val="24"/>
          <w:szCs w:val="24"/>
        </w:rPr>
        <w:t>Бандурин</w:t>
      </w:r>
      <w:proofErr w:type="spellEnd"/>
      <w:r w:rsidRPr="00E83082">
        <w:rPr>
          <w:sz w:val="24"/>
          <w:szCs w:val="24"/>
        </w:rPr>
        <w:t xml:space="preserve">  </w:t>
      </w:r>
    </w:p>
    <w:p w:rsidR="007C718D" w:rsidRPr="00E83082" w:rsidRDefault="007C718D" w:rsidP="007C718D">
      <w:pPr>
        <w:ind w:left="284"/>
        <w:jc w:val="right"/>
        <w:rPr>
          <w:sz w:val="24"/>
          <w:szCs w:val="24"/>
        </w:rPr>
      </w:pPr>
      <w:r w:rsidRPr="00E83082">
        <w:rPr>
          <w:sz w:val="24"/>
          <w:szCs w:val="24"/>
        </w:rPr>
        <w:t xml:space="preserve">_____________________В.А. </w:t>
      </w:r>
      <w:proofErr w:type="spellStart"/>
      <w:r w:rsidRPr="00E83082">
        <w:rPr>
          <w:sz w:val="24"/>
          <w:szCs w:val="24"/>
        </w:rPr>
        <w:t>Климин</w:t>
      </w:r>
      <w:proofErr w:type="spellEnd"/>
      <w:r w:rsidRPr="00E83082">
        <w:rPr>
          <w:sz w:val="24"/>
          <w:szCs w:val="24"/>
        </w:rPr>
        <w:t xml:space="preserve">                                                              </w:t>
      </w:r>
    </w:p>
    <w:p w:rsidR="007C718D" w:rsidRPr="00E83082" w:rsidRDefault="007C718D" w:rsidP="007C718D">
      <w:pPr>
        <w:ind w:left="284"/>
        <w:jc w:val="right"/>
        <w:rPr>
          <w:sz w:val="24"/>
          <w:szCs w:val="24"/>
        </w:rPr>
      </w:pPr>
      <w:r w:rsidRPr="00E83082">
        <w:rPr>
          <w:sz w:val="24"/>
          <w:szCs w:val="24"/>
        </w:rPr>
        <w:t>____________________Н.А. Морозова</w:t>
      </w:r>
    </w:p>
    <w:p w:rsidR="007C718D" w:rsidRPr="00E83082" w:rsidRDefault="007C718D" w:rsidP="007C718D">
      <w:pPr>
        <w:ind w:left="284"/>
        <w:jc w:val="right"/>
        <w:rPr>
          <w:sz w:val="24"/>
          <w:szCs w:val="24"/>
        </w:rPr>
      </w:pPr>
      <w:r w:rsidRPr="00E83082">
        <w:rPr>
          <w:sz w:val="24"/>
          <w:szCs w:val="24"/>
        </w:rPr>
        <w:t xml:space="preserve">________________Т.И. </w:t>
      </w:r>
      <w:proofErr w:type="spellStart"/>
      <w:r w:rsidRPr="00E83082">
        <w:rPr>
          <w:sz w:val="24"/>
          <w:szCs w:val="24"/>
        </w:rPr>
        <w:t>Долгодворова</w:t>
      </w:r>
      <w:proofErr w:type="spellEnd"/>
    </w:p>
    <w:p w:rsidR="007C718D" w:rsidRPr="00E83082" w:rsidRDefault="007C718D" w:rsidP="007C718D">
      <w:pPr>
        <w:ind w:left="284"/>
        <w:jc w:val="right"/>
        <w:rPr>
          <w:sz w:val="24"/>
          <w:szCs w:val="24"/>
        </w:rPr>
      </w:pPr>
      <w:r w:rsidRPr="00E83082">
        <w:rPr>
          <w:sz w:val="24"/>
          <w:szCs w:val="24"/>
        </w:rPr>
        <w:t xml:space="preserve">___________________Ж.В. </w:t>
      </w:r>
      <w:proofErr w:type="spellStart"/>
      <w:r w:rsidRPr="00E83082">
        <w:rPr>
          <w:sz w:val="24"/>
          <w:szCs w:val="24"/>
        </w:rPr>
        <w:t>Резинкина</w:t>
      </w:r>
      <w:proofErr w:type="spellEnd"/>
    </w:p>
    <w:p w:rsidR="007C718D" w:rsidRPr="00E83082" w:rsidRDefault="007C718D" w:rsidP="007C718D">
      <w:pPr>
        <w:ind w:left="284"/>
        <w:jc w:val="right"/>
        <w:rPr>
          <w:sz w:val="24"/>
          <w:szCs w:val="24"/>
        </w:rPr>
      </w:pPr>
      <w:r w:rsidRPr="00E83082">
        <w:rPr>
          <w:sz w:val="24"/>
          <w:szCs w:val="24"/>
        </w:rPr>
        <w:tab/>
      </w:r>
      <w:r w:rsidRPr="00E83082">
        <w:rPr>
          <w:sz w:val="24"/>
          <w:szCs w:val="24"/>
        </w:rPr>
        <w:tab/>
      </w:r>
      <w:r w:rsidRPr="00E83082">
        <w:rPr>
          <w:sz w:val="24"/>
          <w:szCs w:val="24"/>
        </w:rPr>
        <w:tab/>
      </w:r>
      <w:r w:rsidRPr="00E83082">
        <w:rPr>
          <w:sz w:val="24"/>
          <w:szCs w:val="24"/>
        </w:rPr>
        <w:tab/>
      </w:r>
      <w:r w:rsidRPr="00E83082">
        <w:rPr>
          <w:sz w:val="24"/>
          <w:szCs w:val="24"/>
        </w:rPr>
        <w:tab/>
      </w:r>
      <w:r w:rsidRPr="00E83082">
        <w:rPr>
          <w:sz w:val="24"/>
          <w:szCs w:val="24"/>
        </w:rPr>
        <w:tab/>
      </w:r>
      <w:r w:rsidRPr="00E83082">
        <w:rPr>
          <w:sz w:val="24"/>
          <w:szCs w:val="24"/>
        </w:rPr>
        <w:tab/>
        <w:t xml:space="preserve">  __________________ А.Т. Абдуллаев</w:t>
      </w:r>
    </w:p>
    <w:p w:rsidR="007C718D" w:rsidRPr="00E83082" w:rsidRDefault="007C718D" w:rsidP="007C718D">
      <w:pPr>
        <w:ind w:left="284"/>
        <w:rPr>
          <w:sz w:val="24"/>
          <w:szCs w:val="24"/>
        </w:rPr>
      </w:pPr>
    </w:p>
    <w:p w:rsidR="007C718D" w:rsidRPr="00E83082" w:rsidRDefault="007C718D" w:rsidP="007C718D">
      <w:pPr>
        <w:ind w:left="284"/>
        <w:rPr>
          <w:sz w:val="24"/>
          <w:szCs w:val="24"/>
        </w:rPr>
      </w:pPr>
      <w:r w:rsidRPr="00E83082">
        <w:rPr>
          <w:sz w:val="24"/>
          <w:szCs w:val="24"/>
        </w:rPr>
        <w:t xml:space="preserve"> </w:t>
      </w:r>
    </w:p>
    <w:p w:rsidR="007C718D" w:rsidRPr="007C718D" w:rsidRDefault="007C718D" w:rsidP="007C718D">
      <w:pPr>
        <w:ind w:left="284"/>
        <w:rPr>
          <w:sz w:val="24"/>
          <w:szCs w:val="24"/>
        </w:rPr>
      </w:pPr>
      <w:r w:rsidRPr="00E83082">
        <w:rPr>
          <w:sz w:val="24"/>
          <w:szCs w:val="24"/>
        </w:rPr>
        <w:t xml:space="preserve">Представитель заказчика:                                            </w:t>
      </w:r>
      <w:r w:rsidR="007C3631" w:rsidRPr="00E83082">
        <w:rPr>
          <w:sz w:val="24"/>
          <w:szCs w:val="24"/>
        </w:rPr>
        <w:t xml:space="preserve">                  </w:t>
      </w:r>
      <w:r w:rsidRPr="00E83082">
        <w:rPr>
          <w:sz w:val="24"/>
          <w:szCs w:val="24"/>
        </w:rPr>
        <w:t xml:space="preserve">  ________________ </w:t>
      </w:r>
      <w:r w:rsidR="00E83082">
        <w:rPr>
          <w:sz w:val="24"/>
          <w:szCs w:val="24"/>
        </w:rPr>
        <w:t>Н.Б. Королева</w:t>
      </w:r>
    </w:p>
    <w:p w:rsidR="00787B24" w:rsidRDefault="00787B24" w:rsidP="00E57B9B"/>
    <w:p w:rsidR="0082139F" w:rsidRDefault="0082139F"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787B24" w:rsidRPr="00A55D4D" w:rsidRDefault="00787B24" w:rsidP="00787B24">
      <w:pPr>
        <w:suppressAutoHyphens/>
        <w:ind w:right="-66"/>
        <w:jc w:val="right"/>
        <w:rPr>
          <w:kern w:val="1"/>
          <w:lang w:eastAsia="ar-SA"/>
        </w:rPr>
      </w:pPr>
      <w:r w:rsidRPr="00A55D4D">
        <w:rPr>
          <w:kern w:val="1"/>
          <w:sz w:val="24"/>
          <w:szCs w:val="24"/>
          <w:lang w:eastAsia="ar-SA"/>
        </w:rPr>
        <w:t xml:space="preserve">                                                                                                                                                </w:t>
      </w:r>
      <w:r w:rsidRPr="00A55D4D">
        <w:rPr>
          <w:kern w:val="1"/>
          <w:lang w:eastAsia="ar-SA"/>
        </w:rPr>
        <w:t xml:space="preserve">Приложение </w:t>
      </w:r>
    </w:p>
    <w:p w:rsidR="00787B24" w:rsidRPr="00A55D4D" w:rsidRDefault="00787B24" w:rsidP="00787B24">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787B24" w:rsidRDefault="00787B24" w:rsidP="00787B24">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12</w:t>
      </w:r>
      <w:r w:rsidRPr="00A55D4D">
        <w:rPr>
          <w:kern w:val="1"/>
          <w:lang w:eastAsia="ar-SA"/>
        </w:rPr>
        <w:t xml:space="preserve">» </w:t>
      </w:r>
      <w:r>
        <w:rPr>
          <w:kern w:val="1"/>
          <w:u w:val="single"/>
          <w:lang w:eastAsia="ar-SA"/>
        </w:rPr>
        <w:t>сентября</w:t>
      </w:r>
      <w:r w:rsidRPr="00A55D4D">
        <w:rPr>
          <w:kern w:val="1"/>
          <w:u w:val="single"/>
          <w:lang w:eastAsia="ar-SA"/>
        </w:rPr>
        <w:t xml:space="preserve"> 201</w:t>
      </w:r>
      <w:r>
        <w:rPr>
          <w:kern w:val="1"/>
          <w:u w:val="single"/>
          <w:lang w:eastAsia="ar-SA"/>
        </w:rPr>
        <w:t>7</w:t>
      </w:r>
      <w:r w:rsidRPr="00A55D4D">
        <w:rPr>
          <w:kern w:val="1"/>
          <w:lang w:eastAsia="ar-SA"/>
        </w:rPr>
        <w:t xml:space="preserve"> г. </w:t>
      </w:r>
    </w:p>
    <w:p w:rsidR="00787B24" w:rsidRPr="00A55D4D" w:rsidRDefault="00787B24" w:rsidP="00787B24">
      <w:pPr>
        <w:tabs>
          <w:tab w:val="left" w:pos="3930"/>
          <w:tab w:val="right" w:pos="9355"/>
        </w:tabs>
        <w:suppressAutoHyphens/>
        <w:ind w:right="-66"/>
        <w:jc w:val="right"/>
        <w:rPr>
          <w:kern w:val="1"/>
          <w:lang w:eastAsia="ar-SA"/>
        </w:rPr>
      </w:pPr>
      <w:r w:rsidRPr="00A55D4D">
        <w:rPr>
          <w:kern w:val="1"/>
          <w:lang w:eastAsia="ar-SA"/>
        </w:rPr>
        <w:t xml:space="preserve">№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330</w:t>
      </w:r>
      <w:r w:rsidRPr="00A55D4D">
        <w:rPr>
          <w:kern w:val="1"/>
          <w:u w:val="single"/>
          <w:lang w:eastAsia="ar-SA"/>
        </w:rPr>
        <w:t>-3</w:t>
      </w:r>
    </w:p>
    <w:p w:rsidR="00787B24" w:rsidRPr="00A55D4D" w:rsidRDefault="00787B24" w:rsidP="00787B24">
      <w:pPr>
        <w:suppressAutoHyphens/>
        <w:jc w:val="center"/>
        <w:rPr>
          <w:kern w:val="1"/>
          <w:lang w:eastAsia="ar-SA"/>
        </w:rPr>
      </w:pPr>
      <w:r w:rsidRPr="00A55D4D">
        <w:rPr>
          <w:kern w:val="1"/>
          <w:lang w:eastAsia="ar-SA"/>
        </w:rPr>
        <w:t>Таблица подведения итогов</w:t>
      </w:r>
    </w:p>
    <w:p w:rsidR="00787B24" w:rsidRDefault="00787B24" w:rsidP="00787B24">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Pr>
          <w:kern w:val="1"/>
          <w:lang w:eastAsia="ar-SA"/>
        </w:rPr>
        <w:t xml:space="preserve">на </w:t>
      </w:r>
      <w:r w:rsidRPr="005E07CA">
        <w:rPr>
          <w:kern w:val="1"/>
          <w:lang w:eastAsia="ar-SA"/>
        </w:rPr>
        <w:t xml:space="preserve">оказание услуг по опросу населения города </w:t>
      </w:r>
      <w:proofErr w:type="spellStart"/>
      <w:r w:rsidRPr="005E07CA">
        <w:rPr>
          <w:kern w:val="1"/>
          <w:lang w:eastAsia="ar-SA"/>
        </w:rPr>
        <w:t>Югорска</w:t>
      </w:r>
      <w:proofErr w:type="spellEnd"/>
      <w:r w:rsidRPr="005E07CA">
        <w:rPr>
          <w:kern w:val="1"/>
          <w:lang w:eastAsia="ar-SA"/>
        </w:rPr>
        <w:t xml:space="preserve"> с использованием методики массового анкетирования, в ходе непосредственного общения</w:t>
      </w:r>
    </w:p>
    <w:p w:rsidR="00787B24" w:rsidRDefault="00787B24" w:rsidP="00787B24">
      <w:pPr>
        <w:suppressAutoHyphens/>
        <w:jc w:val="center"/>
        <w:rPr>
          <w:kern w:val="1"/>
          <w:lang w:eastAsia="ar-SA"/>
        </w:rPr>
      </w:pPr>
    </w:p>
    <w:p w:rsidR="00787B24" w:rsidRDefault="00787B24" w:rsidP="00787B24">
      <w:pPr>
        <w:suppressAutoHyphens/>
        <w:rPr>
          <w:kern w:val="1"/>
          <w:lang w:eastAsia="ar-SA"/>
        </w:rPr>
      </w:pPr>
      <w:r w:rsidRPr="005E07CA">
        <w:rPr>
          <w:kern w:val="1"/>
          <w:lang w:eastAsia="ar-SA"/>
        </w:rPr>
        <w:t xml:space="preserve"> </w:t>
      </w: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787B24" w:rsidRPr="00A55D4D" w:rsidRDefault="00787B24" w:rsidP="00787B24">
      <w:pPr>
        <w:suppressAutoHyphens/>
        <w:jc w:val="center"/>
        <w:rPr>
          <w:kern w:val="1"/>
          <w:lang w:eastAsia="ar-SA"/>
        </w:rPr>
      </w:pP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5670"/>
        <w:gridCol w:w="1276"/>
        <w:gridCol w:w="1843"/>
        <w:gridCol w:w="1843"/>
      </w:tblGrid>
      <w:tr w:rsidR="00787B24" w:rsidRPr="00A55D4D" w:rsidTr="00787B24">
        <w:trPr>
          <w:trHeight w:val="33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Порядковый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2</w:t>
            </w:r>
          </w:p>
        </w:tc>
      </w:tr>
      <w:tr w:rsidR="00787B24" w:rsidRPr="00A55D4D" w:rsidTr="00787B24">
        <w:trPr>
          <w:trHeight w:val="680"/>
        </w:trPr>
        <w:tc>
          <w:tcPr>
            <w:tcW w:w="5670"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294" w:hanging="294"/>
              <w:jc w:val="center"/>
              <w:rPr>
                <w:color w:val="000000"/>
                <w:kern w:val="1"/>
                <w:sz w:val="17"/>
                <w:szCs w:val="17"/>
                <w:lang w:eastAsia="ar-SA"/>
              </w:rPr>
            </w:pPr>
            <w:r w:rsidRPr="00787B24">
              <w:rPr>
                <w:color w:val="000000"/>
                <w:kern w:val="1"/>
                <w:sz w:val="17"/>
                <w:szCs w:val="17"/>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Общество с ограниченной ответственностью "АПЛИНК",</w:t>
            </w:r>
          </w:p>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 xml:space="preserve">г. </w:t>
            </w:r>
            <w:proofErr w:type="spellStart"/>
            <w:r w:rsidRPr="00787B24">
              <w:rPr>
                <w:color w:val="000000"/>
                <w:kern w:val="1"/>
                <w:sz w:val="17"/>
                <w:szCs w:val="17"/>
                <w:lang w:eastAsia="ar-SA"/>
              </w:rPr>
              <w:t>Югорск</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Общество с ограниченной ответственностью Научно-технический центр «Перспектива»,</w:t>
            </w:r>
          </w:p>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г. Тюмень</w:t>
            </w:r>
          </w:p>
        </w:tc>
      </w:tr>
      <w:tr w:rsidR="00787B24" w:rsidRPr="00A55D4D" w:rsidTr="00787B24">
        <w:trPr>
          <w:trHeight w:val="710"/>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8" w:right="119"/>
              <w:jc w:val="both"/>
              <w:rPr>
                <w:color w:val="000000"/>
                <w:kern w:val="1"/>
                <w:sz w:val="17"/>
                <w:szCs w:val="17"/>
                <w:lang w:eastAsia="ar-SA"/>
              </w:rPr>
            </w:pPr>
            <w:r w:rsidRPr="00787B24">
              <w:rPr>
                <w:color w:val="000000"/>
                <w:kern w:val="1"/>
                <w:sz w:val="17"/>
                <w:szCs w:val="17"/>
                <w:lang w:eastAsia="ar-SA"/>
              </w:rPr>
              <w:t>1.</w:t>
            </w:r>
            <w:r w:rsidRPr="00787B24">
              <w:rPr>
                <w:kern w:val="1"/>
                <w:sz w:val="17"/>
                <w:szCs w:val="17"/>
                <w:lang w:eastAsia="ar-SA"/>
              </w:rPr>
              <w:t xml:space="preserve">Непроведение ликвидации участника </w:t>
            </w:r>
            <w:r w:rsidRPr="00787B24">
              <w:rPr>
                <w:bCs/>
                <w:kern w:val="1"/>
                <w:sz w:val="17"/>
                <w:szCs w:val="17"/>
                <w:lang w:eastAsia="ar-SA"/>
              </w:rPr>
              <w:t>закупки -</w:t>
            </w:r>
            <w:r w:rsidRPr="00787B24">
              <w:rPr>
                <w:kern w:val="1"/>
                <w:sz w:val="17"/>
                <w:szCs w:val="17"/>
                <w:lang w:eastAsia="ar-SA"/>
              </w:rPr>
              <w:t xml:space="preserve"> юридического лица и отсутствие решения арбитражного суда о признании участника </w:t>
            </w:r>
            <w:r w:rsidRPr="00787B24">
              <w:rPr>
                <w:bCs/>
                <w:kern w:val="1"/>
                <w:sz w:val="17"/>
                <w:szCs w:val="17"/>
                <w:lang w:eastAsia="ar-SA"/>
              </w:rPr>
              <w:t>закупки</w:t>
            </w:r>
            <w:r w:rsidRPr="00787B24">
              <w:rPr>
                <w:kern w:val="1"/>
                <w:sz w:val="17"/>
                <w:szCs w:val="17"/>
                <w:lang w:eastAsia="ar-SA"/>
              </w:rPr>
              <w:t xml:space="preserve"> - юридического лица, индивидуального предпринимателя </w:t>
            </w:r>
            <w:r w:rsidRPr="00787B24">
              <w:rPr>
                <w:bCs/>
                <w:kern w:val="1"/>
                <w:sz w:val="17"/>
                <w:szCs w:val="17"/>
                <w:lang w:eastAsia="ar-SA"/>
              </w:rPr>
              <w:t>несостоятельным (</w:t>
            </w:r>
            <w:r w:rsidRPr="00787B24">
              <w:rPr>
                <w:kern w:val="1"/>
                <w:sz w:val="17"/>
                <w:szCs w:val="17"/>
                <w:lang w:eastAsia="ar-SA"/>
              </w:rPr>
              <w:t>банкротом</w:t>
            </w:r>
            <w:r w:rsidRPr="00787B24">
              <w:rPr>
                <w:bCs/>
                <w:kern w:val="1"/>
                <w:sz w:val="17"/>
                <w:szCs w:val="17"/>
                <w:lang w:eastAsia="ar-SA"/>
              </w:rPr>
              <w:t>)</w:t>
            </w:r>
            <w:r w:rsidRPr="00787B24">
              <w:rPr>
                <w:kern w:val="1"/>
                <w:sz w:val="17"/>
                <w:szCs w:val="17"/>
                <w:lang w:eastAsia="ar-SA"/>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388"/>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jc w:val="both"/>
              <w:rPr>
                <w:kern w:val="1"/>
                <w:sz w:val="17"/>
                <w:szCs w:val="17"/>
                <w:lang w:eastAsia="ar-SA"/>
              </w:rPr>
            </w:pPr>
            <w:r w:rsidRPr="00787B24">
              <w:rPr>
                <w:kern w:val="1"/>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1155"/>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jc w:val="both"/>
              <w:rPr>
                <w:kern w:val="1"/>
                <w:sz w:val="17"/>
                <w:szCs w:val="17"/>
                <w:lang w:eastAsia="ar-SA"/>
              </w:rPr>
            </w:pPr>
            <w:r w:rsidRPr="00787B24">
              <w:rPr>
                <w:kern w:val="1"/>
                <w:sz w:val="17"/>
                <w:szCs w:val="17"/>
                <w:lang w:eastAsia="ar-SA"/>
              </w:rPr>
              <w:t xml:space="preserve">3. </w:t>
            </w:r>
            <w:proofErr w:type="gramStart"/>
            <w:r w:rsidRPr="00787B24">
              <w:rPr>
                <w:kern w:val="1"/>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7B24">
              <w:rPr>
                <w:kern w:val="1"/>
                <w:sz w:val="17"/>
                <w:szCs w:val="17"/>
                <w:lang w:eastAsia="ar-SA"/>
              </w:rPr>
              <w:t xml:space="preserve"> </w:t>
            </w:r>
            <w:proofErr w:type="gramStart"/>
            <w:r w:rsidRPr="00787B24">
              <w:rPr>
                <w:kern w:val="1"/>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87B24">
              <w:rPr>
                <w:kern w:val="1"/>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7B24">
              <w:rPr>
                <w:kern w:val="1"/>
                <w:sz w:val="17"/>
                <w:szCs w:val="17"/>
                <w:lang w:eastAsia="ar-SA"/>
              </w:rPr>
              <w:t>указанных</w:t>
            </w:r>
            <w:proofErr w:type="gramEnd"/>
            <w:r w:rsidRPr="00787B24">
              <w:rPr>
                <w:kern w:val="1"/>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firstLine="33"/>
              <w:jc w:val="center"/>
              <w:rPr>
                <w:color w:val="000000"/>
                <w:kern w:val="1"/>
                <w:sz w:val="17"/>
                <w:szCs w:val="17"/>
                <w:lang w:eastAsia="ar-SA"/>
              </w:rPr>
            </w:pPr>
            <w:r w:rsidRPr="00787B24">
              <w:rPr>
                <w:color w:val="000000"/>
                <w:kern w:val="1"/>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firstLine="33"/>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firstLine="33"/>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246"/>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jc w:val="both"/>
              <w:rPr>
                <w:color w:val="000000"/>
                <w:kern w:val="1"/>
                <w:sz w:val="17"/>
                <w:szCs w:val="17"/>
                <w:lang w:eastAsia="ar-SA"/>
              </w:rPr>
            </w:pPr>
            <w:r w:rsidRPr="00787B24">
              <w:rPr>
                <w:color w:val="000000"/>
                <w:kern w:val="1"/>
                <w:sz w:val="17"/>
                <w:szCs w:val="17"/>
                <w:lang w:eastAsia="ar-SA"/>
              </w:rPr>
              <w:t xml:space="preserve">4. </w:t>
            </w:r>
            <w:proofErr w:type="gramStart"/>
            <w:r w:rsidRPr="00787B24">
              <w:rPr>
                <w:color w:val="000000"/>
                <w:kern w:val="1"/>
                <w:sz w:val="17"/>
                <w:szCs w:val="17"/>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87B24">
              <w:rPr>
                <w:color w:val="000000"/>
                <w:kern w:val="1"/>
                <w:sz w:val="17"/>
                <w:szCs w:val="17"/>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634"/>
        </w:trPr>
        <w:tc>
          <w:tcPr>
            <w:tcW w:w="5670"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105" w:right="120"/>
              <w:jc w:val="both"/>
              <w:rPr>
                <w:kern w:val="1"/>
                <w:sz w:val="17"/>
                <w:szCs w:val="17"/>
                <w:lang w:eastAsia="ar-SA"/>
              </w:rPr>
            </w:pPr>
            <w:r w:rsidRPr="00787B24">
              <w:rPr>
                <w:kern w:val="1"/>
                <w:sz w:val="17"/>
                <w:szCs w:val="17"/>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634"/>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jc w:val="both"/>
              <w:rPr>
                <w:kern w:val="1"/>
                <w:sz w:val="17"/>
                <w:szCs w:val="17"/>
                <w:lang w:eastAsia="ar-SA"/>
              </w:rPr>
            </w:pPr>
            <w:r w:rsidRPr="00787B24">
              <w:rPr>
                <w:kern w:val="1"/>
                <w:sz w:val="17"/>
                <w:szCs w:val="17"/>
                <w:lang w:eastAsia="ar-SA"/>
              </w:rPr>
              <w:t xml:space="preserve">5. </w:t>
            </w:r>
            <w:proofErr w:type="gramStart"/>
            <w:r w:rsidRPr="00787B24">
              <w:rPr>
                <w:kern w:val="1"/>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87B24">
              <w:rPr>
                <w:kern w:val="1"/>
                <w:sz w:val="17"/>
                <w:szCs w:val="17"/>
                <w:lang w:eastAsia="ar-SA"/>
              </w:rPr>
              <w:t xml:space="preserve"> </w:t>
            </w:r>
            <w:proofErr w:type="gramStart"/>
            <w:r w:rsidRPr="00787B24">
              <w:rPr>
                <w:kern w:val="1"/>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787B24">
              <w:rPr>
                <w:kern w:val="1"/>
                <w:sz w:val="17"/>
                <w:szCs w:val="17"/>
                <w:lang w:eastAsia="ar-SA"/>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7B24">
              <w:rPr>
                <w:kern w:val="1"/>
                <w:sz w:val="17"/>
                <w:szCs w:val="17"/>
                <w:lang w:eastAsia="ar-SA"/>
              </w:rPr>
              <w:t>неполнородными</w:t>
            </w:r>
            <w:proofErr w:type="spellEnd"/>
            <w:r w:rsidRPr="00787B24">
              <w:rPr>
                <w:kern w:val="1"/>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87B24">
              <w:rPr>
                <w:kern w:val="1"/>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1113"/>
        </w:trPr>
        <w:tc>
          <w:tcPr>
            <w:tcW w:w="5670" w:type="dxa"/>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jc w:val="both"/>
              <w:rPr>
                <w:color w:val="000000"/>
                <w:kern w:val="1"/>
                <w:sz w:val="17"/>
                <w:szCs w:val="17"/>
                <w:lang w:eastAsia="ar-SA"/>
              </w:rPr>
            </w:pPr>
            <w:r w:rsidRPr="00787B24">
              <w:rPr>
                <w:color w:val="000000"/>
                <w:kern w:val="1"/>
                <w:sz w:val="17"/>
                <w:szCs w:val="17"/>
                <w:lang w:eastAsia="ar-SA"/>
              </w:rPr>
              <w:lastRenderedPageBreak/>
              <w:t xml:space="preserve">6. </w:t>
            </w:r>
            <w:r w:rsidRPr="00787B24">
              <w:rPr>
                <w:kern w:val="1"/>
                <w:sz w:val="17"/>
                <w:szCs w:val="17"/>
                <w:lang w:eastAsia="ar-SA"/>
              </w:rPr>
              <w:t xml:space="preserve">Отсутствие в реестре недобросовестных поставщиков сведений об участнике </w:t>
            </w:r>
            <w:r w:rsidRPr="00787B24">
              <w:rPr>
                <w:bCs/>
                <w:kern w:val="1"/>
                <w:sz w:val="17"/>
                <w:szCs w:val="17"/>
                <w:lang w:eastAsia="ar-SA"/>
              </w:rPr>
              <w:t>закупки – юридическом лице</w:t>
            </w:r>
            <w:r w:rsidRPr="00787B24">
              <w:rPr>
                <w:kern w:val="1"/>
                <w:sz w:val="17"/>
                <w:szCs w:val="17"/>
                <w:lang w:eastAsia="ar-SA"/>
              </w:rPr>
              <w:t xml:space="preserve">, </w:t>
            </w:r>
            <w:r w:rsidRPr="00787B24">
              <w:rPr>
                <w:bCs/>
                <w:kern w:val="1"/>
                <w:sz w:val="17"/>
                <w:szCs w:val="17"/>
                <w:lang w:eastAsia="ar-SA"/>
              </w:rPr>
              <w:t>в том числе</w:t>
            </w:r>
            <w:r w:rsidRPr="00787B24">
              <w:rPr>
                <w:kern w:val="1"/>
                <w:sz w:val="17"/>
                <w:szCs w:val="17"/>
                <w:lang w:eastAsia="ar-SA"/>
              </w:rPr>
              <w:t xml:space="preserve"> сведений об учредителях, </w:t>
            </w:r>
            <w:r w:rsidRPr="00787B24">
              <w:rPr>
                <w:bCs/>
                <w:kern w:val="1"/>
                <w:sz w:val="17"/>
                <w:szCs w:val="17"/>
                <w:lang w:eastAsia="ar-SA"/>
              </w:rPr>
              <w:t>о</w:t>
            </w:r>
            <w:r w:rsidRPr="00787B24">
              <w:rPr>
                <w:kern w:val="1"/>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87B24">
              <w:rPr>
                <w:bCs/>
                <w:kern w:val="1"/>
                <w:sz w:val="17"/>
                <w:szCs w:val="17"/>
                <w:lang w:eastAsia="ar-SA"/>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отсутствует</w:t>
            </w:r>
          </w:p>
        </w:tc>
      </w:tr>
      <w:tr w:rsidR="00787B24" w:rsidRPr="00A55D4D" w:rsidTr="00787B24">
        <w:trPr>
          <w:trHeight w:val="602"/>
        </w:trPr>
        <w:tc>
          <w:tcPr>
            <w:tcW w:w="5670"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105" w:right="120"/>
              <w:jc w:val="both"/>
              <w:rPr>
                <w:color w:val="000000"/>
                <w:sz w:val="17"/>
                <w:szCs w:val="17"/>
                <w:lang w:eastAsia="ar-SA"/>
              </w:rPr>
            </w:pPr>
            <w:r w:rsidRPr="00787B24">
              <w:rPr>
                <w:color w:val="000000"/>
                <w:sz w:val="17"/>
                <w:szCs w:val="17"/>
                <w:lang w:eastAsia="ar-SA"/>
              </w:rPr>
              <w:t>7. П</w:t>
            </w:r>
            <w:r w:rsidRPr="00787B24">
              <w:rPr>
                <w:sz w:val="17"/>
                <w:szCs w:val="17"/>
              </w:rPr>
              <w:t>ринадлежность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sz w:val="17"/>
                <w:szCs w:val="17"/>
                <w:lang w:eastAsia="ar-SA"/>
              </w:rPr>
            </w:pPr>
            <w:r w:rsidRPr="00787B24">
              <w:rPr>
                <w:color w:val="000000"/>
                <w:sz w:val="17"/>
                <w:szCs w:val="17"/>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b/>
                <w:color w:val="000000"/>
                <w:kern w:val="1"/>
                <w:sz w:val="17"/>
                <w:szCs w:val="17"/>
                <w:lang w:eastAsia="ar-SA"/>
              </w:rPr>
            </w:pPr>
            <w:r w:rsidRPr="00787B24">
              <w:rPr>
                <w:b/>
                <w:color w:val="000000"/>
                <w:kern w:val="1"/>
                <w:sz w:val="17"/>
                <w:szCs w:val="17"/>
                <w:lang w:eastAsia="ar-SA"/>
              </w:rPr>
              <w:t>информация не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информация продекларирована</w:t>
            </w:r>
          </w:p>
        </w:tc>
      </w:tr>
      <w:tr w:rsidR="00787B24" w:rsidRPr="00A55D4D" w:rsidTr="00787B24">
        <w:trPr>
          <w:trHeight w:val="775"/>
        </w:trPr>
        <w:tc>
          <w:tcPr>
            <w:tcW w:w="5670"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105" w:right="120"/>
              <w:rPr>
                <w:color w:val="000000"/>
                <w:kern w:val="1"/>
                <w:sz w:val="17"/>
                <w:szCs w:val="17"/>
                <w:lang w:eastAsia="ar-SA"/>
              </w:rPr>
            </w:pPr>
            <w:r w:rsidRPr="00787B24">
              <w:rPr>
                <w:color w:val="000000"/>
                <w:kern w:val="1"/>
                <w:sz w:val="17"/>
                <w:szCs w:val="17"/>
                <w:lang w:eastAsia="ar-SA"/>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jc w:val="center"/>
              <w:rPr>
                <w:color w:val="000000"/>
                <w:kern w:val="1"/>
                <w:sz w:val="17"/>
                <w:szCs w:val="17"/>
                <w:lang w:eastAsia="ar-SA"/>
              </w:rPr>
            </w:pPr>
            <w:r w:rsidRPr="00787B24">
              <w:rPr>
                <w:color w:val="000000"/>
                <w:kern w:val="1"/>
                <w:sz w:val="17"/>
                <w:szCs w:val="17"/>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Не в полном объеме</w:t>
            </w:r>
          </w:p>
          <w:p w:rsidR="00787B24" w:rsidRPr="00787B24" w:rsidRDefault="00787B24" w:rsidP="00787B24">
            <w:pPr>
              <w:suppressAutoHyphens/>
              <w:snapToGrid w:val="0"/>
              <w:ind w:left="-57" w:right="-57"/>
              <w:jc w:val="center"/>
              <w:rPr>
                <w:color w:val="000000"/>
                <w:kern w:val="1"/>
                <w:sz w:val="17"/>
                <w:szCs w:val="17"/>
                <w:lang w:eastAsia="ar-SA"/>
              </w:rPr>
            </w:pPr>
            <w:r w:rsidRPr="00787B24">
              <w:rPr>
                <w:color w:val="000000"/>
                <w:kern w:val="1"/>
                <w:sz w:val="17"/>
                <w:szCs w:val="17"/>
                <w:lang w:eastAsia="ar-SA"/>
              </w:rPr>
              <w:t>(</w:t>
            </w:r>
            <w:r w:rsidRPr="00787B24">
              <w:rPr>
                <w:sz w:val="17"/>
                <w:szCs w:val="17"/>
                <w:lang w:eastAsia="en-US"/>
              </w:rPr>
              <w:t>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uppressAutoHyphens/>
              <w:snapToGrid w:val="0"/>
              <w:ind w:left="-57" w:right="-57"/>
              <w:jc w:val="center"/>
              <w:rPr>
                <w:color w:val="000000"/>
                <w:kern w:val="1"/>
                <w:sz w:val="17"/>
                <w:szCs w:val="17"/>
                <w:lang w:eastAsia="ar-SA"/>
              </w:rPr>
            </w:pPr>
            <w:r w:rsidRPr="00787B24">
              <w:rPr>
                <w:color w:val="000000"/>
                <w:kern w:val="1"/>
                <w:sz w:val="17"/>
                <w:szCs w:val="17"/>
                <w:lang w:eastAsia="ar-SA"/>
              </w:rPr>
              <w:t>в полном объеме</w:t>
            </w:r>
          </w:p>
        </w:tc>
      </w:tr>
      <w:tr w:rsidR="00787B24" w:rsidRPr="00A55D4D" w:rsidTr="00787B24">
        <w:trPr>
          <w:trHeight w:val="775"/>
        </w:trPr>
        <w:tc>
          <w:tcPr>
            <w:tcW w:w="5670"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105" w:right="120"/>
              <w:rPr>
                <w:color w:val="000000"/>
                <w:kern w:val="1"/>
                <w:sz w:val="17"/>
                <w:szCs w:val="17"/>
                <w:lang w:eastAsia="ar-SA"/>
              </w:rPr>
            </w:pPr>
            <w:r w:rsidRPr="00787B24">
              <w:rPr>
                <w:color w:val="000000"/>
                <w:kern w:val="1"/>
                <w:sz w:val="17"/>
                <w:szCs w:val="17"/>
                <w:lang w:eastAsia="ar-SA"/>
              </w:rPr>
              <w:t>9. 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napToGrid w:val="0"/>
              <w:ind w:left="105" w:right="120"/>
              <w:jc w:val="center"/>
              <w:rPr>
                <w:color w:val="000000"/>
                <w:sz w:val="17"/>
                <w:szCs w:val="17"/>
              </w:rPr>
            </w:pPr>
            <w:r w:rsidRPr="00787B24">
              <w:rPr>
                <w:color w:val="000000"/>
                <w:kern w:val="2"/>
                <w:sz w:val="17"/>
                <w:szCs w:val="17"/>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napToGrid w:val="0"/>
              <w:jc w:val="center"/>
              <w:rPr>
                <w:color w:val="000000"/>
                <w:sz w:val="17"/>
                <w:szCs w:val="17"/>
              </w:rPr>
            </w:pPr>
            <w:r w:rsidRPr="00787B24">
              <w:rPr>
                <w:color w:val="000000"/>
                <w:sz w:val="17"/>
                <w:szCs w:val="17"/>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787B24" w:rsidRPr="00787B24" w:rsidRDefault="00787B24" w:rsidP="00C6442B">
            <w:pPr>
              <w:snapToGrid w:val="0"/>
              <w:jc w:val="center"/>
              <w:rPr>
                <w:color w:val="000000"/>
                <w:sz w:val="17"/>
                <w:szCs w:val="17"/>
              </w:rPr>
            </w:pPr>
            <w:r w:rsidRPr="00787B24">
              <w:rPr>
                <w:color w:val="000000"/>
                <w:sz w:val="17"/>
                <w:szCs w:val="17"/>
              </w:rPr>
              <w:t>не принадлежит</w:t>
            </w:r>
          </w:p>
        </w:tc>
      </w:tr>
      <w:tr w:rsidR="00787B24" w:rsidRPr="00A55D4D" w:rsidTr="00787B24">
        <w:trPr>
          <w:trHeight w:val="308"/>
        </w:trPr>
        <w:tc>
          <w:tcPr>
            <w:tcW w:w="6946" w:type="dxa"/>
            <w:gridSpan w:val="2"/>
            <w:tcBorders>
              <w:top w:val="single" w:sz="4" w:space="0" w:color="auto"/>
              <w:left w:val="single" w:sz="4" w:space="0" w:color="auto"/>
              <w:bottom w:val="single" w:sz="4" w:space="0" w:color="auto"/>
              <w:right w:val="single" w:sz="4" w:space="0" w:color="auto"/>
            </w:tcBorders>
            <w:hideMark/>
          </w:tcPr>
          <w:p w:rsidR="00787B24" w:rsidRPr="00787B24" w:rsidRDefault="00787B24" w:rsidP="00C6442B">
            <w:pPr>
              <w:suppressAutoHyphens/>
              <w:snapToGrid w:val="0"/>
              <w:ind w:left="105" w:right="120"/>
              <w:rPr>
                <w:b/>
                <w:bCs/>
                <w:kern w:val="1"/>
                <w:sz w:val="17"/>
                <w:szCs w:val="17"/>
                <w:lang w:eastAsia="ar-SA"/>
              </w:rPr>
            </w:pPr>
            <w:r w:rsidRPr="00787B24">
              <w:rPr>
                <w:kern w:val="1"/>
                <w:sz w:val="17"/>
                <w:szCs w:val="17"/>
                <w:lang w:eastAsia="ar-SA"/>
              </w:rPr>
              <w:t xml:space="preserve">10. Начальная (максимальная) цена контракта </w:t>
            </w:r>
            <w:r w:rsidRPr="00787B24">
              <w:rPr>
                <w:b/>
                <w:kern w:val="1"/>
                <w:sz w:val="17"/>
                <w:szCs w:val="17"/>
                <w:lang w:eastAsia="ar-SA"/>
              </w:rPr>
              <w:t>100 000 (сто тысяч) рублей 00 копеек.</w:t>
            </w: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hanging="30"/>
              <w:jc w:val="center"/>
              <w:rPr>
                <w:b/>
                <w:kern w:val="1"/>
                <w:sz w:val="17"/>
                <w:szCs w:val="17"/>
                <w:lang w:eastAsia="ar-SA"/>
              </w:rPr>
            </w:pP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hanging="30"/>
              <w:jc w:val="center"/>
              <w:rPr>
                <w:b/>
                <w:kern w:val="1"/>
                <w:sz w:val="17"/>
                <w:szCs w:val="17"/>
                <w:lang w:eastAsia="ar-SA"/>
              </w:rPr>
            </w:pPr>
          </w:p>
        </w:tc>
      </w:tr>
      <w:tr w:rsidR="00787B24" w:rsidRPr="00A55D4D" w:rsidTr="00787B24">
        <w:trPr>
          <w:trHeight w:val="308"/>
        </w:trPr>
        <w:tc>
          <w:tcPr>
            <w:tcW w:w="6946" w:type="dxa"/>
            <w:gridSpan w:val="2"/>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rPr>
                <w:kern w:val="1"/>
                <w:sz w:val="17"/>
                <w:szCs w:val="17"/>
                <w:lang w:eastAsia="ar-SA"/>
              </w:rPr>
            </w:pPr>
            <w:r w:rsidRPr="00787B24">
              <w:rPr>
                <w:kern w:val="1"/>
                <w:sz w:val="17"/>
                <w:szCs w:val="17"/>
                <w:lang w:eastAsia="ar-SA"/>
              </w:rPr>
              <w:t>11.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hanging="30"/>
              <w:jc w:val="center"/>
              <w:rPr>
                <w:b/>
                <w:kern w:val="1"/>
                <w:sz w:val="17"/>
                <w:szCs w:val="17"/>
                <w:lang w:eastAsia="ar-SA"/>
              </w:rPr>
            </w:pPr>
            <w:r w:rsidRPr="00787B24">
              <w:rPr>
                <w:b/>
                <w:kern w:val="1"/>
                <w:sz w:val="17"/>
                <w:szCs w:val="17"/>
                <w:lang w:eastAsia="ar-SA"/>
              </w:rPr>
              <w:t>99 500,00</w:t>
            </w: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hanging="30"/>
              <w:jc w:val="center"/>
              <w:rPr>
                <w:b/>
                <w:kern w:val="1"/>
                <w:sz w:val="17"/>
                <w:szCs w:val="17"/>
                <w:lang w:eastAsia="ar-SA"/>
              </w:rPr>
            </w:pPr>
            <w:r w:rsidRPr="00787B24">
              <w:rPr>
                <w:b/>
                <w:kern w:val="1"/>
                <w:sz w:val="17"/>
                <w:szCs w:val="17"/>
                <w:lang w:eastAsia="ar-SA"/>
              </w:rPr>
              <w:t>99 999,99</w:t>
            </w:r>
          </w:p>
        </w:tc>
      </w:tr>
      <w:tr w:rsidR="00787B24" w:rsidRPr="00A55D4D" w:rsidTr="00787B24">
        <w:trPr>
          <w:trHeight w:val="196"/>
        </w:trPr>
        <w:tc>
          <w:tcPr>
            <w:tcW w:w="6946" w:type="dxa"/>
            <w:gridSpan w:val="2"/>
            <w:tcBorders>
              <w:top w:val="single" w:sz="4" w:space="0" w:color="auto"/>
              <w:left w:val="single" w:sz="4" w:space="0" w:color="auto"/>
              <w:bottom w:val="single" w:sz="4" w:space="0" w:color="auto"/>
              <w:right w:val="single" w:sz="4" w:space="0" w:color="auto"/>
            </w:tcBorders>
          </w:tcPr>
          <w:p w:rsidR="00787B24" w:rsidRPr="00787B24" w:rsidRDefault="00787B24" w:rsidP="00C6442B">
            <w:pPr>
              <w:suppressAutoHyphens/>
              <w:snapToGrid w:val="0"/>
              <w:ind w:left="57" w:right="57" w:hanging="30"/>
              <w:jc w:val="both"/>
              <w:rPr>
                <w:kern w:val="1"/>
                <w:sz w:val="17"/>
                <w:szCs w:val="17"/>
                <w:lang w:eastAsia="ar-SA"/>
              </w:rPr>
            </w:pPr>
            <w:r w:rsidRPr="00787B24">
              <w:rPr>
                <w:sz w:val="17"/>
                <w:szCs w:val="17"/>
              </w:rPr>
              <w:t xml:space="preserve"> 12.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2F50CE" w:rsidP="00C6442B">
            <w:pPr>
              <w:suppressAutoHyphens/>
              <w:ind w:left="-57" w:right="-57"/>
              <w:jc w:val="center"/>
              <w:rPr>
                <w:kern w:val="1"/>
                <w:sz w:val="17"/>
                <w:szCs w:val="17"/>
                <w:lang w:eastAsia="ar-SA"/>
              </w:rPr>
            </w:pPr>
            <w:r>
              <w:rPr>
                <w:kern w:val="1"/>
                <w:sz w:val="17"/>
                <w:szCs w:val="17"/>
                <w:lang w:eastAsia="ar-SA"/>
              </w:rPr>
              <w:t>1</w:t>
            </w:r>
          </w:p>
        </w:tc>
        <w:tc>
          <w:tcPr>
            <w:tcW w:w="1843" w:type="dxa"/>
            <w:tcBorders>
              <w:top w:val="single" w:sz="4" w:space="0" w:color="auto"/>
              <w:left w:val="single" w:sz="4" w:space="0" w:color="auto"/>
              <w:bottom w:val="single" w:sz="4" w:space="0" w:color="auto"/>
              <w:right w:val="single" w:sz="4" w:space="0" w:color="auto"/>
            </w:tcBorders>
          </w:tcPr>
          <w:p w:rsidR="00787B24" w:rsidRPr="00787B24" w:rsidRDefault="002F50CE" w:rsidP="00C6442B">
            <w:pPr>
              <w:suppressAutoHyphens/>
              <w:ind w:left="-57" w:right="-57"/>
              <w:jc w:val="center"/>
              <w:rPr>
                <w:kern w:val="1"/>
                <w:sz w:val="17"/>
                <w:szCs w:val="17"/>
                <w:lang w:eastAsia="ar-SA"/>
              </w:rPr>
            </w:pPr>
            <w:r>
              <w:rPr>
                <w:kern w:val="1"/>
                <w:sz w:val="17"/>
                <w:szCs w:val="17"/>
                <w:lang w:eastAsia="ar-SA"/>
              </w:rPr>
              <w:t>2</w:t>
            </w:r>
            <w:bookmarkStart w:id="0" w:name="_GoBack"/>
            <w:bookmarkEnd w:id="0"/>
          </w:p>
        </w:tc>
      </w:tr>
    </w:tbl>
    <w:p w:rsidR="002041ED" w:rsidRDefault="002041ED" w:rsidP="002041ED"/>
    <w:sectPr w:rsidR="002041ED" w:rsidSect="00E83082">
      <w:pgSz w:w="11906" w:h="16838"/>
      <w:pgMar w:top="284"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C71E4"/>
    <w:rsid w:val="001D225B"/>
    <w:rsid w:val="001F1B3D"/>
    <w:rsid w:val="001F34FD"/>
    <w:rsid w:val="002041ED"/>
    <w:rsid w:val="00275C3F"/>
    <w:rsid w:val="002B7AEA"/>
    <w:rsid w:val="002F50CE"/>
    <w:rsid w:val="003323DB"/>
    <w:rsid w:val="00373D39"/>
    <w:rsid w:val="00380585"/>
    <w:rsid w:val="003931C5"/>
    <w:rsid w:val="003A0655"/>
    <w:rsid w:val="0041356A"/>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87B24"/>
    <w:rsid w:val="007C3631"/>
    <w:rsid w:val="007C718D"/>
    <w:rsid w:val="007C7A6D"/>
    <w:rsid w:val="0081120E"/>
    <w:rsid w:val="0082139F"/>
    <w:rsid w:val="00846B7A"/>
    <w:rsid w:val="008F161B"/>
    <w:rsid w:val="009C280A"/>
    <w:rsid w:val="00A06F56"/>
    <w:rsid w:val="00A25856"/>
    <w:rsid w:val="00A61028"/>
    <w:rsid w:val="00A979EA"/>
    <w:rsid w:val="00B33CD8"/>
    <w:rsid w:val="00BB06F0"/>
    <w:rsid w:val="00BC6A5A"/>
    <w:rsid w:val="00C06827"/>
    <w:rsid w:val="00C33295"/>
    <w:rsid w:val="00C36995"/>
    <w:rsid w:val="00C630A4"/>
    <w:rsid w:val="00C717BA"/>
    <w:rsid w:val="00C96912"/>
    <w:rsid w:val="00CE1F4B"/>
    <w:rsid w:val="00D526DF"/>
    <w:rsid w:val="00D5310B"/>
    <w:rsid w:val="00D65F9C"/>
    <w:rsid w:val="00D85260"/>
    <w:rsid w:val="00E10822"/>
    <w:rsid w:val="00E20A9D"/>
    <w:rsid w:val="00E47662"/>
    <w:rsid w:val="00E57B9B"/>
    <w:rsid w:val="00E6199A"/>
    <w:rsid w:val="00E83082"/>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2017-09-12T04:37:00Z</cp:lastPrinted>
  <dcterms:created xsi:type="dcterms:W3CDTF">2011-03-23T07:06:00Z</dcterms:created>
  <dcterms:modified xsi:type="dcterms:W3CDTF">2017-09-12T06:53:00Z</dcterms:modified>
</cp:coreProperties>
</file>