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D3" w:rsidRPr="00732E88" w:rsidRDefault="000D70D3" w:rsidP="000D70D3">
      <w:pPr>
        <w:keepNext/>
        <w:spacing w:before="120" w:after="120"/>
        <w:jc w:val="center"/>
        <w:outlineLvl w:val="0"/>
        <w:rPr>
          <w:b/>
          <w:bCs/>
          <w:kern w:val="36"/>
          <w:sz w:val="24"/>
          <w:szCs w:val="24"/>
        </w:rPr>
      </w:pPr>
      <w:bookmarkStart w:id="0" w:name="_Toc70733804"/>
      <w:bookmarkStart w:id="1" w:name="_GoBack"/>
      <w:r w:rsidRPr="00732E88">
        <w:rPr>
          <w:b/>
          <w:bCs/>
          <w:kern w:val="36"/>
          <w:sz w:val="24"/>
          <w:szCs w:val="24"/>
        </w:rPr>
        <w:t>ЭНЕРГЕТИЧЕСКИЙ ПАСПОРТ ЗДАНИЯ</w:t>
      </w:r>
      <w:bookmarkEnd w:id="0"/>
    </w:p>
    <w:p w:rsidR="000D70D3" w:rsidRPr="00732E88" w:rsidRDefault="000D70D3" w:rsidP="000D70D3">
      <w:pPr>
        <w:ind w:firstLine="720"/>
        <w:jc w:val="both"/>
      </w:pPr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  <w:bookmarkStart w:id="2" w:name="sub_123"/>
      <w:r w:rsidRPr="00732E88">
        <w:rPr>
          <w:color w:val="auto"/>
          <w:sz w:val="26"/>
          <w:szCs w:val="26"/>
        </w:rPr>
        <w:t>1 Общая информация</w:t>
      </w:r>
    </w:p>
    <w:bookmarkEnd w:id="2"/>
    <w:p w:rsidR="000D70D3" w:rsidRPr="00732E88" w:rsidRDefault="000D70D3" w:rsidP="000D70D3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5117"/>
      </w:tblGrid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Дата заполнения (число, месяц, год)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98072B">
            <w:pPr>
              <w:pStyle w:val="a5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</w:t>
            </w:r>
            <w:r w:rsidR="0098072B" w:rsidRPr="00732E88">
              <w:rPr>
                <w:sz w:val="26"/>
                <w:szCs w:val="26"/>
              </w:rPr>
              <w:t>3</w:t>
            </w:r>
            <w:r w:rsidRPr="00732E88">
              <w:rPr>
                <w:sz w:val="26"/>
                <w:szCs w:val="26"/>
              </w:rPr>
              <w:t>.2014 </w:t>
            </w: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Адрес здания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98072B" w:rsidP="00F878AD">
            <w:pPr>
              <w:shd w:val="clear" w:color="auto" w:fill="FFFFFF"/>
            </w:pPr>
            <w:r w:rsidRPr="00732E88">
              <w:t>г</w:t>
            </w:r>
            <w:r w:rsidR="000D70D3" w:rsidRPr="00732E88">
              <w:t xml:space="preserve">. </w:t>
            </w:r>
            <w:proofErr w:type="spellStart"/>
            <w:r w:rsidRPr="00732E88">
              <w:t>Югорск</w:t>
            </w:r>
            <w:proofErr w:type="spellEnd"/>
            <w:r w:rsidR="000D70D3" w:rsidRPr="00732E88">
              <w:t xml:space="preserve">, </w:t>
            </w:r>
          </w:p>
          <w:p w:rsidR="000D70D3" w:rsidRPr="00732E88" w:rsidRDefault="0098072B" w:rsidP="00F878AD">
            <w:pPr>
              <w:pStyle w:val="a5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Совет</w:t>
            </w:r>
            <w:r w:rsidR="00F878AD" w:rsidRPr="00732E88">
              <w:rPr>
                <w:sz w:val="26"/>
                <w:szCs w:val="26"/>
              </w:rPr>
              <w:t>ского</w:t>
            </w:r>
            <w:r w:rsidR="000D70D3" w:rsidRPr="00732E88">
              <w:rPr>
                <w:sz w:val="26"/>
                <w:szCs w:val="26"/>
              </w:rPr>
              <w:t xml:space="preserve"> района</w:t>
            </w: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Разработчик проекта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98072B" w:rsidP="00F878AD">
            <w:pPr>
              <w:pStyle w:val="a5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ООО «ХМСПБ»</w:t>
            </w: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Адрес и телефон разработчика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r w:rsidRPr="00732E88">
              <w:t xml:space="preserve">г. Ханты-Мансийск, </w:t>
            </w:r>
          </w:p>
          <w:p w:rsidR="000D70D3" w:rsidRPr="00732E88" w:rsidRDefault="000D70D3" w:rsidP="00F878AD">
            <w:r w:rsidRPr="00732E88">
              <w:t xml:space="preserve">ул. </w:t>
            </w:r>
            <w:r w:rsidR="0098072B" w:rsidRPr="00732E88">
              <w:t>Ленина</w:t>
            </w:r>
            <w:r w:rsidRPr="00732E88">
              <w:t xml:space="preserve">,  </w:t>
            </w:r>
            <w:r w:rsidR="0098072B" w:rsidRPr="00732E88">
              <w:t>8</w:t>
            </w:r>
          </w:p>
          <w:p w:rsidR="000D70D3" w:rsidRPr="00732E88" w:rsidRDefault="000D70D3" w:rsidP="00F878AD">
            <w:r w:rsidRPr="00732E88">
              <w:t xml:space="preserve">тел. (8-3467) </w:t>
            </w:r>
            <w:r w:rsidR="0098072B" w:rsidRPr="00732E88">
              <w:rPr>
                <w:shd w:val="clear" w:color="auto" w:fill="FFFFFF"/>
              </w:rPr>
              <w:t>36-40-55</w:t>
            </w: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Шифр проекта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98072B" w:rsidP="0098072B">
            <w:pPr>
              <w:pStyle w:val="a5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ХМСПБ-28-14</w:t>
            </w:r>
            <w:r w:rsidR="000D70D3" w:rsidRPr="00732E88">
              <w:rPr>
                <w:sz w:val="26"/>
                <w:szCs w:val="26"/>
              </w:rPr>
              <w:t>-Э</w:t>
            </w:r>
            <w:r w:rsidRPr="00732E88">
              <w:rPr>
                <w:sz w:val="26"/>
                <w:szCs w:val="26"/>
              </w:rPr>
              <w:t>Э</w:t>
            </w: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Назначение здания, серия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98072B" w:rsidP="00F878AD">
            <w:pPr>
              <w:pStyle w:val="a5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Общественное здание, Физкультурн</w:t>
            </w:r>
            <w:proofErr w:type="gramStart"/>
            <w:r w:rsidRPr="00732E88">
              <w:rPr>
                <w:sz w:val="26"/>
                <w:szCs w:val="26"/>
              </w:rPr>
              <w:t>о-</w:t>
            </w:r>
            <w:proofErr w:type="gramEnd"/>
            <w:r w:rsidRPr="00732E88">
              <w:rPr>
                <w:sz w:val="26"/>
                <w:szCs w:val="26"/>
              </w:rPr>
              <w:t xml:space="preserve"> оздоровительный комплекс</w:t>
            </w:r>
            <w:r w:rsidR="00F878AD" w:rsidRPr="00732E88">
              <w:rPr>
                <w:sz w:val="26"/>
                <w:szCs w:val="26"/>
              </w:rPr>
              <w:t xml:space="preserve"> </w:t>
            </w: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Этажность, количество секций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F13FCF" w:rsidP="00EE119E">
            <w:pPr>
              <w:widowControl/>
              <w:jc w:val="both"/>
            </w:pPr>
            <w:r w:rsidRPr="00732E88">
              <w:t>Три этажа</w:t>
            </w: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Количество квартир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Расчетное количество жителей или служащих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67686F" w:rsidP="00F878AD">
            <w:pPr>
              <w:pStyle w:val="a5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160</w:t>
            </w:r>
            <w:r w:rsidR="00EE119E" w:rsidRPr="00732E88">
              <w:rPr>
                <w:sz w:val="26"/>
                <w:szCs w:val="26"/>
              </w:rPr>
              <w:t xml:space="preserve"> служащих</w:t>
            </w: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Размещение в застройке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Отдельно стоящее</w:t>
            </w:r>
          </w:p>
        </w:tc>
      </w:tr>
      <w:tr w:rsidR="00732E88" w:rsidRPr="00732E88" w:rsidTr="00F878AD"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Конструктивное решение</w:t>
            </w:r>
          </w:p>
        </w:tc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6039FA">
            <w:pPr>
              <w:widowControl/>
              <w:ind w:left="34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0D70D3" w:rsidRPr="00732E88" w:rsidRDefault="000D70D3" w:rsidP="000D70D3">
      <w:pPr>
        <w:ind w:firstLine="720"/>
        <w:jc w:val="both"/>
      </w:pPr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  <w:bookmarkStart w:id="3" w:name="sub_124"/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</w:p>
    <w:p w:rsidR="006039FA" w:rsidRPr="00732E88" w:rsidRDefault="006039FA" w:rsidP="006039FA"/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</w:p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67686F" w:rsidRPr="00732E88" w:rsidRDefault="0067686F" w:rsidP="0067686F"/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  <w:r w:rsidRPr="00732E88">
        <w:rPr>
          <w:color w:val="auto"/>
          <w:sz w:val="26"/>
          <w:szCs w:val="26"/>
        </w:rPr>
        <w:lastRenderedPageBreak/>
        <w:t>2 Расчетные условия</w:t>
      </w:r>
    </w:p>
    <w:bookmarkEnd w:id="3"/>
    <w:p w:rsidR="000D70D3" w:rsidRPr="00732E88" w:rsidRDefault="000D70D3" w:rsidP="000D70D3">
      <w:pPr>
        <w:ind w:firstLine="720"/>
        <w:jc w:val="both"/>
      </w:pPr>
    </w:p>
    <w:tbl>
      <w:tblPr>
        <w:tblW w:w="102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4474"/>
        <w:gridCol w:w="1934"/>
        <w:gridCol w:w="1546"/>
        <w:gridCol w:w="1587"/>
      </w:tblGrid>
      <w:tr w:rsidR="00732E88" w:rsidRPr="00732E88" w:rsidTr="005F5F28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N</w:t>
            </w:r>
            <w:r w:rsidRPr="00732E88">
              <w:rPr>
                <w:sz w:val="26"/>
                <w:szCs w:val="26"/>
              </w:rPr>
              <w:br/>
            </w:r>
            <w:proofErr w:type="spellStart"/>
            <w:r w:rsidRPr="00732E88">
              <w:rPr>
                <w:sz w:val="26"/>
                <w:szCs w:val="26"/>
              </w:rPr>
              <w:t>п.п</w:t>
            </w:r>
            <w:proofErr w:type="spellEnd"/>
            <w:r w:rsidRPr="00732E88">
              <w:rPr>
                <w:sz w:val="26"/>
                <w:szCs w:val="26"/>
              </w:rPr>
              <w:t>.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Наименование расчетных параметров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Обозначение параметра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Расчетное значение</w:t>
            </w:r>
          </w:p>
        </w:tc>
      </w:tr>
      <w:tr w:rsidR="00732E88" w:rsidRPr="00732E88" w:rsidTr="005F5F28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Расчетная температура наружного воздуха для проектирования теплозащиты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℃</m:t>
                </m:r>
              </m:oMath>
            </m:oMathPara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67686F">
            <w:pPr>
              <w:pStyle w:val="a5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минус 4</w:t>
            </w:r>
            <w:r w:rsidR="0067686F" w:rsidRPr="00732E88">
              <w:rPr>
                <w:sz w:val="26"/>
                <w:szCs w:val="26"/>
              </w:rPr>
              <w:t>1</w:t>
            </w:r>
          </w:p>
        </w:tc>
      </w:tr>
      <w:tr w:rsidR="00732E88" w:rsidRPr="00732E88" w:rsidTr="005F5F28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Средняя температура наружного воздуха за отопительный период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0D70D3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℃</m:t>
                </m:r>
              </m:oMath>
            </m:oMathPara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67686F">
            <w:pPr>
              <w:pStyle w:val="a5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 xml:space="preserve">минус </w:t>
            </w:r>
            <w:r w:rsidR="0067686F" w:rsidRPr="00732E88">
              <w:rPr>
                <w:sz w:val="26"/>
                <w:szCs w:val="26"/>
              </w:rPr>
              <w:t>8</w:t>
            </w:r>
            <w:r w:rsidR="005028F3" w:rsidRPr="00732E88">
              <w:rPr>
                <w:sz w:val="26"/>
                <w:szCs w:val="26"/>
              </w:rPr>
              <w:t>.1</w:t>
            </w:r>
          </w:p>
        </w:tc>
      </w:tr>
      <w:tr w:rsidR="00732E88" w:rsidRPr="00732E88" w:rsidTr="005F5F28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Продолжительность отопительного периода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от</m:t>
                    </m:r>
                  </m:sub>
                </m:sSub>
              </m:oMath>
            </m:oMathPara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сут/год</m:t>
                </m:r>
              </m:oMath>
            </m:oMathPara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</w:t>
            </w:r>
            <w:r w:rsidR="0067686F" w:rsidRPr="00732E88">
              <w:rPr>
                <w:sz w:val="26"/>
                <w:szCs w:val="26"/>
              </w:rPr>
              <w:t>52</w:t>
            </w:r>
          </w:p>
        </w:tc>
      </w:tr>
      <w:tr w:rsidR="00732E88" w:rsidRPr="00732E88" w:rsidTr="005F5F28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4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proofErr w:type="spellStart"/>
            <w:r w:rsidRPr="00732E88">
              <w:rPr>
                <w:sz w:val="26"/>
                <w:szCs w:val="26"/>
              </w:rPr>
              <w:t>Градусо</w:t>
            </w:r>
            <w:proofErr w:type="spellEnd"/>
            <w:r w:rsidRPr="00732E88">
              <w:rPr>
                <w:sz w:val="26"/>
                <w:szCs w:val="26"/>
              </w:rPr>
              <w:t>-сутки отопительного периода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ГСОП</m:t>
                </m:r>
              </m:oMath>
            </m:oMathPara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℃∙сут/год</m:t>
                </m:r>
              </m:oMath>
            </m:oMathPara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67686F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7333</w:t>
            </w:r>
          </w:p>
        </w:tc>
      </w:tr>
      <w:tr w:rsidR="00732E88" w:rsidRPr="00732E88" w:rsidTr="005F5F28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5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Расчетная температура внутреннего воздуха для проектирования теплозащиты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℃</m:t>
                </m:r>
              </m:oMath>
            </m:oMathPara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21</w:t>
            </w:r>
          </w:p>
        </w:tc>
      </w:tr>
      <w:tr w:rsidR="00732E88" w:rsidRPr="00732E88" w:rsidTr="005F5F28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6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Расчетная температура чердака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0D70D3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черд</m:t>
                    </m:r>
                  </m:sub>
                </m:sSub>
              </m:oMath>
            </m:oMathPara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℃</m:t>
                </m:r>
              </m:oMath>
            </m:oMathPara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2663D9" w:rsidP="002663D9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</w:tr>
      <w:tr w:rsidR="00732E88" w:rsidRPr="00732E88" w:rsidTr="005F5F28">
        <w:tc>
          <w:tcPr>
            <w:tcW w:w="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7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 xml:space="preserve">Расчетная температура </w:t>
            </w:r>
            <w:proofErr w:type="spellStart"/>
            <w:r w:rsidRPr="00732E88">
              <w:rPr>
                <w:sz w:val="26"/>
                <w:szCs w:val="26"/>
              </w:rPr>
              <w:t>техподполья</w:t>
            </w:r>
            <w:proofErr w:type="spellEnd"/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0D70D3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подп</m:t>
                    </m:r>
                  </m:sub>
                </m:sSub>
              </m:oMath>
            </m:oMathPara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℃</m:t>
                </m:r>
              </m:oMath>
            </m:oMathPara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2663D9" w:rsidP="002663D9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</w:tr>
    </w:tbl>
    <w:p w:rsidR="000D70D3" w:rsidRPr="00732E88" w:rsidRDefault="000D70D3" w:rsidP="000D70D3">
      <w:pPr>
        <w:ind w:firstLine="720"/>
        <w:jc w:val="both"/>
      </w:pPr>
    </w:p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  <w:bookmarkStart w:id="4" w:name="sub_125"/>
    </w:p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BE6BB0" w:rsidRPr="00732E88" w:rsidRDefault="00BE6BB0" w:rsidP="00BE6BB0"/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  <w:r w:rsidRPr="00732E88">
        <w:rPr>
          <w:color w:val="auto"/>
          <w:sz w:val="26"/>
          <w:szCs w:val="26"/>
        </w:rPr>
        <w:lastRenderedPageBreak/>
        <w:t>3 Показатели геометрические</w:t>
      </w:r>
    </w:p>
    <w:bookmarkEnd w:id="4"/>
    <w:p w:rsidR="000D70D3" w:rsidRPr="00732E88" w:rsidRDefault="000D70D3" w:rsidP="000D70D3">
      <w:pPr>
        <w:ind w:firstLine="720"/>
        <w:jc w:val="both"/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3656"/>
        <w:gridCol w:w="1584"/>
        <w:gridCol w:w="1245"/>
        <w:gridCol w:w="1306"/>
        <w:gridCol w:w="1730"/>
      </w:tblGrid>
      <w:tr w:rsidR="00732E88" w:rsidRPr="00732E88" w:rsidTr="005F5F28">
        <w:tc>
          <w:tcPr>
            <w:tcW w:w="71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N</w:t>
            </w:r>
            <w:r w:rsidRPr="00732E88">
              <w:rPr>
                <w:sz w:val="26"/>
                <w:szCs w:val="26"/>
              </w:rPr>
              <w:br/>
            </w:r>
            <w:proofErr w:type="spellStart"/>
            <w:r w:rsidRPr="00732E88">
              <w:rPr>
                <w:sz w:val="26"/>
                <w:szCs w:val="26"/>
              </w:rPr>
              <w:t>п.п</w:t>
            </w:r>
            <w:proofErr w:type="spellEnd"/>
            <w:r w:rsidRPr="00732E88">
              <w:rPr>
                <w:sz w:val="26"/>
                <w:szCs w:val="26"/>
              </w:rPr>
              <w:t>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Показатель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2E88">
              <w:rPr>
                <w:sz w:val="26"/>
                <w:szCs w:val="26"/>
              </w:rPr>
              <w:t>Обозначе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ние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и единица измерения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proofErr w:type="gramStart"/>
            <w:r w:rsidRPr="00732E88">
              <w:rPr>
                <w:sz w:val="26"/>
                <w:szCs w:val="26"/>
              </w:rPr>
              <w:t>Расчет</w:t>
            </w:r>
            <w:r w:rsidR="005F5F28" w:rsidRPr="00732E88">
              <w:rPr>
                <w:sz w:val="26"/>
                <w:szCs w:val="26"/>
              </w:rPr>
              <w:t>-</w:t>
            </w:r>
            <w:proofErr w:type="spellStart"/>
            <w:r w:rsidRPr="00732E88">
              <w:rPr>
                <w:sz w:val="26"/>
                <w:szCs w:val="26"/>
              </w:rPr>
              <w:t>ное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проект</w:t>
            </w:r>
            <w:r w:rsidR="005F5F28" w:rsidRPr="00732E88">
              <w:rPr>
                <w:sz w:val="26"/>
                <w:szCs w:val="26"/>
              </w:rPr>
              <w:t>-</w:t>
            </w:r>
            <w:proofErr w:type="spellStart"/>
            <w:r w:rsidRPr="00732E88">
              <w:rPr>
                <w:sz w:val="26"/>
                <w:szCs w:val="26"/>
              </w:rPr>
              <w:t>ное</w:t>
            </w:r>
            <w:proofErr w:type="spellEnd"/>
            <w:r w:rsidRPr="00732E88">
              <w:rPr>
                <w:sz w:val="26"/>
                <w:szCs w:val="26"/>
              </w:rPr>
              <w:t xml:space="preserve"> </w:t>
            </w:r>
            <w:proofErr w:type="spellStart"/>
            <w:r w:rsidRPr="00732E88">
              <w:rPr>
                <w:sz w:val="26"/>
                <w:szCs w:val="26"/>
              </w:rPr>
              <w:t>значе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ние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2E88">
              <w:rPr>
                <w:sz w:val="26"/>
                <w:szCs w:val="26"/>
              </w:rPr>
              <w:t>Фактичес</w:t>
            </w:r>
            <w:proofErr w:type="spellEnd"/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кое</w:t>
            </w:r>
            <w:proofErr w:type="gramEnd"/>
            <w:r w:rsidRPr="00732E88">
              <w:rPr>
                <w:sz w:val="26"/>
                <w:szCs w:val="26"/>
              </w:rPr>
              <w:t xml:space="preserve"> значение</w:t>
            </w:r>
          </w:p>
        </w:tc>
      </w:tr>
      <w:tr w:rsidR="00732E88" w:rsidRPr="00732E88" w:rsidTr="005F5F2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8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Сумма площадей этажей здания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0D70D3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67686F" w:rsidP="005655B9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179</w:t>
            </w:r>
            <w:r w:rsidR="005655B9" w:rsidRPr="00732E88">
              <w:rPr>
                <w:sz w:val="26"/>
                <w:szCs w:val="26"/>
              </w:rPr>
              <w:t>68.42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9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Площадь жилых помещений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426FD9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ж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2663D9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10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Расчетная площадь (общественных зданий)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426FD9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67686F" w:rsidP="005655B9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1285</w:t>
            </w:r>
            <w:r w:rsidR="005655B9" w:rsidRPr="00732E88">
              <w:rPr>
                <w:sz w:val="26"/>
                <w:szCs w:val="26"/>
              </w:rPr>
              <w:t>3.32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11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Отапливаемый объем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от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,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67686F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118000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12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Коэффициент остекленности фасада здания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426FD9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</m:t>
                </m:r>
              </m:oMath>
            </m:oMathPara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2663D9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67686F" w:rsidRPr="00732E88">
              <w:rPr>
                <w:sz w:val="26"/>
                <w:szCs w:val="26"/>
              </w:rPr>
              <w:t>25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13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Показатель компактности здания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F878AD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комп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2663D9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67686F" w:rsidRPr="00732E88">
              <w:rPr>
                <w:sz w:val="26"/>
                <w:szCs w:val="26"/>
              </w:rPr>
              <w:t>18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14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Общая площадь наружных ограждающих конструкций здания,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26FD9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sum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м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oMath>
            </m:oMathPara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23246.4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в том числе: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фасадов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26FD9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фас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AF7212">
            <w:pPr>
              <w:spacing w:line="192" w:lineRule="auto"/>
            </w:pPr>
            <w:r w:rsidRPr="00732E88">
              <w:t>наружных стен (раздельно по типу конструкции)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26FD9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ст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AF7212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AF7212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5399.11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AF7212" w:rsidP="00AF7212">
            <w:pPr>
              <w:spacing w:line="276" w:lineRule="auto"/>
            </w:pPr>
            <w:r w:rsidRPr="00732E88">
              <w:t>окон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B0DFC" w:rsidRPr="00732E88" w:rsidRDefault="00732E88" w:rsidP="00AF7212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ок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AF7212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1817.0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AF7212">
            <w:pPr>
              <w:spacing w:line="276" w:lineRule="auto"/>
            </w:pPr>
            <w:r w:rsidRPr="00732E88">
              <w:t>витражей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6FD9" w:rsidRPr="00732E88" w:rsidRDefault="00732E88" w:rsidP="00AF7212">
            <w:pPr>
              <w:pStyle w:val="a5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витр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AF7212">
            <w:pPr>
              <w:pStyle w:val="a5"/>
              <w:jc w:val="center"/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70D3" w:rsidRPr="00732E88" w:rsidRDefault="000D70D3" w:rsidP="00AF7212">
            <w:pPr>
              <w:spacing w:line="276" w:lineRule="auto"/>
            </w:pPr>
            <w:r w:rsidRPr="00732E88">
              <w:t>фонарей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26FD9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фон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AF7212">
            <w:pPr>
              <w:spacing w:line="192" w:lineRule="auto"/>
            </w:pPr>
            <w:r w:rsidRPr="00732E88">
              <w:t>балконных дверей наружных переходов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426FD9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входных дверей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26FD9" w:rsidRPr="00732E88" w:rsidRDefault="00732E88" w:rsidP="00AF7212">
            <w:pPr>
              <w:pStyle w:val="a5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дв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AF7212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70.29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покрытий (совмещенных)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покр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7980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чердачных перекрытий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черд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перекрытий "теплых" чердаков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черд т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(эквивалентная)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 перекрытий над техническими подпольями или над неотапливаемыми подвалами (</w:t>
            </w:r>
            <w:proofErr w:type="gramStart"/>
            <w:r w:rsidRPr="00732E88">
              <w:rPr>
                <w:sz w:val="26"/>
                <w:szCs w:val="26"/>
              </w:rPr>
              <w:t>эквивалентная</w:t>
            </w:r>
            <w:proofErr w:type="gramEnd"/>
            <w:r w:rsidRPr="00732E88">
              <w:rPr>
                <w:sz w:val="26"/>
                <w:szCs w:val="26"/>
              </w:rPr>
              <w:t>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цок 1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 перекрытий над проездами или под эркерами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цок 2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1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 стен в земле и пола по грунту (раздельно)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цок 3</m:t>
                    </m:r>
                  </m:sub>
                </m:sSub>
              </m:oMath>
            </m:oMathPara>
          </w:p>
        </w:tc>
        <w:tc>
          <w:tcPr>
            <w:tcW w:w="1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D3" w:rsidRPr="00732E88" w:rsidRDefault="0067686F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7980</w:t>
            </w: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</w:tbl>
    <w:p w:rsidR="000D70D3" w:rsidRPr="00732E88" w:rsidRDefault="000D70D3" w:rsidP="000D70D3">
      <w:pPr>
        <w:pStyle w:val="1"/>
        <w:rPr>
          <w:color w:val="auto"/>
          <w:sz w:val="26"/>
          <w:szCs w:val="26"/>
        </w:rPr>
      </w:pPr>
      <w:bookmarkStart w:id="5" w:name="sub_126"/>
      <w:r w:rsidRPr="00732E88">
        <w:rPr>
          <w:color w:val="auto"/>
          <w:sz w:val="26"/>
          <w:szCs w:val="26"/>
        </w:rPr>
        <w:lastRenderedPageBreak/>
        <w:t>4 Показатели тепло</w:t>
      </w:r>
      <w:r w:rsidR="006A71E0" w:rsidRPr="00732E88">
        <w:rPr>
          <w:color w:val="auto"/>
          <w:sz w:val="26"/>
          <w:szCs w:val="26"/>
        </w:rPr>
        <w:t>энергетиче</w:t>
      </w:r>
      <w:r w:rsidRPr="00732E88">
        <w:rPr>
          <w:color w:val="auto"/>
          <w:sz w:val="26"/>
          <w:szCs w:val="26"/>
        </w:rPr>
        <w:t>ские</w:t>
      </w:r>
    </w:p>
    <w:bookmarkEnd w:id="5"/>
    <w:p w:rsidR="000D70D3" w:rsidRPr="00732E88" w:rsidRDefault="000D70D3" w:rsidP="000D70D3">
      <w:pPr>
        <w:ind w:firstLine="720"/>
        <w:jc w:val="both"/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"/>
        <w:gridCol w:w="3635"/>
        <w:gridCol w:w="1559"/>
        <w:gridCol w:w="1602"/>
        <w:gridCol w:w="1330"/>
        <w:gridCol w:w="1323"/>
      </w:tblGrid>
      <w:tr w:rsidR="00732E88" w:rsidRPr="00732E88" w:rsidTr="005F5F28">
        <w:tc>
          <w:tcPr>
            <w:tcW w:w="7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N</w:t>
            </w:r>
            <w:r w:rsidRPr="00732E88">
              <w:rPr>
                <w:sz w:val="26"/>
                <w:szCs w:val="26"/>
              </w:rPr>
              <w:br/>
            </w:r>
            <w:proofErr w:type="spellStart"/>
            <w:r w:rsidRPr="00732E88">
              <w:rPr>
                <w:sz w:val="26"/>
                <w:szCs w:val="26"/>
              </w:rPr>
              <w:t>п.п</w:t>
            </w:r>
            <w:proofErr w:type="spellEnd"/>
            <w:r w:rsidRPr="00732E88">
              <w:rPr>
                <w:sz w:val="26"/>
                <w:szCs w:val="26"/>
              </w:rPr>
              <w:t>.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2E88">
              <w:rPr>
                <w:sz w:val="26"/>
                <w:szCs w:val="26"/>
              </w:rPr>
              <w:t>Обозначе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ние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и единица измерения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2E88">
              <w:rPr>
                <w:sz w:val="26"/>
                <w:szCs w:val="26"/>
              </w:rPr>
              <w:t>Норми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руемое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значение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proofErr w:type="gramStart"/>
            <w:r w:rsidRPr="00732E88">
              <w:rPr>
                <w:sz w:val="26"/>
                <w:szCs w:val="26"/>
              </w:rPr>
              <w:t>Расчет</w:t>
            </w:r>
            <w:r w:rsidR="005F5F28" w:rsidRPr="00732E88">
              <w:rPr>
                <w:sz w:val="26"/>
                <w:szCs w:val="26"/>
              </w:rPr>
              <w:t>-</w:t>
            </w:r>
            <w:proofErr w:type="spellStart"/>
            <w:r w:rsidRPr="00732E88">
              <w:rPr>
                <w:sz w:val="26"/>
                <w:szCs w:val="26"/>
              </w:rPr>
              <w:t>ное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проект</w:t>
            </w:r>
            <w:r w:rsidR="005F5F28" w:rsidRPr="00732E88">
              <w:rPr>
                <w:sz w:val="26"/>
                <w:szCs w:val="26"/>
              </w:rPr>
              <w:t>-</w:t>
            </w:r>
            <w:proofErr w:type="spellStart"/>
            <w:r w:rsidRPr="00732E88">
              <w:rPr>
                <w:sz w:val="26"/>
                <w:szCs w:val="26"/>
              </w:rPr>
              <w:t>ное</w:t>
            </w:r>
            <w:proofErr w:type="spellEnd"/>
            <w:r w:rsidRPr="00732E88">
              <w:rPr>
                <w:sz w:val="26"/>
                <w:szCs w:val="26"/>
              </w:rPr>
              <w:t xml:space="preserve"> </w:t>
            </w:r>
            <w:proofErr w:type="spellStart"/>
            <w:r w:rsidRPr="00732E88">
              <w:rPr>
                <w:sz w:val="26"/>
                <w:szCs w:val="26"/>
              </w:rPr>
              <w:t>значе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ние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2E88">
              <w:rPr>
                <w:sz w:val="26"/>
                <w:szCs w:val="26"/>
              </w:rPr>
              <w:t>Факти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ческое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</w:t>
            </w:r>
            <w:proofErr w:type="spellStart"/>
            <w:r w:rsidRPr="00732E88">
              <w:rPr>
                <w:sz w:val="26"/>
                <w:szCs w:val="26"/>
              </w:rPr>
              <w:t>значе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ние</w:t>
            </w:r>
            <w:proofErr w:type="spellEnd"/>
          </w:p>
        </w:tc>
      </w:tr>
      <w:tr w:rsidR="00732E88" w:rsidRPr="00732E88" w:rsidTr="005F5F28">
        <w:tc>
          <w:tcPr>
            <w:tcW w:w="7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Приведенное сопротивление теплопередаче наружных ограждений,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C664A">
            <w:pPr>
              <w:pStyle w:val="a5"/>
              <w:ind w:left="-16"/>
              <w:jc w:val="center"/>
              <w:rPr>
                <w:sz w:val="28"/>
                <w:szCs w:val="2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о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пр</m:t>
                  </m:r>
                </m:sup>
              </m:sSubSup>
            </m:oMath>
            <w:r w:rsidR="000D70D3" w:rsidRPr="00732E88">
              <w:rPr>
                <w:sz w:val="28"/>
                <w:szCs w:val="28"/>
              </w:rPr>
              <w:t xml:space="preserve">,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м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∙℃</m:t>
                      </m:r>
                    </m:e>
                  </m:d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Вт</m:t>
                  </m:r>
                </m:den>
              </m:f>
            </m:oMath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23473A">
            <w:pPr>
              <w:pStyle w:val="a6"/>
            </w:pPr>
            <w:r w:rsidRPr="00732E88">
              <w:rPr>
                <w:sz w:val="26"/>
                <w:szCs w:val="26"/>
              </w:rPr>
              <w:t>стен (раздельно по типу конструкции)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ст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3.4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23473A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3.36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окон и балконных дверей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ок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23473A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67686F" w:rsidRPr="00732E88">
              <w:rPr>
                <w:sz w:val="26"/>
                <w:szCs w:val="26"/>
              </w:rPr>
              <w:t>56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67686F" w:rsidRPr="00732E88">
              <w:rPr>
                <w:sz w:val="26"/>
                <w:szCs w:val="26"/>
              </w:rPr>
              <w:t>56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витражей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витр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фонарей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4B0DFC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фон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окон лестнично-лифтовых узлов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C664A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ок лк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балконных дверей наружных переходов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C664A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б дв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входных дверей и ворот (раздельно)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C664A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дв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0.56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0.56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покрытий (совмещенных)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C664A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покр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4.53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67686F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4.48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чердачных перекрытий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C664A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черд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перекрытий "теплых" чердаков (эквивалентное)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C664A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черд 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перекрытий над техническими подпольями или над неотапливаемыми подвалами (</w:t>
            </w:r>
            <w:proofErr w:type="gramStart"/>
            <w:r w:rsidRPr="00732E88">
              <w:rPr>
                <w:sz w:val="26"/>
                <w:szCs w:val="26"/>
              </w:rPr>
              <w:t>эквивалентное</w:t>
            </w:r>
            <w:proofErr w:type="gramEnd"/>
            <w:r w:rsidRPr="00732E88">
              <w:rPr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C664A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цок 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перекрытий над проездами или под эркерами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878AD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цок 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 xml:space="preserve">пола по грунту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732E88" w:rsidP="00F878AD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 цок 1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пр</m:t>
                    </m:r>
                  </m:sup>
                </m:sSubSup>
              </m:oMath>
            </m:oMathPara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0D70D3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70D3" w:rsidRPr="00732E88" w:rsidRDefault="005655B9" w:rsidP="00F878AD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8.1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</w:tcBorders>
          </w:tcPr>
          <w:p w:rsidR="000D70D3" w:rsidRPr="00732E88" w:rsidRDefault="000D70D3" w:rsidP="00F878AD">
            <w:pPr>
              <w:pStyle w:val="a5"/>
              <w:rPr>
                <w:sz w:val="26"/>
                <w:szCs w:val="26"/>
              </w:rPr>
            </w:pPr>
          </w:p>
        </w:tc>
      </w:tr>
      <w:tr w:rsidR="00732E88" w:rsidRPr="00732E88" w:rsidTr="005F5F28">
        <w:tc>
          <w:tcPr>
            <w:tcW w:w="7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A71E0" w:rsidRPr="00732E88" w:rsidRDefault="006A71E0" w:rsidP="00F878AD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3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E0" w:rsidRPr="00732E88" w:rsidRDefault="006A71E0" w:rsidP="00F878AD">
            <w:pPr>
              <w:pStyle w:val="a6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E0" w:rsidRPr="00732E88" w:rsidRDefault="006A71E0" w:rsidP="00F878AD">
            <w:pPr>
              <w:pStyle w:val="a5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E0" w:rsidRPr="00732E88" w:rsidRDefault="006A71E0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E0" w:rsidRPr="00732E88" w:rsidRDefault="006A71E0" w:rsidP="00F878AD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A71E0" w:rsidRPr="00732E88" w:rsidRDefault="006A71E0" w:rsidP="00F878AD">
            <w:pPr>
              <w:pStyle w:val="a5"/>
              <w:rPr>
                <w:sz w:val="26"/>
                <w:szCs w:val="26"/>
              </w:rPr>
            </w:pPr>
          </w:p>
        </w:tc>
      </w:tr>
    </w:tbl>
    <w:p w:rsidR="00BE6BB0" w:rsidRPr="00732E88" w:rsidRDefault="00BE6BB0" w:rsidP="000D70D3">
      <w:pPr>
        <w:ind w:firstLine="720"/>
        <w:jc w:val="both"/>
      </w:pPr>
    </w:p>
    <w:p w:rsidR="00DD55C5" w:rsidRPr="00732E88" w:rsidRDefault="00DD55C5" w:rsidP="000D70D3">
      <w:pPr>
        <w:ind w:firstLine="720"/>
        <w:jc w:val="both"/>
      </w:pPr>
    </w:p>
    <w:p w:rsidR="00DD55C5" w:rsidRPr="00732E88" w:rsidRDefault="00DD55C5" w:rsidP="000D70D3">
      <w:pPr>
        <w:ind w:firstLine="720"/>
        <w:jc w:val="both"/>
      </w:pPr>
    </w:p>
    <w:p w:rsidR="00DD55C5" w:rsidRPr="00732E88" w:rsidRDefault="00DD55C5" w:rsidP="000D70D3">
      <w:pPr>
        <w:ind w:firstLine="720"/>
        <w:jc w:val="both"/>
      </w:pPr>
    </w:p>
    <w:p w:rsidR="00DD55C5" w:rsidRPr="00732E88" w:rsidRDefault="00DD55C5" w:rsidP="000D70D3">
      <w:pPr>
        <w:ind w:firstLine="720"/>
        <w:jc w:val="both"/>
      </w:pPr>
    </w:p>
    <w:p w:rsidR="00DD55C5" w:rsidRPr="00732E88" w:rsidRDefault="00DD55C5" w:rsidP="000D70D3">
      <w:pPr>
        <w:ind w:firstLine="720"/>
        <w:jc w:val="both"/>
      </w:pPr>
    </w:p>
    <w:p w:rsidR="007A40AC" w:rsidRPr="00732E88" w:rsidRDefault="007A40AC" w:rsidP="007A40AC">
      <w:pPr>
        <w:pStyle w:val="1"/>
        <w:rPr>
          <w:color w:val="auto"/>
          <w:sz w:val="26"/>
          <w:szCs w:val="26"/>
        </w:rPr>
      </w:pPr>
    </w:p>
    <w:p w:rsidR="00DD55C5" w:rsidRPr="00732E88" w:rsidRDefault="00DD55C5" w:rsidP="00DD55C5"/>
    <w:p w:rsidR="00DD55C5" w:rsidRPr="00732E88" w:rsidRDefault="00DD55C5" w:rsidP="00DD55C5"/>
    <w:p w:rsidR="00DD55C5" w:rsidRPr="00732E88" w:rsidRDefault="00DD55C5" w:rsidP="00DD55C5"/>
    <w:p w:rsidR="00DD55C5" w:rsidRPr="00732E88" w:rsidRDefault="00DD55C5" w:rsidP="00DD55C5"/>
    <w:p w:rsidR="00DD55C5" w:rsidRPr="00732E88" w:rsidRDefault="00DD55C5" w:rsidP="00DD55C5"/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  <w:r w:rsidRPr="00732E88">
        <w:rPr>
          <w:color w:val="auto"/>
          <w:sz w:val="26"/>
          <w:szCs w:val="26"/>
        </w:rPr>
        <w:t>5 Показатели вспомогательные</w:t>
      </w:r>
    </w:p>
    <w:p w:rsidR="00DD55C5" w:rsidRPr="00732E88" w:rsidRDefault="00DD55C5" w:rsidP="00DD55C5">
      <w:pPr>
        <w:ind w:firstLine="720"/>
        <w:jc w:val="both"/>
      </w:pPr>
    </w:p>
    <w:tbl>
      <w:tblPr>
        <w:tblW w:w="10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4573"/>
        <w:gridCol w:w="2126"/>
        <w:gridCol w:w="1418"/>
        <w:gridCol w:w="1427"/>
      </w:tblGrid>
      <w:tr w:rsidR="00732E88" w:rsidRPr="00732E88" w:rsidTr="007A13DC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N</w:t>
            </w:r>
            <w:r w:rsidRPr="00732E88">
              <w:rPr>
                <w:sz w:val="26"/>
                <w:szCs w:val="26"/>
              </w:rPr>
              <w:br/>
            </w:r>
            <w:proofErr w:type="spellStart"/>
            <w:r w:rsidRPr="00732E88">
              <w:rPr>
                <w:sz w:val="26"/>
                <w:szCs w:val="26"/>
              </w:rPr>
              <w:t>п.п</w:t>
            </w:r>
            <w:proofErr w:type="spellEnd"/>
            <w:r w:rsidRPr="00732E88">
              <w:rPr>
                <w:sz w:val="26"/>
                <w:szCs w:val="26"/>
              </w:rPr>
              <w:t>.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Обозначение показателя и 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2E88">
              <w:rPr>
                <w:sz w:val="26"/>
                <w:szCs w:val="26"/>
              </w:rPr>
              <w:t>Норми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руемое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значение показа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теля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proofErr w:type="gramStart"/>
            <w:r w:rsidRPr="00732E88">
              <w:rPr>
                <w:sz w:val="26"/>
                <w:szCs w:val="26"/>
              </w:rPr>
              <w:t>Расчет</w:t>
            </w:r>
            <w:r w:rsidR="005F5F28" w:rsidRPr="00732E88">
              <w:rPr>
                <w:sz w:val="26"/>
                <w:szCs w:val="26"/>
              </w:rPr>
              <w:t>-</w:t>
            </w:r>
            <w:proofErr w:type="spellStart"/>
            <w:r w:rsidRPr="00732E88">
              <w:rPr>
                <w:sz w:val="26"/>
                <w:szCs w:val="26"/>
              </w:rPr>
              <w:t>ное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проект</w:t>
            </w:r>
            <w:r w:rsidR="005F5F28" w:rsidRPr="00732E88">
              <w:rPr>
                <w:sz w:val="26"/>
                <w:szCs w:val="26"/>
              </w:rPr>
              <w:t>-</w:t>
            </w:r>
            <w:proofErr w:type="spellStart"/>
            <w:r w:rsidRPr="00732E88">
              <w:rPr>
                <w:sz w:val="26"/>
                <w:szCs w:val="26"/>
              </w:rPr>
              <w:t>ное</w:t>
            </w:r>
            <w:proofErr w:type="spellEnd"/>
            <w:r w:rsidRPr="00732E88">
              <w:rPr>
                <w:sz w:val="26"/>
                <w:szCs w:val="26"/>
              </w:rPr>
              <w:t xml:space="preserve"> значение показа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теля</w:t>
            </w:r>
          </w:p>
        </w:tc>
      </w:tr>
      <w:tr w:rsidR="00732E88" w:rsidRPr="00732E88" w:rsidTr="007A13DC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17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Общий коэффициент теплопередачи 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5"/>
              <w:ind w:left="-99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общ 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,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Вт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м∙℃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5C5" w:rsidRPr="00732E88" w:rsidRDefault="00DD55C5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67686F" w:rsidRPr="00732E88">
              <w:rPr>
                <w:sz w:val="26"/>
                <w:szCs w:val="26"/>
              </w:rPr>
              <w:t>39</w:t>
            </w:r>
          </w:p>
        </w:tc>
      </w:tr>
      <w:tr w:rsidR="00732E88" w:rsidRPr="00732E88" w:rsidTr="007A13DC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18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Средняя кратность воздухообмена здания за отопительный период при удельной норме воздухообмена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5"/>
              <w:jc w:val="center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в 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,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ч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-1</m:t>
                  </m:r>
                </m:sup>
              </m:sSup>
            </m:oMath>
            <w:r w:rsidR="00DD55C5" w:rsidRPr="00732E88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5C5" w:rsidRPr="00732E88" w:rsidRDefault="0067686F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0.85</w:t>
            </w:r>
          </w:p>
        </w:tc>
      </w:tr>
      <w:tr w:rsidR="00732E88" w:rsidRPr="00732E88" w:rsidTr="007A13DC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19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Удельные бытовые тепловыделения в здании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7"/>
              <w:ind w:left="284" w:firstLine="567"/>
              <w:jc w:val="both"/>
              <w:rPr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 xml:space="preserve">быт </m:t>
                    </m:r>
                  </m:sub>
                </m:sSub>
                <m:r>
                  <w:rPr>
                    <w:rFonts w:ascii="Cambria Math" w:hAnsi="Cambria Math"/>
                    <w:szCs w:val="28"/>
                  </w:rPr>
                  <m:t xml:space="preserve">, 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Вт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-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5C5" w:rsidRPr="00732E88" w:rsidRDefault="006C3698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17.33</w:t>
            </w:r>
          </w:p>
        </w:tc>
      </w:tr>
      <w:tr w:rsidR="00732E88" w:rsidRPr="00732E88" w:rsidTr="007A13DC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20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Тарифная цена тепловой энергии для проектируемого здания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5"/>
              <w:jc w:val="center"/>
              <w:rPr>
                <w:sz w:val="26"/>
                <w:szCs w:val="2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тепл</m:t>
                    </m:r>
                    <m:r>
                      <w:rPr>
                        <w:rFonts w:ascii="Cambria Math" w:hAnsi="Cambria Math"/>
                        <w:szCs w:val="2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руб.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кВт</m:t>
                    </m:r>
                  </m:den>
                </m:f>
              </m:oMath>
            </m:oMathPara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</w:p>
        </w:tc>
      </w:tr>
    </w:tbl>
    <w:p w:rsidR="00DD55C5" w:rsidRPr="00732E88" w:rsidRDefault="00DD55C5" w:rsidP="00DD55C5">
      <w:pPr>
        <w:ind w:firstLine="720"/>
        <w:jc w:val="both"/>
      </w:pPr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  <w:bookmarkStart w:id="6" w:name="sub_128"/>
      <w:r w:rsidRPr="00732E88">
        <w:rPr>
          <w:color w:val="auto"/>
          <w:sz w:val="26"/>
          <w:szCs w:val="26"/>
        </w:rPr>
        <w:t>6 Удельные характеристики</w:t>
      </w:r>
    </w:p>
    <w:bookmarkEnd w:id="6"/>
    <w:p w:rsidR="00DD55C5" w:rsidRPr="00732E88" w:rsidRDefault="00DD55C5" w:rsidP="00DD55C5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"/>
        <w:gridCol w:w="4667"/>
        <w:gridCol w:w="2095"/>
        <w:gridCol w:w="1435"/>
        <w:gridCol w:w="1444"/>
      </w:tblGrid>
      <w:tr w:rsidR="00732E88" w:rsidRPr="00732E88" w:rsidTr="0098072B">
        <w:tc>
          <w:tcPr>
            <w:tcW w:w="58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N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Показатель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Обозначение показателя и единицы измерения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 xml:space="preserve">Нормируемое значение </w:t>
            </w:r>
            <w:proofErr w:type="gramStart"/>
            <w:r w:rsidRPr="00732E88">
              <w:rPr>
                <w:sz w:val="26"/>
                <w:szCs w:val="26"/>
              </w:rPr>
              <w:t>показа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теля</w:t>
            </w:r>
            <w:proofErr w:type="gramEnd"/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proofErr w:type="gramStart"/>
            <w:r w:rsidRPr="00732E88">
              <w:rPr>
                <w:sz w:val="26"/>
                <w:szCs w:val="26"/>
              </w:rPr>
              <w:t>Расчет</w:t>
            </w:r>
            <w:r w:rsidR="005F5F28" w:rsidRPr="00732E88">
              <w:rPr>
                <w:sz w:val="26"/>
                <w:szCs w:val="26"/>
              </w:rPr>
              <w:t>-</w:t>
            </w:r>
            <w:proofErr w:type="spellStart"/>
            <w:r w:rsidRPr="00732E88">
              <w:rPr>
                <w:sz w:val="26"/>
                <w:szCs w:val="26"/>
              </w:rPr>
              <w:t>ное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проект</w:t>
            </w:r>
            <w:r w:rsidR="005F5F28" w:rsidRPr="00732E88">
              <w:rPr>
                <w:sz w:val="26"/>
                <w:szCs w:val="26"/>
              </w:rPr>
              <w:t>-</w:t>
            </w:r>
            <w:proofErr w:type="spellStart"/>
            <w:r w:rsidRPr="00732E88">
              <w:rPr>
                <w:sz w:val="26"/>
                <w:szCs w:val="26"/>
              </w:rPr>
              <w:t>ное</w:t>
            </w:r>
            <w:proofErr w:type="spellEnd"/>
            <w:r w:rsidRPr="00732E88">
              <w:rPr>
                <w:sz w:val="26"/>
                <w:szCs w:val="26"/>
              </w:rPr>
              <w:t xml:space="preserve"> значение показа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теля</w:t>
            </w:r>
          </w:p>
        </w:tc>
      </w:tr>
      <w:tr w:rsidR="00732E88" w:rsidRPr="00732E88" w:rsidTr="0098072B">
        <w:tc>
          <w:tcPr>
            <w:tcW w:w="581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21</w:t>
            </w:r>
          </w:p>
        </w:tc>
        <w:tc>
          <w:tcPr>
            <w:tcW w:w="46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Удельная теплозащитная характеристика здания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об 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,</m:t>
              </m:r>
            </m:oMath>
            <w:r w:rsidR="00DD55C5" w:rsidRPr="00732E88">
              <w:rPr>
                <w:sz w:val="28"/>
                <w:szCs w:val="28"/>
              </w:rPr>
              <w:t xml:space="preserve">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Вт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м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∙℃</m:t>
                      </m:r>
                    </m:e>
                  </m:d>
                </m:den>
              </m:f>
            </m:oMath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67686F" w:rsidRPr="00732E88">
              <w:rPr>
                <w:sz w:val="26"/>
                <w:szCs w:val="26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55C5" w:rsidRPr="00732E88" w:rsidRDefault="00DD55C5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67686F" w:rsidRPr="00732E88">
              <w:rPr>
                <w:sz w:val="26"/>
                <w:szCs w:val="26"/>
              </w:rPr>
              <w:t>07</w:t>
            </w:r>
          </w:p>
        </w:tc>
      </w:tr>
      <w:tr w:rsidR="00732E88" w:rsidRPr="00732E88" w:rsidTr="0098072B">
        <w:tc>
          <w:tcPr>
            <w:tcW w:w="581" w:type="dxa"/>
            <w:tcBorders>
              <w:top w:val="nil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22</w:t>
            </w:r>
          </w:p>
        </w:tc>
        <w:tc>
          <w:tcPr>
            <w:tcW w:w="4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Удельная вентиляционная характеристика здания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вент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</m:oMath>
            <w:r w:rsidR="00DD55C5" w:rsidRPr="00732E88">
              <w:rPr>
                <w:sz w:val="28"/>
                <w:szCs w:val="28"/>
              </w:rPr>
              <w:t xml:space="preserve">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Вт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м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∙℃</m:t>
                      </m:r>
                    </m:e>
                  </m:d>
                </m:den>
              </m:f>
            </m:oMath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</w:tcBorders>
          </w:tcPr>
          <w:p w:rsidR="00DD55C5" w:rsidRPr="00732E88" w:rsidRDefault="00DD55C5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67686F" w:rsidRPr="00732E88">
              <w:rPr>
                <w:sz w:val="26"/>
                <w:szCs w:val="26"/>
              </w:rPr>
              <w:t>06</w:t>
            </w:r>
          </w:p>
        </w:tc>
      </w:tr>
      <w:tr w:rsidR="00732E88" w:rsidRPr="00732E88" w:rsidTr="0098072B">
        <w:tc>
          <w:tcPr>
            <w:tcW w:w="581" w:type="dxa"/>
            <w:tcBorders>
              <w:top w:val="nil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23</w:t>
            </w:r>
          </w:p>
        </w:tc>
        <w:tc>
          <w:tcPr>
            <w:tcW w:w="46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Удельная характеристика бытовых тепловыделений здания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быт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,</m:t>
              </m:r>
            </m:oMath>
            <w:r w:rsidR="00DD55C5" w:rsidRPr="00732E88">
              <w:rPr>
                <w:sz w:val="28"/>
                <w:szCs w:val="28"/>
              </w:rPr>
              <w:t xml:space="preserve">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Вт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м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∙℃</m:t>
                      </m:r>
                    </m:e>
                  </m:d>
                </m:den>
              </m:f>
            </m:oMath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nil"/>
            </w:tcBorders>
          </w:tcPr>
          <w:p w:rsidR="00DD55C5" w:rsidRPr="00732E88" w:rsidRDefault="00DD55C5" w:rsidP="00957A67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67686F" w:rsidRPr="00732E88">
              <w:rPr>
                <w:sz w:val="26"/>
                <w:szCs w:val="26"/>
              </w:rPr>
              <w:t>0</w:t>
            </w:r>
            <w:r w:rsidR="00957A67" w:rsidRPr="00732E88">
              <w:rPr>
                <w:sz w:val="26"/>
                <w:szCs w:val="26"/>
              </w:rPr>
              <w:t>6</w:t>
            </w:r>
          </w:p>
        </w:tc>
      </w:tr>
      <w:tr w:rsidR="00732E88" w:rsidRPr="00732E88" w:rsidTr="0098072B">
        <w:tc>
          <w:tcPr>
            <w:tcW w:w="581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24</w:t>
            </w:r>
          </w:p>
        </w:tc>
        <w:tc>
          <w:tcPr>
            <w:tcW w:w="4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Удельная характеристика теплопоступлений в здание от солнечной радиации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рад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,</m:t>
              </m:r>
            </m:oMath>
            <w:r w:rsidR="00DD55C5" w:rsidRPr="00732E88">
              <w:rPr>
                <w:sz w:val="28"/>
                <w:szCs w:val="28"/>
              </w:rPr>
              <w:t xml:space="preserve"> </w:t>
            </w:r>
            <m:oMath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Вт</m:t>
                  </m:r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м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∙℃</m:t>
                      </m:r>
                    </m:e>
                  </m:d>
                </m:den>
              </m:f>
            </m:oMath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55C5" w:rsidRPr="00732E88" w:rsidRDefault="00DD55C5" w:rsidP="0067686F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0.0</w:t>
            </w:r>
            <w:r w:rsidR="00132E6B" w:rsidRPr="00732E88">
              <w:rPr>
                <w:sz w:val="26"/>
                <w:szCs w:val="26"/>
              </w:rPr>
              <w:t>1</w:t>
            </w:r>
            <w:r w:rsidR="0067686F" w:rsidRPr="00732E88">
              <w:rPr>
                <w:sz w:val="26"/>
                <w:szCs w:val="26"/>
              </w:rPr>
              <w:t>5</w:t>
            </w:r>
          </w:p>
        </w:tc>
      </w:tr>
    </w:tbl>
    <w:p w:rsidR="00DD55C5" w:rsidRPr="00732E88" w:rsidRDefault="00DD55C5" w:rsidP="00DD55C5">
      <w:pPr>
        <w:ind w:firstLine="720"/>
        <w:jc w:val="both"/>
      </w:pPr>
    </w:p>
    <w:p w:rsidR="00132E6B" w:rsidRPr="00732E88" w:rsidRDefault="00132E6B" w:rsidP="00DD55C5">
      <w:pPr>
        <w:ind w:firstLine="720"/>
        <w:jc w:val="both"/>
      </w:pPr>
    </w:p>
    <w:p w:rsidR="00132E6B" w:rsidRPr="00732E88" w:rsidRDefault="00132E6B" w:rsidP="00DD55C5">
      <w:pPr>
        <w:ind w:firstLine="720"/>
        <w:jc w:val="both"/>
      </w:pPr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  <w:bookmarkStart w:id="7" w:name="sub_129"/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</w:p>
    <w:p w:rsidR="00DD55C5" w:rsidRPr="00732E88" w:rsidRDefault="00DD55C5" w:rsidP="00DD55C5"/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  <w:r w:rsidRPr="00732E88">
        <w:rPr>
          <w:color w:val="auto"/>
          <w:sz w:val="26"/>
          <w:szCs w:val="26"/>
        </w:rPr>
        <w:t>7 Коэффициенты</w:t>
      </w:r>
    </w:p>
    <w:bookmarkEnd w:id="7"/>
    <w:p w:rsidR="00DD55C5" w:rsidRPr="00732E88" w:rsidRDefault="00DD55C5" w:rsidP="00DD55C5">
      <w:pPr>
        <w:ind w:firstLine="72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6040"/>
        <w:gridCol w:w="1706"/>
        <w:gridCol w:w="1906"/>
      </w:tblGrid>
      <w:tr w:rsidR="00732E88" w:rsidRPr="00732E88" w:rsidTr="0098072B">
        <w:tc>
          <w:tcPr>
            <w:tcW w:w="5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rPr>
                <w:sz w:val="26"/>
                <w:szCs w:val="26"/>
              </w:rPr>
            </w:pP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Показатель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2E88">
              <w:rPr>
                <w:sz w:val="26"/>
                <w:szCs w:val="26"/>
              </w:rPr>
              <w:t>Обозначе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ние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показателя и единицы измерения</w:t>
            </w:r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Нормативное значение показателя</w:t>
            </w:r>
          </w:p>
        </w:tc>
      </w:tr>
      <w:tr w:rsidR="00732E88" w:rsidRPr="00732E88" w:rsidTr="0098072B">
        <w:tc>
          <w:tcPr>
            <w:tcW w:w="569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25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Коэффициент эффективности авторегулирования отопления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ζ</m:t>
                </m:r>
              </m:oMath>
            </m:oMathPara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55C5" w:rsidRPr="00732E88" w:rsidRDefault="00DD55C5" w:rsidP="008D6876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8D6876" w:rsidRPr="00732E88">
              <w:rPr>
                <w:sz w:val="26"/>
                <w:szCs w:val="26"/>
              </w:rPr>
              <w:t>7</w:t>
            </w:r>
          </w:p>
        </w:tc>
      </w:tr>
      <w:tr w:rsidR="00732E88" w:rsidRPr="00732E88" w:rsidTr="0098072B">
        <w:tc>
          <w:tcPr>
            <w:tcW w:w="569" w:type="dxa"/>
            <w:tcBorders>
              <w:top w:val="nil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26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Коэффициент, учитывающий снижение теплопотребления жилых зданий при наличии поквартирного учета тепловой энергии на отопление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ξ</m:t>
              </m:r>
            </m:oMath>
            <w:r w:rsidRPr="00732E88">
              <w:rPr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1906" w:type="dxa"/>
            <w:tcBorders>
              <w:top w:val="nil"/>
              <w:left w:val="single" w:sz="4" w:space="0" w:color="auto"/>
              <w:bottom w:val="nil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</w:p>
        </w:tc>
      </w:tr>
      <w:tr w:rsidR="00732E88" w:rsidRPr="00732E88" w:rsidTr="0098072B">
        <w:tc>
          <w:tcPr>
            <w:tcW w:w="569" w:type="dxa"/>
            <w:tcBorders>
              <w:top w:val="nil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27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Коэффициент эффективности рекуператора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эф</m:t>
                    </m:r>
                  </m:sub>
                </m:sSub>
              </m:oMath>
            </m:oMathPara>
          </w:p>
        </w:tc>
        <w:tc>
          <w:tcPr>
            <w:tcW w:w="1906" w:type="dxa"/>
            <w:tcBorders>
              <w:top w:val="nil"/>
              <w:left w:val="single" w:sz="4" w:space="0" w:color="auto"/>
              <w:bottom w:val="nil"/>
            </w:tcBorders>
          </w:tcPr>
          <w:p w:rsidR="00DD55C5" w:rsidRPr="00732E88" w:rsidRDefault="00DD55C5" w:rsidP="008D6876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132E6B" w:rsidRPr="00732E88">
              <w:rPr>
                <w:sz w:val="26"/>
                <w:szCs w:val="26"/>
              </w:rPr>
              <w:t>8</w:t>
            </w:r>
            <w:r w:rsidR="008D6876" w:rsidRPr="00732E88">
              <w:rPr>
                <w:sz w:val="26"/>
                <w:szCs w:val="26"/>
              </w:rPr>
              <w:t>6</w:t>
            </w:r>
          </w:p>
        </w:tc>
      </w:tr>
      <w:tr w:rsidR="00732E88" w:rsidRPr="00732E88" w:rsidTr="0098072B">
        <w:tc>
          <w:tcPr>
            <w:tcW w:w="569" w:type="dxa"/>
            <w:tcBorders>
              <w:top w:val="nil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28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 xml:space="preserve">Коэффициент, учитывающий снижение использования теплопоступлений в период превышения их над </w:t>
            </w:r>
            <w:proofErr w:type="spellStart"/>
            <w:r w:rsidRPr="00732E88">
              <w:rPr>
                <w:sz w:val="26"/>
                <w:szCs w:val="26"/>
              </w:rPr>
              <w:t>теплопотерями</w:t>
            </w:r>
            <w:proofErr w:type="spellEnd"/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ν</m:t>
                </m:r>
              </m:oMath>
            </m:oMathPara>
          </w:p>
        </w:tc>
        <w:tc>
          <w:tcPr>
            <w:tcW w:w="1906" w:type="dxa"/>
            <w:tcBorders>
              <w:top w:val="nil"/>
              <w:left w:val="single" w:sz="4" w:space="0" w:color="auto"/>
              <w:bottom w:val="nil"/>
            </w:tcBorders>
          </w:tcPr>
          <w:p w:rsidR="00DD55C5" w:rsidRPr="00732E88" w:rsidRDefault="00DD55C5" w:rsidP="008D6876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0.8</w:t>
            </w:r>
            <w:r w:rsidR="008D6876" w:rsidRPr="00732E88">
              <w:rPr>
                <w:sz w:val="26"/>
                <w:szCs w:val="26"/>
              </w:rPr>
              <w:t>6</w:t>
            </w:r>
          </w:p>
        </w:tc>
      </w:tr>
      <w:tr w:rsidR="00732E88" w:rsidRPr="00732E88" w:rsidTr="0098072B">
        <w:tc>
          <w:tcPr>
            <w:tcW w:w="56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29</w:t>
            </w:r>
          </w:p>
        </w:tc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 xml:space="preserve">Коэффициент учета </w:t>
            </w:r>
            <w:proofErr w:type="gramStart"/>
            <w:r w:rsidRPr="00732E88">
              <w:rPr>
                <w:sz w:val="26"/>
                <w:szCs w:val="26"/>
              </w:rPr>
              <w:t>дополнительных</w:t>
            </w:r>
            <w:proofErr w:type="gramEnd"/>
            <w:r w:rsidRPr="00732E88">
              <w:rPr>
                <w:sz w:val="26"/>
                <w:szCs w:val="26"/>
              </w:rPr>
              <w:t xml:space="preserve"> </w:t>
            </w:r>
            <w:proofErr w:type="spellStart"/>
            <w:r w:rsidRPr="00732E88">
              <w:rPr>
                <w:sz w:val="26"/>
                <w:szCs w:val="26"/>
              </w:rPr>
              <w:t>теплопотерь</w:t>
            </w:r>
            <w:proofErr w:type="spellEnd"/>
            <w:r w:rsidRPr="00732E88">
              <w:rPr>
                <w:sz w:val="26"/>
                <w:szCs w:val="26"/>
              </w:rPr>
              <w:t xml:space="preserve"> системы отопления</w:t>
            </w:r>
          </w:p>
        </w:tc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β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h</m:t>
                    </m:r>
                  </m:sub>
                </m:sSub>
              </m:oMath>
            </m:oMathPara>
          </w:p>
        </w:tc>
        <w:tc>
          <w:tcPr>
            <w:tcW w:w="190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1.13</w:t>
            </w:r>
          </w:p>
        </w:tc>
      </w:tr>
    </w:tbl>
    <w:p w:rsidR="00DD55C5" w:rsidRPr="00732E88" w:rsidRDefault="00DD55C5" w:rsidP="00DD55C5">
      <w:pPr>
        <w:ind w:firstLine="720"/>
        <w:jc w:val="both"/>
      </w:pPr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  <w:bookmarkStart w:id="8" w:name="sub_130"/>
      <w:r w:rsidRPr="00732E88">
        <w:rPr>
          <w:color w:val="auto"/>
          <w:sz w:val="26"/>
          <w:szCs w:val="26"/>
        </w:rPr>
        <w:t>8 Комплексные показатели расхода тепловой энергии</w:t>
      </w:r>
    </w:p>
    <w:bookmarkEnd w:id="8"/>
    <w:p w:rsidR="00DD55C5" w:rsidRPr="00732E88" w:rsidRDefault="00DD55C5" w:rsidP="00DD55C5">
      <w:pPr>
        <w:ind w:firstLine="720"/>
        <w:jc w:val="both"/>
      </w:pPr>
    </w:p>
    <w:tbl>
      <w:tblPr>
        <w:tblW w:w="10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6002"/>
        <w:gridCol w:w="1752"/>
        <w:gridCol w:w="1832"/>
      </w:tblGrid>
      <w:tr w:rsidR="00732E88" w:rsidRPr="00732E88" w:rsidTr="007A13DC">
        <w:tc>
          <w:tcPr>
            <w:tcW w:w="6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N</w:t>
            </w:r>
            <w:r w:rsidRPr="00732E88">
              <w:rPr>
                <w:sz w:val="26"/>
                <w:szCs w:val="26"/>
              </w:rPr>
              <w:br/>
            </w:r>
            <w:proofErr w:type="spellStart"/>
            <w:r w:rsidRPr="00732E88">
              <w:rPr>
                <w:sz w:val="26"/>
                <w:szCs w:val="26"/>
              </w:rPr>
              <w:t>п.п</w:t>
            </w:r>
            <w:proofErr w:type="spellEnd"/>
            <w:r w:rsidRPr="00732E88">
              <w:rPr>
                <w:sz w:val="26"/>
                <w:szCs w:val="26"/>
              </w:rPr>
              <w:t>.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Показатель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2E88">
              <w:rPr>
                <w:sz w:val="26"/>
                <w:szCs w:val="26"/>
              </w:rPr>
              <w:t>Обозначе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ние</w:t>
            </w:r>
            <w:proofErr w:type="spellEnd"/>
            <w:proofErr w:type="gramEnd"/>
            <w:r w:rsidRPr="00732E88">
              <w:rPr>
                <w:sz w:val="26"/>
                <w:szCs w:val="26"/>
              </w:rPr>
              <w:t xml:space="preserve"> показателя и единицы измерения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Значение показателя</w:t>
            </w:r>
          </w:p>
        </w:tc>
      </w:tr>
      <w:tr w:rsidR="00732E88" w:rsidRPr="00732E88" w:rsidTr="007A13DC">
        <w:tc>
          <w:tcPr>
            <w:tcW w:w="6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30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Расчетная удельная характеристика расхода тепловой энергии на отопление и вентиляцию здания за отопительный период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от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,</m:t>
                </m:r>
              </m:oMath>
            </m:oMathPara>
          </w:p>
          <w:p w:rsidR="00DD55C5" w:rsidRPr="00732E88" w:rsidRDefault="00732E88" w:rsidP="0098072B">
            <w:pPr>
              <w:jc w:val="center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Вт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м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∙℃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D55C5" w:rsidRPr="00732E88" w:rsidRDefault="00DD55C5" w:rsidP="00957A67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0.1</w:t>
            </w:r>
            <w:r w:rsidR="00957A67" w:rsidRPr="00732E88">
              <w:rPr>
                <w:sz w:val="26"/>
                <w:szCs w:val="26"/>
              </w:rPr>
              <w:t>32</w:t>
            </w:r>
          </w:p>
        </w:tc>
      </w:tr>
      <w:tr w:rsidR="00732E88" w:rsidRPr="00732E88" w:rsidTr="007A13DC">
        <w:tc>
          <w:tcPr>
            <w:tcW w:w="6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31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Нормируемая удельная характеристика расхода тепловой энергии на отопление и вентиляцию здания за отопительный период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от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тр</m:t>
                    </m:r>
                  </m:sup>
                </m:sSub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 xml:space="preserve"> ,</m:t>
                </m:r>
              </m:oMath>
            </m:oMathPara>
          </w:p>
          <w:p w:rsidR="00DD55C5" w:rsidRPr="00732E88" w:rsidRDefault="00732E88" w:rsidP="0098072B">
            <w:pPr>
              <w:jc w:val="center"/>
            </w:pPr>
            <m:oMathPara>
              <m:oMath>
                <m:f>
                  <m:fPr>
                    <m:type m:val="lin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Вт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м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3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∙℃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DD55C5" w:rsidRPr="00732E88" w:rsidRDefault="00DD55C5" w:rsidP="008D6876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0.</w:t>
            </w:r>
            <w:r w:rsidR="008D6876" w:rsidRPr="00732E88">
              <w:rPr>
                <w:sz w:val="26"/>
                <w:szCs w:val="26"/>
              </w:rPr>
              <w:t>243</w:t>
            </w:r>
          </w:p>
        </w:tc>
      </w:tr>
      <w:tr w:rsidR="00732E88" w:rsidRPr="00732E88" w:rsidTr="007A13DC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32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Класс энергосбережения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5C5" w:rsidRPr="00732E88" w:rsidRDefault="00132E6B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В</w:t>
            </w:r>
            <w:r w:rsidR="00DD55C5" w:rsidRPr="00732E88">
              <w:rPr>
                <w:sz w:val="26"/>
                <w:szCs w:val="26"/>
              </w:rPr>
              <w:t>+</w:t>
            </w:r>
          </w:p>
        </w:tc>
      </w:tr>
      <w:tr w:rsidR="00732E88" w:rsidRPr="00732E88" w:rsidTr="007A13DC">
        <w:tc>
          <w:tcPr>
            <w:tcW w:w="6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33</w:t>
            </w:r>
          </w:p>
        </w:tc>
        <w:tc>
          <w:tcPr>
            <w:tcW w:w="6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Соответствует ли проект здания нормативному требованию по теплозащите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Да</w:t>
            </w:r>
          </w:p>
        </w:tc>
      </w:tr>
    </w:tbl>
    <w:p w:rsidR="00DD55C5" w:rsidRPr="00732E88" w:rsidRDefault="00DD55C5" w:rsidP="00DD55C5">
      <w:pPr>
        <w:ind w:firstLine="720"/>
        <w:jc w:val="both"/>
      </w:pPr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  <w:bookmarkStart w:id="9" w:name="sub_131"/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</w:p>
    <w:p w:rsidR="00DD55C5" w:rsidRPr="00732E88" w:rsidRDefault="00DD55C5" w:rsidP="00DD55C5"/>
    <w:p w:rsidR="00132E6B" w:rsidRPr="00732E88" w:rsidRDefault="00132E6B" w:rsidP="00DD55C5"/>
    <w:p w:rsidR="00132E6B" w:rsidRPr="00732E88" w:rsidRDefault="00132E6B" w:rsidP="00DD55C5"/>
    <w:p w:rsidR="00DD55C5" w:rsidRPr="00732E88" w:rsidRDefault="00DD55C5" w:rsidP="00DD55C5"/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</w:p>
    <w:p w:rsidR="00DD55C5" w:rsidRPr="00732E88" w:rsidRDefault="00DD55C5" w:rsidP="00DD55C5">
      <w:pPr>
        <w:pStyle w:val="1"/>
        <w:rPr>
          <w:color w:val="auto"/>
          <w:sz w:val="26"/>
          <w:szCs w:val="26"/>
        </w:rPr>
      </w:pPr>
      <w:r w:rsidRPr="00732E88">
        <w:rPr>
          <w:color w:val="auto"/>
          <w:sz w:val="26"/>
          <w:szCs w:val="26"/>
        </w:rPr>
        <w:t>9 Энергетические нагрузки здания</w:t>
      </w:r>
    </w:p>
    <w:bookmarkEnd w:id="9"/>
    <w:p w:rsidR="00DD55C5" w:rsidRPr="00732E88" w:rsidRDefault="00DD55C5" w:rsidP="00DD55C5">
      <w:pPr>
        <w:ind w:firstLine="720"/>
        <w:jc w:val="both"/>
      </w:pPr>
    </w:p>
    <w:tbl>
      <w:tblPr>
        <w:tblW w:w="10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4367"/>
        <w:gridCol w:w="1134"/>
        <w:gridCol w:w="2409"/>
        <w:gridCol w:w="1686"/>
      </w:tblGrid>
      <w:tr w:rsidR="00732E88" w:rsidRPr="00732E88" w:rsidTr="0098072B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ind w:left="-33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 xml:space="preserve">N </w:t>
            </w:r>
            <w:proofErr w:type="spellStart"/>
            <w:r w:rsidRPr="00732E88">
              <w:t>п.п</w:t>
            </w:r>
            <w:proofErr w:type="spellEnd"/>
            <w:r w:rsidRPr="00732E88">
              <w:t>.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Обоз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наче</w:t>
            </w:r>
            <w:r w:rsidR="005F5F28" w:rsidRPr="00732E88">
              <w:rPr>
                <w:sz w:val="26"/>
                <w:szCs w:val="26"/>
              </w:rPr>
              <w:t>-</w:t>
            </w:r>
            <w:r w:rsidRPr="00732E88">
              <w:rPr>
                <w:sz w:val="26"/>
                <w:szCs w:val="26"/>
              </w:rPr>
              <w:t>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Единица измерений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Значение показателя</w:t>
            </w:r>
          </w:p>
        </w:tc>
      </w:tr>
      <w:tr w:rsidR="00732E88" w:rsidRPr="00732E88" w:rsidTr="0098072B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34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Удельный расход тепловой энергии на отопление и вентиляцию здания за отопительный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5" w:rsidRPr="00732E88" w:rsidRDefault="00DD55C5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oMath>
            </m:oMathPara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5" w:rsidRPr="00732E88" w:rsidRDefault="00DD55C5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кВт∙ч/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∙год</m:t>
                    </m:r>
                  </m:e>
                </m:d>
              </m:oMath>
            </m:oMathPara>
          </w:p>
          <w:p w:rsidR="00DD55C5" w:rsidRPr="00732E88" w:rsidRDefault="00DD55C5" w:rsidP="0098072B">
            <w:pPr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кВт∙ч/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∙год</m:t>
                    </m:r>
                  </m:e>
                </m:d>
              </m:oMath>
            </m:oMathPara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32E6B" w:rsidRPr="00732E88" w:rsidRDefault="00957A67" w:rsidP="00132E6B">
            <w:pPr>
              <w:pStyle w:val="a5"/>
              <w:spacing w:line="360" w:lineRule="auto"/>
              <w:jc w:val="center"/>
            </w:pPr>
            <w:r w:rsidRPr="00732E88">
              <w:t>23.23</w:t>
            </w:r>
          </w:p>
          <w:p w:rsidR="00DD55C5" w:rsidRPr="00732E88" w:rsidRDefault="00957A67" w:rsidP="00132E6B">
            <w:pPr>
              <w:pStyle w:val="a5"/>
              <w:spacing w:line="360" w:lineRule="auto"/>
              <w:jc w:val="center"/>
            </w:pPr>
            <w:r w:rsidRPr="00732E88">
              <w:t>152.63</w:t>
            </w:r>
          </w:p>
        </w:tc>
      </w:tr>
      <w:tr w:rsidR="00732E88" w:rsidRPr="00732E88" w:rsidTr="0098072B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35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Расход тепловой энергии на отопление и вентиляцию здания за отопительный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год</m:t>
                    </m:r>
                  </m:sup>
                </m:sSubSup>
              </m:oMath>
            </m:oMathPara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5" w:rsidRPr="00732E88" w:rsidRDefault="00DD55C5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кВт∙ч/год</m:t>
                </m:r>
              </m:oMath>
            </m:oMathPara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5C5" w:rsidRPr="00732E88" w:rsidRDefault="000B2A73" w:rsidP="0098072B">
            <w:pPr>
              <w:pStyle w:val="a5"/>
              <w:jc w:val="center"/>
            </w:pPr>
            <w:r w:rsidRPr="00732E88">
              <w:t>2741251.92</w:t>
            </w:r>
          </w:p>
          <w:p w:rsidR="00957A67" w:rsidRPr="00732E88" w:rsidRDefault="00957A67" w:rsidP="00957A67"/>
        </w:tc>
      </w:tr>
      <w:tr w:rsidR="00732E88" w:rsidRPr="00732E88" w:rsidTr="0098072B">
        <w:tc>
          <w:tcPr>
            <w:tcW w:w="5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5"/>
              <w:jc w:val="center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>36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5" w:rsidRPr="00732E88" w:rsidRDefault="00DD55C5" w:rsidP="0098072B">
            <w:pPr>
              <w:pStyle w:val="a6"/>
              <w:rPr>
                <w:sz w:val="26"/>
                <w:szCs w:val="26"/>
              </w:rPr>
            </w:pPr>
            <w:r w:rsidRPr="00732E88">
              <w:rPr>
                <w:sz w:val="26"/>
                <w:szCs w:val="26"/>
              </w:rPr>
              <w:t xml:space="preserve">Общие </w:t>
            </w:r>
            <w:proofErr w:type="spellStart"/>
            <w:r w:rsidRPr="00732E88">
              <w:rPr>
                <w:sz w:val="26"/>
                <w:szCs w:val="26"/>
              </w:rPr>
              <w:t>теплопотери</w:t>
            </w:r>
            <w:proofErr w:type="spellEnd"/>
            <w:r w:rsidRPr="00732E88">
              <w:rPr>
                <w:sz w:val="26"/>
                <w:szCs w:val="26"/>
              </w:rPr>
              <w:t xml:space="preserve"> здания за отопительный период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5" w:rsidRPr="00732E88" w:rsidRDefault="00732E88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общ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год</m:t>
                    </m:r>
                  </m:sup>
                </m:sSubSup>
              </m:oMath>
            </m:oMathPara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5" w:rsidRPr="00732E88" w:rsidRDefault="00DD55C5" w:rsidP="0098072B">
            <w:pPr>
              <w:pStyle w:val="a5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кВт∙ч/год</m:t>
                </m:r>
              </m:oMath>
            </m:oMathPara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5C5" w:rsidRPr="00732E88" w:rsidRDefault="00957A67" w:rsidP="0098072B">
            <w:pPr>
              <w:pStyle w:val="a5"/>
              <w:jc w:val="center"/>
            </w:pPr>
            <w:r w:rsidRPr="00732E88">
              <w:t>2699717.28</w:t>
            </w:r>
          </w:p>
        </w:tc>
      </w:tr>
    </w:tbl>
    <w:p w:rsidR="00DD55C5" w:rsidRPr="00732E88" w:rsidRDefault="00DD55C5" w:rsidP="00DD55C5">
      <w:pPr>
        <w:ind w:firstLine="720"/>
        <w:jc w:val="both"/>
      </w:pPr>
    </w:p>
    <w:p w:rsidR="00DD55C5" w:rsidRPr="00732E88" w:rsidRDefault="00DD55C5" w:rsidP="00DD55C5">
      <w:pPr>
        <w:ind w:firstLine="720"/>
        <w:jc w:val="both"/>
      </w:pPr>
    </w:p>
    <w:bookmarkEnd w:id="1"/>
    <w:p w:rsidR="00DD55C5" w:rsidRPr="00732E88" w:rsidRDefault="00DD55C5" w:rsidP="00DD55C5"/>
    <w:sectPr w:rsidR="00DD55C5" w:rsidRPr="00732E88" w:rsidSect="00BE6BB0">
      <w:pgSz w:w="11905" w:h="16837"/>
      <w:pgMar w:top="1440" w:right="800" w:bottom="709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0D3"/>
    <w:rsid w:val="000B2A73"/>
    <w:rsid w:val="000D70D3"/>
    <w:rsid w:val="00132E6B"/>
    <w:rsid w:val="00147802"/>
    <w:rsid w:val="0023467E"/>
    <w:rsid w:val="0023473A"/>
    <w:rsid w:val="002663D9"/>
    <w:rsid w:val="003C4413"/>
    <w:rsid w:val="003F1940"/>
    <w:rsid w:val="00426FD9"/>
    <w:rsid w:val="004B0DFC"/>
    <w:rsid w:val="005028F3"/>
    <w:rsid w:val="005655B9"/>
    <w:rsid w:val="005F5F28"/>
    <w:rsid w:val="006039FA"/>
    <w:rsid w:val="0067686F"/>
    <w:rsid w:val="00677F79"/>
    <w:rsid w:val="006A71E0"/>
    <w:rsid w:val="006C3698"/>
    <w:rsid w:val="00732E88"/>
    <w:rsid w:val="0079655A"/>
    <w:rsid w:val="007A13DC"/>
    <w:rsid w:val="007A40AC"/>
    <w:rsid w:val="008D6876"/>
    <w:rsid w:val="00957A67"/>
    <w:rsid w:val="0098072B"/>
    <w:rsid w:val="00A62579"/>
    <w:rsid w:val="00AC4B9B"/>
    <w:rsid w:val="00AF7212"/>
    <w:rsid w:val="00B0671F"/>
    <w:rsid w:val="00B2781F"/>
    <w:rsid w:val="00B75FB3"/>
    <w:rsid w:val="00BE6BB0"/>
    <w:rsid w:val="00C70B86"/>
    <w:rsid w:val="00CC3A34"/>
    <w:rsid w:val="00D82844"/>
    <w:rsid w:val="00DD3F4D"/>
    <w:rsid w:val="00DD55C5"/>
    <w:rsid w:val="00E02A8A"/>
    <w:rsid w:val="00E47D32"/>
    <w:rsid w:val="00E5170F"/>
    <w:rsid w:val="00EE119E"/>
    <w:rsid w:val="00F13FCF"/>
    <w:rsid w:val="00F878AD"/>
    <w:rsid w:val="00FC6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70D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0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D70D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D70D3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0D70D3"/>
    <w:rPr>
      <w:sz w:val="24"/>
      <w:szCs w:val="24"/>
    </w:rPr>
  </w:style>
  <w:style w:type="paragraph" w:styleId="a7">
    <w:name w:val="No Spacing"/>
    <w:link w:val="a8"/>
    <w:uiPriority w:val="1"/>
    <w:qFormat/>
    <w:rsid w:val="00B278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B278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0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70D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70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70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0D70D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0D70D3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0D70D3"/>
    <w:rPr>
      <w:sz w:val="24"/>
      <w:szCs w:val="24"/>
    </w:rPr>
  </w:style>
  <w:style w:type="paragraph" w:styleId="a7">
    <w:name w:val="No Spacing"/>
    <w:link w:val="a8"/>
    <w:uiPriority w:val="1"/>
    <w:qFormat/>
    <w:rsid w:val="00B2781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B2781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7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 Васянина</dc:creator>
  <cp:lastModifiedBy>vassavs</cp:lastModifiedBy>
  <cp:revision>2</cp:revision>
  <dcterms:created xsi:type="dcterms:W3CDTF">2014-07-24T11:17:00Z</dcterms:created>
  <dcterms:modified xsi:type="dcterms:W3CDTF">2014-07-24T11:17:00Z</dcterms:modified>
</cp:coreProperties>
</file>