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ПРОВЕДЕНИИ АУКЦИОНА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Pr="009A639B">
        <w:rPr>
          <w:color w:val="FF0000"/>
          <w:sz w:val="20"/>
          <w:szCs w:val="20"/>
        </w:rPr>
        <w:t>00</w:t>
      </w:r>
      <w:r w:rsidR="00477192">
        <w:rPr>
          <w:color w:val="FF0000"/>
          <w:sz w:val="20"/>
          <w:szCs w:val="20"/>
        </w:rPr>
        <w:t>7</w:t>
      </w:r>
      <w:r w:rsidR="00A56C2E">
        <w:rPr>
          <w:color w:val="FF0000"/>
          <w:sz w:val="20"/>
          <w:szCs w:val="20"/>
        </w:rPr>
        <w:t>1</w:t>
      </w:r>
      <w:r w:rsidR="00445A03">
        <w:rPr>
          <w:color w:val="FF0000"/>
          <w:sz w:val="20"/>
          <w:szCs w:val="20"/>
        </w:rPr>
        <w:t xml:space="preserve"> </w:t>
      </w:r>
      <w:r w:rsidR="00A56C2E">
        <w:rPr>
          <w:color w:val="FF0000"/>
          <w:sz w:val="20"/>
          <w:szCs w:val="20"/>
        </w:rPr>
        <w:t>035</w:t>
      </w:r>
      <w:r w:rsidR="00445A03">
        <w:rPr>
          <w:color w:val="FF0000"/>
          <w:sz w:val="20"/>
          <w:szCs w:val="20"/>
        </w:rPr>
        <w:t xml:space="preserve"> </w:t>
      </w:r>
      <w:r w:rsidR="00E24DBD">
        <w:rPr>
          <w:color w:val="FF0000"/>
          <w:sz w:val="20"/>
          <w:szCs w:val="20"/>
        </w:rPr>
        <w:t>0000</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EB68E6" w:rsidRPr="00942791">
        <w:rPr>
          <w:sz w:val="20"/>
          <w:szCs w:val="20"/>
        </w:rPr>
        <w:t xml:space="preserve"> аукцион в электронной форме 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9074E6">
        <w:rPr>
          <w:color w:val="FF0000"/>
          <w:sz w:val="20"/>
          <w:szCs w:val="20"/>
        </w:rPr>
        <w:t>сыра и колбасных изделий</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ное бюджетное образовательное учреждение «Гимназия», город Югорск</w:t>
      </w:r>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Место нахождения: 628260, Ханты - Мансийский автономный округ - Югра, Тюменская обл.,  г. Югорск, ул.</w:t>
      </w:r>
      <w:r w:rsidR="00284E66" w:rsidRPr="00942791">
        <w:rPr>
          <w:sz w:val="20"/>
          <w:szCs w:val="20"/>
        </w:rPr>
        <w:t xml:space="preserve"> Мира, 6</w:t>
      </w:r>
      <w:r w:rsidRPr="00942791">
        <w:rPr>
          <w:sz w:val="20"/>
          <w:szCs w:val="20"/>
        </w:rPr>
        <w:t xml:space="preserve">. </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 xml:space="preserve">Почтовый адрес: 628260, Ханты - Мансийский автономный округ - Югра, Тюменская обл.,  г. Югорск, ул. </w:t>
      </w:r>
      <w:r w:rsidR="00284E66" w:rsidRPr="00942791">
        <w:rPr>
          <w:sz w:val="20"/>
          <w:szCs w:val="20"/>
        </w:rPr>
        <w:t>Мира, 6</w:t>
      </w:r>
      <w:r w:rsidRPr="00942791">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r w:rsidR="00284E66" w:rsidRPr="00942791">
        <w:rPr>
          <w:sz w:val="20"/>
          <w:szCs w:val="20"/>
          <w:lang w:val="en-US"/>
        </w:rPr>
        <w:t>buhgalteriya</w:t>
      </w:r>
      <w:r w:rsidR="00284E66" w:rsidRPr="00942791">
        <w:rPr>
          <w:sz w:val="20"/>
          <w:szCs w:val="20"/>
        </w:rPr>
        <w:t>.</w:t>
      </w:r>
      <w:r w:rsidR="00284E66" w:rsidRPr="00942791">
        <w:rPr>
          <w:sz w:val="20"/>
          <w:szCs w:val="20"/>
          <w:lang w:val="en-US"/>
        </w:rPr>
        <w:t>soshv</w:t>
      </w:r>
      <w:r w:rsidR="00284E66" w:rsidRPr="00942791">
        <w:rPr>
          <w:sz w:val="20"/>
          <w:szCs w:val="20"/>
        </w:rPr>
        <w:t>@</w:t>
      </w:r>
      <w:r w:rsidR="00284E66" w:rsidRPr="00942791">
        <w:rPr>
          <w:sz w:val="20"/>
          <w:szCs w:val="20"/>
          <w:lang w:val="en-US"/>
        </w:rPr>
        <w:t>mail</w:t>
      </w:r>
      <w:r w:rsidR="00284E66" w:rsidRPr="00942791">
        <w:rPr>
          <w:sz w:val="20"/>
          <w:szCs w:val="20"/>
        </w:rPr>
        <w:t>.</w:t>
      </w:r>
      <w:r w:rsidR="00284E66" w:rsidRPr="00942791">
        <w:rPr>
          <w:sz w:val="20"/>
          <w:szCs w:val="20"/>
          <w:lang w:val="en-US"/>
        </w:rPr>
        <w:t>ru</w:t>
      </w:r>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Администрация города Югорска</w:t>
      </w:r>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r w:rsidRPr="00942791">
        <w:rPr>
          <w:sz w:val="20"/>
          <w:szCs w:val="20"/>
          <w:u w:val="single"/>
          <w:lang w:val="en-US"/>
        </w:rPr>
        <w:t>sberbank</w:t>
      </w:r>
      <w:r w:rsidRPr="00942791">
        <w:rPr>
          <w:sz w:val="20"/>
          <w:szCs w:val="20"/>
          <w:u w:val="single"/>
        </w:rPr>
        <w:t>-</w:t>
      </w:r>
      <w:r w:rsidRPr="00942791">
        <w:rPr>
          <w:sz w:val="20"/>
          <w:szCs w:val="20"/>
          <w:u w:val="single"/>
          <w:lang w:val="en-US"/>
        </w:rPr>
        <w:t>ast</w:t>
      </w:r>
      <w:r w:rsidRPr="00942791">
        <w:rPr>
          <w:sz w:val="20"/>
          <w:szCs w:val="20"/>
          <w:u w:val="single"/>
        </w:rPr>
        <w:t>.ru/.</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67"/>
        <w:gridCol w:w="4177"/>
        <w:gridCol w:w="839"/>
        <w:gridCol w:w="1472"/>
        <w:gridCol w:w="1830"/>
      </w:tblGrid>
      <w:tr w:rsidR="00C12953" w:rsidRPr="00E643D9"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477192">
        <w:tc>
          <w:tcPr>
            <w:tcW w:w="497"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п/п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ОКПД2</w:t>
            </w:r>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9074E6" w:rsidRPr="00E643D9"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Pr="00E643D9" w:rsidRDefault="009074E6" w:rsidP="00702DA3">
            <w:pPr>
              <w:autoSpaceDE w:val="0"/>
              <w:autoSpaceDN w:val="0"/>
              <w:adjustRightInd w:val="0"/>
              <w:jc w:val="center"/>
              <w:rPr>
                <w:color w:val="000000" w:themeColor="text1"/>
                <w:sz w:val="20"/>
                <w:szCs w:val="20"/>
              </w:rPr>
            </w:pPr>
            <w:r>
              <w:rPr>
                <w:color w:val="000000" w:themeColor="text1"/>
                <w:sz w:val="20"/>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E643D9" w:rsidRDefault="009074E6" w:rsidP="00702DA3">
            <w:pPr>
              <w:autoSpaceDE w:val="0"/>
              <w:autoSpaceDN w:val="0"/>
              <w:adjustRightInd w:val="0"/>
              <w:jc w:val="center"/>
              <w:rPr>
                <w:color w:val="000000" w:themeColor="text1"/>
                <w:sz w:val="20"/>
                <w:szCs w:val="20"/>
              </w:rPr>
            </w:pPr>
            <w:r>
              <w:rPr>
                <w:color w:val="000000" w:themeColor="text1"/>
                <w:sz w:val="20"/>
                <w:szCs w:val="20"/>
              </w:rPr>
              <w:t>10.51.40.120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E643D9" w:rsidRDefault="00776EB6" w:rsidP="009074E6">
            <w:pPr>
              <w:autoSpaceDE w:val="0"/>
              <w:autoSpaceDN w:val="0"/>
              <w:adjustRightInd w:val="0"/>
              <w:jc w:val="both"/>
              <w:rPr>
                <w:color w:val="000000" w:themeColor="text1"/>
                <w:sz w:val="20"/>
                <w:szCs w:val="20"/>
              </w:rPr>
            </w:pPr>
            <w:r>
              <w:rPr>
                <w:color w:val="000000" w:themeColor="text1"/>
                <w:sz w:val="20"/>
                <w:szCs w:val="20"/>
              </w:rPr>
              <w:t xml:space="preserve">Сыр. </w:t>
            </w:r>
            <w:r w:rsidR="00A56C2E" w:rsidRPr="00A56C2E">
              <w:rPr>
                <w:color w:val="000000" w:themeColor="text1"/>
                <w:sz w:val="20"/>
                <w:szCs w:val="20"/>
              </w:rPr>
              <w:t>Неострых сортов, полутвердые, прессуемые, с массовой долей жира не менее 45%, не более 50 %. В массе выпуска не менее 200 гр. и не более 500 гр. ГОСТ 32260-2013, ТР ТС 033/2013. Срок годности не более 90 сут.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Default="009074E6">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Default="00A56C2E">
            <w:pPr>
              <w:jc w:val="center"/>
              <w:rPr>
                <w:b/>
                <w:bCs/>
                <w:color w:val="000000"/>
                <w:sz w:val="22"/>
                <w:szCs w:val="22"/>
              </w:rPr>
            </w:pPr>
            <w:r>
              <w:rPr>
                <w:b/>
                <w:bCs/>
                <w:color w:val="000000"/>
                <w:sz w:val="22"/>
                <w:szCs w:val="22"/>
              </w:rPr>
              <w:t>450</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E643D9" w:rsidRDefault="00A56C2E" w:rsidP="009169D5">
            <w:pPr>
              <w:autoSpaceDE w:val="0"/>
              <w:autoSpaceDN w:val="0"/>
              <w:adjustRightInd w:val="0"/>
              <w:jc w:val="center"/>
              <w:rPr>
                <w:color w:val="000000" w:themeColor="text1"/>
                <w:sz w:val="20"/>
                <w:szCs w:val="20"/>
              </w:rPr>
            </w:pPr>
            <w:r>
              <w:rPr>
                <w:color w:val="000000" w:themeColor="text1"/>
                <w:sz w:val="20"/>
                <w:szCs w:val="20"/>
              </w:rPr>
              <w:t>219 748,50</w:t>
            </w:r>
          </w:p>
        </w:tc>
      </w:tr>
      <w:tr w:rsidR="009074E6" w:rsidRPr="00E643D9"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Default="009074E6" w:rsidP="00702DA3">
            <w:pPr>
              <w:autoSpaceDE w:val="0"/>
              <w:autoSpaceDN w:val="0"/>
              <w:adjustRightInd w:val="0"/>
              <w:jc w:val="center"/>
              <w:rPr>
                <w:color w:val="000000" w:themeColor="text1"/>
                <w:sz w:val="20"/>
                <w:szCs w:val="20"/>
              </w:rPr>
            </w:pPr>
            <w:r>
              <w:rPr>
                <w:color w:val="000000" w:themeColor="text1"/>
                <w:sz w:val="20"/>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E643D9" w:rsidRDefault="009074E6" w:rsidP="00702DA3">
            <w:pPr>
              <w:autoSpaceDE w:val="0"/>
              <w:autoSpaceDN w:val="0"/>
              <w:adjustRightInd w:val="0"/>
              <w:jc w:val="center"/>
              <w:rPr>
                <w:color w:val="000000" w:themeColor="text1"/>
                <w:sz w:val="20"/>
                <w:szCs w:val="20"/>
              </w:rPr>
            </w:pPr>
            <w:r>
              <w:rPr>
                <w:color w:val="000000" w:themeColor="text1"/>
                <w:sz w:val="20"/>
                <w:szCs w:val="20"/>
              </w:rPr>
              <w:t>10.13.14.110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E643D9" w:rsidRDefault="009074E6" w:rsidP="00D31B1F">
            <w:pPr>
              <w:autoSpaceDE w:val="0"/>
              <w:autoSpaceDN w:val="0"/>
              <w:adjustRightInd w:val="0"/>
              <w:jc w:val="both"/>
              <w:rPr>
                <w:color w:val="000000" w:themeColor="text1"/>
                <w:sz w:val="20"/>
                <w:szCs w:val="20"/>
              </w:rPr>
            </w:pPr>
            <w:r w:rsidRPr="009074E6">
              <w:rPr>
                <w:color w:val="000000" w:themeColor="text1"/>
                <w:sz w:val="20"/>
                <w:szCs w:val="20"/>
              </w:rPr>
              <w:t>Колбаса вареная</w:t>
            </w:r>
            <w:r w:rsidR="00776EB6">
              <w:rPr>
                <w:color w:val="000000" w:themeColor="text1"/>
                <w:sz w:val="20"/>
                <w:szCs w:val="20"/>
              </w:rPr>
              <w:t xml:space="preserve">. </w:t>
            </w:r>
            <w:r w:rsidR="00A56C2E" w:rsidRPr="00A56C2E">
              <w:rPr>
                <w:color w:val="000000" w:themeColor="text1"/>
                <w:sz w:val="20"/>
                <w:szCs w:val="20"/>
              </w:rPr>
              <w:t>Мясной продукт категории А. Сервелат. ГОСТ Р 55455-2013 Срок годности 30 суток. Остаточный срок годности на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Default="009074E6">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Default="00A56C2E">
            <w:pPr>
              <w:jc w:val="center"/>
              <w:rPr>
                <w:b/>
                <w:bCs/>
                <w:color w:val="000000"/>
                <w:sz w:val="22"/>
                <w:szCs w:val="22"/>
              </w:rPr>
            </w:pPr>
            <w:r>
              <w:rPr>
                <w:b/>
                <w:bCs/>
                <w:color w:val="000000"/>
                <w:sz w:val="22"/>
                <w:szCs w:val="22"/>
              </w:rPr>
              <w:t>550</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E643D9" w:rsidRDefault="00A56C2E" w:rsidP="009169D5">
            <w:pPr>
              <w:autoSpaceDE w:val="0"/>
              <w:autoSpaceDN w:val="0"/>
              <w:adjustRightInd w:val="0"/>
              <w:jc w:val="center"/>
              <w:rPr>
                <w:color w:val="000000" w:themeColor="text1"/>
                <w:sz w:val="20"/>
                <w:szCs w:val="20"/>
              </w:rPr>
            </w:pPr>
            <w:r>
              <w:rPr>
                <w:color w:val="000000" w:themeColor="text1"/>
                <w:sz w:val="20"/>
                <w:szCs w:val="20"/>
              </w:rPr>
              <w:t>232 831,50</w:t>
            </w:r>
          </w:p>
        </w:tc>
      </w:tr>
      <w:tr w:rsidR="009074E6" w:rsidRPr="00E643D9"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9074E6" w:rsidRPr="00E643D9" w:rsidRDefault="009074E6" w:rsidP="00B73A65">
            <w:pPr>
              <w:autoSpaceDE w:val="0"/>
              <w:autoSpaceDN w:val="0"/>
              <w:adjustRightInd w:val="0"/>
              <w:rPr>
                <w:color w:val="000000" w:themeColor="text1"/>
                <w:sz w:val="20"/>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9074E6" w:rsidRPr="00E643D9" w:rsidRDefault="009074E6" w:rsidP="00B73A65">
            <w:pPr>
              <w:autoSpaceDE w:val="0"/>
              <w:autoSpaceDN w:val="0"/>
              <w:adjustRightInd w:val="0"/>
              <w:rPr>
                <w:color w:val="000000" w:themeColor="text1"/>
                <w:sz w:val="20"/>
                <w:szCs w:val="20"/>
              </w:rPr>
            </w:pPr>
          </w:p>
        </w:tc>
        <w:tc>
          <w:tcPr>
            <w:tcW w:w="839" w:type="dxa"/>
            <w:tcBorders>
              <w:top w:val="single" w:sz="4" w:space="0" w:color="auto"/>
              <w:left w:val="single" w:sz="4" w:space="0" w:color="auto"/>
              <w:bottom w:val="single" w:sz="4" w:space="0" w:color="auto"/>
              <w:right w:val="single" w:sz="4" w:space="0" w:color="auto"/>
            </w:tcBorders>
          </w:tcPr>
          <w:p w:rsidR="009074E6" w:rsidRPr="00E643D9" w:rsidRDefault="009074E6"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9074E6" w:rsidRPr="00E643D9" w:rsidRDefault="009074E6"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9074E6" w:rsidRPr="00E643D9" w:rsidRDefault="00A56C2E" w:rsidP="00284E66">
            <w:pPr>
              <w:autoSpaceDE w:val="0"/>
              <w:autoSpaceDN w:val="0"/>
              <w:adjustRightInd w:val="0"/>
              <w:jc w:val="center"/>
              <w:rPr>
                <w:color w:val="000000" w:themeColor="text1"/>
                <w:sz w:val="20"/>
                <w:szCs w:val="20"/>
              </w:rPr>
            </w:pPr>
            <w:r>
              <w:rPr>
                <w:color w:val="000000" w:themeColor="text1"/>
                <w:sz w:val="20"/>
                <w:szCs w:val="20"/>
              </w:rPr>
              <w:t>452 580,00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r w:rsidRPr="00942791">
        <w:rPr>
          <w:sz w:val="20"/>
          <w:szCs w:val="20"/>
        </w:rPr>
        <w:t xml:space="preserve">628260 ул. </w:t>
      </w:r>
      <w:r w:rsidR="00B876ED">
        <w:rPr>
          <w:sz w:val="20"/>
          <w:szCs w:val="20"/>
        </w:rPr>
        <w:t>Геологов</w:t>
      </w:r>
      <w:r w:rsidRPr="00942791">
        <w:rPr>
          <w:sz w:val="20"/>
          <w:szCs w:val="20"/>
        </w:rPr>
        <w:t xml:space="preserve">, д. </w:t>
      </w:r>
      <w:r w:rsidR="00B876ED">
        <w:rPr>
          <w:sz w:val="20"/>
          <w:szCs w:val="20"/>
        </w:rPr>
        <w:t>21</w:t>
      </w:r>
      <w:r w:rsidRPr="00942791">
        <w:rPr>
          <w:sz w:val="20"/>
          <w:szCs w:val="20"/>
        </w:rPr>
        <w:t xml:space="preserve">, г. Югорск, </w:t>
      </w:r>
      <w:r w:rsidRPr="001D7B84">
        <w:rPr>
          <w:color w:val="000000" w:themeColor="text1"/>
          <w:sz w:val="20"/>
          <w:szCs w:val="20"/>
        </w:rPr>
        <w:t>Ханты-Мансийский автономный округ – Югра, Тюменская область.</w:t>
      </w:r>
    </w:p>
    <w:p w:rsidR="001D7B84" w:rsidRPr="00B876ED" w:rsidRDefault="00960A8B" w:rsidP="009074E6">
      <w:pPr>
        <w:numPr>
          <w:ilvl w:val="0"/>
          <w:numId w:val="4"/>
        </w:numPr>
        <w:autoSpaceDE w:val="0"/>
        <w:autoSpaceDN w:val="0"/>
        <w:adjustRightInd w:val="0"/>
        <w:jc w:val="both"/>
        <w:rPr>
          <w:color w:val="FF0000"/>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107624">
        <w:rPr>
          <w:color w:val="000000" w:themeColor="text1"/>
          <w:sz w:val="20"/>
          <w:szCs w:val="20"/>
        </w:rPr>
        <w:t>со дня подписания гражданско-правового договора</w:t>
      </w:r>
      <w:r w:rsidR="00827F20" w:rsidRPr="001D7B84">
        <w:rPr>
          <w:color w:val="000000" w:themeColor="text1"/>
          <w:sz w:val="20"/>
          <w:szCs w:val="20"/>
        </w:rPr>
        <w:t xml:space="preserve"> по 31 декабря 2017 года, </w:t>
      </w:r>
      <w:r w:rsidR="00A56C2E">
        <w:rPr>
          <w:color w:val="FF0000"/>
          <w:sz w:val="20"/>
          <w:szCs w:val="20"/>
        </w:rPr>
        <w:t>2</w:t>
      </w:r>
      <w:r w:rsidR="009074E6" w:rsidRPr="009074E6">
        <w:rPr>
          <w:color w:val="FF0000"/>
          <w:sz w:val="20"/>
          <w:szCs w:val="20"/>
        </w:rPr>
        <w:t xml:space="preserve"> раз</w:t>
      </w:r>
      <w:r w:rsidR="00A56C2E">
        <w:rPr>
          <w:color w:val="FF0000"/>
          <w:sz w:val="20"/>
          <w:szCs w:val="20"/>
        </w:rPr>
        <w:t>а</w:t>
      </w:r>
      <w:r w:rsidR="009074E6" w:rsidRPr="009074E6">
        <w:rPr>
          <w:color w:val="FF0000"/>
          <w:sz w:val="20"/>
          <w:szCs w:val="20"/>
        </w:rPr>
        <w:t xml:space="preserve"> в неделю (вторник</w:t>
      </w:r>
      <w:r w:rsidR="00A56C2E">
        <w:rPr>
          <w:color w:val="FF0000"/>
          <w:sz w:val="20"/>
          <w:szCs w:val="20"/>
        </w:rPr>
        <w:t xml:space="preserve"> и четверг</w:t>
      </w:r>
      <w:r w:rsidR="009074E6" w:rsidRPr="009074E6">
        <w:rPr>
          <w:color w:val="FF0000"/>
          <w:sz w:val="20"/>
          <w:szCs w:val="20"/>
        </w:rPr>
        <w:t>), с 08.00 до 15.00</w:t>
      </w:r>
      <w:r w:rsidR="00B876ED" w:rsidRPr="00B876ED">
        <w:rPr>
          <w:color w:val="FF0000"/>
          <w:sz w:val="20"/>
          <w:szCs w:val="20"/>
        </w:rPr>
        <w:t>, по письменной или телефонной заявке заказчика</w:t>
      </w:r>
    </w:p>
    <w:p w:rsidR="009067F8" w:rsidRPr="001D7B84" w:rsidRDefault="009067F8" w:rsidP="008C115E">
      <w:pPr>
        <w:numPr>
          <w:ilvl w:val="0"/>
          <w:numId w:val="4"/>
        </w:numPr>
        <w:autoSpaceDE w:val="0"/>
        <w:autoSpaceDN w:val="0"/>
        <w:adjustRightInd w:val="0"/>
        <w:jc w:val="both"/>
        <w:rPr>
          <w:sz w:val="20"/>
          <w:szCs w:val="20"/>
        </w:rPr>
      </w:pPr>
      <w:r w:rsidRPr="001D7B84">
        <w:rPr>
          <w:sz w:val="20"/>
          <w:szCs w:val="20"/>
        </w:rPr>
        <w:t xml:space="preserve">Источник финансирования: </w:t>
      </w:r>
      <w:r w:rsidR="008C115E" w:rsidRPr="008C115E">
        <w:rPr>
          <w:color w:val="FF0000"/>
          <w:sz w:val="20"/>
          <w:szCs w:val="20"/>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w:t>
      </w:r>
      <w:r w:rsidR="00A56C2E" w:rsidRPr="00942791">
        <w:rPr>
          <w:sz w:val="20"/>
          <w:szCs w:val="20"/>
        </w:rPr>
        <w:t>производится в</w:t>
      </w:r>
      <w:r w:rsidRPr="00942791">
        <w:rPr>
          <w:sz w:val="20"/>
          <w:szCs w:val="20"/>
        </w:rPr>
        <w:t xml:space="preserve">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 xml:space="preserve">Расчет осуществляется ежемесячно в рублях путем перечисления Заказчиком денежных средств на расчетный счет Поставщика в течение </w:t>
      </w:r>
      <w:r w:rsidR="00815C81">
        <w:rPr>
          <w:sz w:val="20"/>
          <w:szCs w:val="20"/>
        </w:rPr>
        <w:t>3</w:t>
      </w:r>
      <w:r w:rsidRPr="00FF3CB0">
        <w:rPr>
          <w:sz w:val="20"/>
          <w:szCs w:val="20"/>
        </w:rPr>
        <w:t xml:space="preserve">0 дней со дня подписания Заказчиком товарной - </w:t>
      </w:r>
      <w:r w:rsidR="00A56C2E" w:rsidRPr="00FF3CB0">
        <w:rPr>
          <w:sz w:val="20"/>
          <w:szCs w:val="20"/>
        </w:rPr>
        <w:t>накладной на</w:t>
      </w:r>
      <w:r w:rsidRPr="00FF3CB0">
        <w:rPr>
          <w:sz w:val="20"/>
          <w:szCs w:val="20"/>
        </w:rPr>
        <w:t xml:space="preserve">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непроведение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lastRenderedPageBreak/>
        <w:t xml:space="preserve">3) неприостановление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r w:rsidRPr="00942791">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A56C2E" w:rsidRPr="009A639B">
        <w:rPr>
          <w:sz w:val="20"/>
          <w:szCs w:val="20"/>
        </w:rPr>
        <w:t>системе</w:t>
      </w:r>
      <w:r w:rsidR="00A56C2E" w:rsidRPr="00B876ED">
        <w:rPr>
          <w:color w:val="000000" w:themeColor="text1"/>
          <w:sz w:val="20"/>
          <w:szCs w:val="20"/>
        </w:rPr>
        <w:t>: не</w:t>
      </w:r>
      <w:r w:rsidR="00E643D9" w:rsidRPr="00B876ED">
        <w:rPr>
          <w:color w:val="000000" w:themeColor="text1"/>
          <w:sz w:val="20"/>
          <w:szCs w:val="20"/>
        </w:rPr>
        <w:t xml:space="preserve">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www.</w:t>
      </w:r>
      <w:r w:rsidRPr="00942791">
        <w:rPr>
          <w:sz w:val="20"/>
          <w:szCs w:val="20"/>
          <w:lang w:val="en-US"/>
        </w:rPr>
        <w:t>zakupki</w:t>
      </w:r>
      <w:r w:rsidRPr="00942791">
        <w:rPr>
          <w:sz w:val="20"/>
          <w:szCs w:val="20"/>
        </w:rPr>
        <w:t>.</w:t>
      </w:r>
      <w:r w:rsidRPr="00942791">
        <w:rPr>
          <w:sz w:val="20"/>
          <w:szCs w:val="20"/>
          <w:lang w:val="en-US"/>
        </w:rPr>
        <w:t>gov</w:t>
      </w:r>
      <w:r w:rsidRPr="00942791">
        <w:rPr>
          <w:sz w:val="20"/>
          <w:szCs w:val="20"/>
        </w:rPr>
        <w:t>.</w:t>
      </w:r>
      <w:r w:rsidRPr="00942791">
        <w:rPr>
          <w:sz w:val="20"/>
          <w:szCs w:val="20"/>
          <w:lang w:val="en-US"/>
        </w:rPr>
        <w:t>ru</w:t>
      </w:r>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«__» _____________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«__» 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bookmarkStart w:id="0" w:name="_GoBack"/>
      <w:bookmarkEnd w:id="0"/>
      <w:r w:rsidRPr="00942791">
        <w:rPr>
          <w:sz w:val="20"/>
          <w:szCs w:val="20"/>
        </w:rPr>
        <w:t>Дата проведения аукциона в электронной форме: «__» _______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Pr="00B876ED">
        <w:rPr>
          <w:i/>
          <w:color w:val="FF0000"/>
          <w:sz w:val="20"/>
          <w:szCs w:val="20"/>
        </w:rPr>
        <w:t>предоставляются</w:t>
      </w:r>
      <w:r w:rsidR="00815C81">
        <w:rPr>
          <w:i/>
          <w:color w:val="FF0000"/>
          <w:sz w:val="20"/>
          <w:szCs w:val="20"/>
        </w:rPr>
        <w:t>, в размере 15 % от цены договора.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организациям инвалидов</w:t>
      </w:r>
      <w:r w:rsidRPr="00B876ED">
        <w:rPr>
          <w:color w:val="FF0000"/>
          <w:sz w:val="20"/>
          <w:szCs w:val="20"/>
        </w:rPr>
        <w:t xml:space="preserve">: </w:t>
      </w:r>
      <w:r w:rsidRPr="00B876ED">
        <w:rPr>
          <w:i/>
          <w:color w:val="FF0000"/>
          <w:sz w:val="20"/>
          <w:szCs w:val="20"/>
        </w:rPr>
        <w:t xml:space="preserve">не 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lastRenderedPageBreak/>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A56C2E">
        <w:rPr>
          <w:color w:val="FF0000"/>
          <w:sz w:val="20"/>
          <w:szCs w:val="20"/>
        </w:rPr>
        <w:t>4 525</w:t>
      </w:r>
      <w:r w:rsidR="002C1C66">
        <w:rPr>
          <w:color w:val="FF0000"/>
          <w:sz w:val="20"/>
          <w:szCs w:val="20"/>
        </w:rPr>
        <w:t xml:space="preserve"> </w:t>
      </w:r>
      <w:r w:rsidR="006311BD" w:rsidRPr="00942791">
        <w:rPr>
          <w:color w:val="FF0000"/>
          <w:sz w:val="20"/>
          <w:szCs w:val="20"/>
        </w:rPr>
        <w:t>(</w:t>
      </w:r>
      <w:r w:rsidR="00A56C2E">
        <w:rPr>
          <w:color w:val="FF0000"/>
          <w:sz w:val="20"/>
          <w:szCs w:val="20"/>
        </w:rPr>
        <w:t>четыре тысячи пятьсот двадцать пять</w:t>
      </w:r>
      <w:r w:rsidR="009A23FD" w:rsidRPr="00942791">
        <w:rPr>
          <w:color w:val="FF0000"/>
          <w:sz w:val="20"/>
          <w:szCs w:val="20"/>
        </w:rPr>
        <w:t>) рубл</w:t>
      </w:r>
      <w:r w:rsidR="00A56C2E">
        <w:rPr>
          <w:color w:val="FF0000"/>
          <w:sz w:val="20"/>
          <w:szCs w:val="20"/>
        </w:rPr>
        <w:t>ей 80</w:t>
      </w:r>
      <w:r w:rsidR="003732D1" w:rsidRPr="00942791">
        <w:rPr>
          <w:color w:val="FF0000"/>
          <w:sz w:val="20"/>
          <w:szCs w:val="20"/>
        </w:rPr>
        <w:t xml:space="preserve"> </w:t>
      </w:r>
      <w:r w:rsidR="006311BD" w:rsidRPr="00942791">
        <w:rPr>
          <w:color w:val="FF0000"/>
          <w:sz w:val="20"/>
          <w:szCs w:val="20"/>
        </w:rPr>
        <w:t>копе</w:t>
      </w:r>
      <w:r w:rsidR="00080A75">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A56C2E">
        <w:rPr>
          <w:color w:val="FF0000"/>
          <w:sz w:val="20"/>
          <w:szCs w:val="20"/>
        </w:rPr>
        <w:t>22 629</w:t>
      </w:r>
      <w:r w:rsidR="00B876ED">
        <w:rPr>
          <w:color w:val="FF0000"/>
          <w:sz w:val="20"/>
          <w:szCs w:val="20"/>
        </w:rPr>
        <w:t xml:space="preserve"> </w:t>
      </w:r>
      <w:r w:rsidR="00AA0316" w:rsidRPr="00942791">
        <w:rPr>
          <w:color w:val="FF0000"/>
          <w:sz w:val="20"/>
          <w:szCs w:val="20"/>
        </w:rPr>
        <w:t>(</w:t>
      </w:r>
      <w:r w:rsidR="00A56C2E">
        <w:rPr>
          <w:color w:val="FF0000"/>
          <w:sz w:val="20"/>
          <w:szCs w:val="20"/>
        </w:rPr>
        <w:t>двадцать две тысячи шестьсот двадцать девять</w:t>
      </w:r>
      <w:r w:rsidR="009E1050">
        <w:rPr>
          <w:color w:val="FF0000"/>
          <w:sz w:val="20"/>
          <w:szCs w:val="20"/>
        </w:rPr>
        <w:t>) рубл</w:t>
      </w:r>
      <w:r w:rsidR="00A56C2E">
        <w:rPr>
          <w:color w:val="FF0000"/>
          <w:sz w:val="20"/>
          <w:szCs w:val="20"/>
        </w:rPr>
        <w:t>ей</w:t>
      </w:r>
      <w:r w:rsidRPr="00942791">
        <w:rPr>
          <w:color w:val="FF0000"/>
          <w:sz w:val="20"/>
          <w:szCs w:val="20"/>
        </w:rPr>
        <w:t xml:space="preserve"> </w:t>
      </w:r>
      <w:r w:rsidR="00A56C2E">
        <w:rPr>
          <w:color w:val="FF0000"/>
          <w:sz w:val="20"/>
          <w:szCs w:val="20"/>
        </w:rPr>
        <w:t>00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случае,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Депфин Югорска (МБОУ «Гимназия», л.с.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9074E6">
        <w:rPr>
          <w:b w:val="0"/>
          <w:color w:val="FF0000"/>
          <w:sz w:val="20"/>
          <w:szCs w:val="20"/>
        </w:rPr>
        <w:t>сыра и колбасных изделий</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средств считается непредоставленным;</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lastRenderedPageBreak/>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е у</w:t>
      </w:r>
      <w:r w:rsidRPr="00942791">
        <w:rPr>
          <w:color w:val="FF0000"/>
          <w:sz w:val="20"/>
          <w:szCs w:val="20"/>
        </w:rPr>
        <w:t>становлено</w:t>
      </w:r>
      <w:r w:rsidR="00CE3D35" w:rsidRPr="00942791">
        <w:rPr>
          <w:b/>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E24DBD">
        <w:rPr>
          <w:sz w:val="20"/>
          <w:szCs w:val="20"/>
        </w:rPr>
        <w:t>Не у</w:t>
      </w:r>
      <w:r w:rsidRPr="00942791">
        <w:rPr>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942791" w:rsidRDefault="00936148" w:rsidP="009067F8">
      <w:pPr>
        <w:jc w:val="both"/>
        <w:rPr>
          <w:sz w:val="20"/>
          <w:szCs w:val="20"/>
        </w:rPr>
      </w:pPr>
    </w:p>
    <w:p w:rsidR="009067F8" w:rsidRPr="00942791" w:rsidRDefault="00A56C2E" w:rsidP="009067F8">
      <w:pPr>
        <w:jc w:val="both"/>
        <w:rPr>
          <w:sz w:val="20"/>
          <w:szCs w:val="20"/>
        </w:rPr>
      </w:pPr>
      <w:r>
        <w:rPr>
          <w:sz w:val="20"/>
          <w:szCs w:val="20"/>
        </w:rPr>
        <w:t>И.о. Руководителя</w:t>
      </w:r>
      <w:r w:rsidR="009067F8" w:rsidRPr="00942791">
        <w:rPr>
          <w:sz w:val="20"/>
          <w:szCs w:val="20"/>
        </w:rPr>
        <w:tab/>
        <w:t xml:space="preserve">                                     </w:t>
      </w:r>
      <w:r w:rsidR="009067F8" w:rsidRPr="00942791">
        <w:rPr>
          <w:sz w:val="20"/>
          <w:szCs w:val="20"/>
        </w:rPr>
        <w:tab/>
      </w:r>
      <w:r w:rsidR="009067F8" w:rsidRPr="00942791">
        <w:rPr>
          <w:sz w:val="20"/>
          <w:szCs w:val="20"/>
        </w:rPr>
        <w:tab/>
      </w:r>
      <w:r>
        <w:rPr>
          <w:sz w:val="20"/>
          <w:szCs w:val="20"/>
        </w:rPr>
        <w:t xml:space="preserve"> </w:t>
      </w:r>
      <w:r w:rsidR="009067F8" w:rsidRPr="00942791">
        <w:rPr>
          <w:sz w:val="20"/>
          <w:szCs w:val="20"/>
        </w:rPr>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9067F8" w:rsidRPr="00942791" w:rsidRDefault="009067F8" w:rsidP="009067F8">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A56C2E"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283288">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A56C2E">
        <w:rPr>
          <w:sz w:val="20"/>
          <w:szCs w:val="20"/>
        </w:rPr>
        <w:t>О.С. Абдуллаева</w:t>
      </w:r>
    </w:p>
    <w:p w:rsidR="001E539A" w:rsidRPr="00942791" w:rsidRDefault="00111E1E" w:rsidP="000860A7">
      <w:pPr>
        <w:jc w:val="both"/>
        <w:rPr>
          <w:sz w:val="20"/>
          <w:szCs w:val="20"/>
        </w:rPr>
      </w:pPr>
      <w:r>
        <w:rPr>
          <w:sz w:val="20"/>
          <w:szCs w:val="20"/>
        </w:rPr>
        <w:t xml:space="preserve"> </w:t>
      </w:r>
    </w:p>
    <w:sectPr w:rsidR="001E539A" w:rsidRPr="00942791" w:rsidSect="008C115E">
      <w:pgSz w:w="11906" w:h="16838"/>
      <w:pgMar w:top="426" w:right="851"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15:restartNumberingAfterBreak="0">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15:restartNumberingAfterBreak="0">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860A7"/>
    <w:rsid w:val="000B7A6A"/>
    <w:rsid w:val="000D412A"/>
    <w:rsid w:val="00107624"/>
    <w:rsid w:val="00111E1E"/>
    <w:rsid w:val="001D7B84"/>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77192"/>
    <w:rsid w:val="004F119A"/>
    <w:rsid w:val="00545D7E"/>
    <w:rsid w:val="0057479A"/>
    <w:rsid w:val="00580AF5"/>
    <w:rsid w:val="00592497"/>
    <w:rsid w:val="005D7A04"/>
    <w:rsid w:val="00627EC6"/>
    <w:rsid w:val="006311BD"/>
    <w:rsid w:val="006A026D"/>
    <w:rsid w:val="006A2DBE"/>
    <w:rsid w:val="006C311B"/>
    <w:rsid w:val="00702DA3"/>
    <w:rsid w:val="00723807"/>
    <w:rsid w:val="00776EB6"/>
    <w:rsid w:val="007A11EC"/>
    <w:rsid w:val="007B3F7D"/>
    <w:rsid w:val="00815C81"/>
    <w:rsid w:val="00827F20"/>
    <w:rsid w:val="008469A6"/>
    <w:rsid w:val="008550F0"/>
    <w:rsid w:val="008A4EDC"/>
    <w:rsid w:val="008C07C2"/>
    <w:rsid w:val="008C115E"/>
    <w:rsid w:val="008F1A61"/>
    <w:rsid w:val="00903175"/>
    <w:rsid w:val="009067F8"/>
    <w:rsid w:val="009074E6"/>
    <w:rsid w:val="009169D5"/>
    <w:rsid w:val="00924362"/>
    <w:rsid w:val="00936148"/>
    <w:rsid w:val="00942791"/>
    <w:rsid w:val="0094301F"/>
    <w:rsid w:val="00960A8B"/>
    <w:rsid w:val="009652A0"/>
    <w:rsid w:val="009A23FD"/>
    <w:rsid w:val="009A639B"/>
    <w:rsid w:val="009C1C17"/>
    <w:rsid w:val="009E1050"/>
    <w:rsid w:val="009F21C3"/>
    <w:rsid w:val="00A06064"/>
    <w:rsid w:val="00A56C2E"/>
    <w:rsid w:val="00A9047F"/>
    <w:rsid w:val="00AA0316"/>
    <w:rsid w:val="00AA369A"/>
    <w:rsid w:val="00AC0616"/>
    <w:rsid w:val="00AC1981"/>
    <w:rsid w:val="00B2113E"/>
    <w:rsid w:val="00B2379C"/>
    <w:rsid w:val="00B876ED"/>
    <w:rsid w:val="00C0485D"/>
    <w:rsid w:val="00C12953"/>
    <w:rsid w:val="00CB6FF0"/>
    <w:rsid w:val="00CD24CD"/>
    <w:rsid w:val="00CE3D35"/>
    <w:rsid w:val="00D03064"/>
    <w:rsid w:val="00D15CBB"/>
    <w:rsid w:val="00D31B1F"/>
    <w:rsid w:val="00D34BD6"/>
    <w:rsid w:val="00D43E8A"/>
    <w:rsid w:val="00D55EC3"/>
    <w:rsid w:val="00D56B64"/>
    <w:rsid w:val="00D63E79"/>
    <w:rsid w:val="00D747CB"/>
    <w:rsid w:val="00D96F09"/>
    <w:rsid w:val="00DA5D61"/>
    <w:rsid w:val="00DE55BC"/>
    <w:rsid w:val="00E06128"/>
    <w:rsid w:val="00E24DBD"/>
    <w:rsid w:val="00E643D9"/>
    <w:rsid w:val="00E65394"/>
    <w:rsid w:val="00E85F60"/>
    <w:rsid w:val="00EA2D88"/>
    <w:rsid w:val="00EB0287"/>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787E"/>
  <w15:docId w15:val="{91BA376C-0CFD-4609-B0FA-0A768CE6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4266-6C8D-4166-B6DD-40AD23F4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4</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Пользователь</cp:lastModifiedBy>
  <cp:revision>56</cp:revision>
  <cp:lastPrinted>2017-07-21T09:17:00Z</cp:lastPrinted>
  <dcterms:created xsi:type="dcterms:W3CDTF">2016-01-21T05:17:00Z</dcterms:created>
  <dcterms:modified xsi:type="dcterms:W3CDTF">2017-07-21T09:19:00Z</dcterms:modified>
</cp:coreProperties>
</file>