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D" w:rsidRDefault="007A1E0D" w:rsidP="00480B16">
      <w:pPr>
        <w:jc w:val="center"/>
        <w:rPr>
          <w:b/>
          <w:sz w:val="24"/>
          <w:szCs w:val="24"/>
        </w:rPr>
      </w:pPr>
    </w:p>
    <w:p w:rsidR="00480B16" w:rsidRPr="0015717E" w:rsidRDefault="00480B16" w:rsidP="00480B16">
      <w:pPr>
        <w:jc w:val="center"/>
        <w:rPr>
          <w:b/>
          <w:sz w:val="24"/>
          <w:szCs w:val="24"/>
        </w:rPr>
      </w:pPr>
      <w:r w:rsidRPr="0015717E">
        <w:rPr>
          <w:b/>
          <w:sz w:val="24"/>
          <w:szCs w:val="24"/>
        </w:rPr>
        <w:t>Муниципальное образование  городской округ – город Югорск</w:t>
      </w:r>
    </w:p>
    <w:p w:rsidR="00480B16" w:rsidRPr="0015717E" w:rsidRDefault="00480B16" w:rsidP="00480B16">
      <w:pPr>
        <w:jc w:val="center"/>
        <w:rPr>
          <w:b/>
          <w:sz w:val="24"/>
          <w:szCs w:val="24"/>
        </w:rPr>
      </w:pPr>
      <w:r w:rsidRPr="0015717E">
        <w:rPr>
          <w:b/>
          <w:sz w:val="24"/>
          <w:szCs w:val="24"/>
        </w:rPr>
        <w:t>Администрация города Югорска</w:t>
      </w:r>
    </w:p>
    <w:p w:rsidR="00480B16" w:rsidRPr="0015717E" w:rsidRDefault="00480B16" w:rsidP="00480B16">
      <w:pPr>
        <w:jc w:val="center"/>
        <w:rPr>
          <w:b/>
          <w:bCs/>
          <w:sz w:val="24"/>
          <w:szCs w:val="24"/>
        </w:rPr>
      </w:pPr>
      <w:r w:rsidRPr="0015717E">
        <w:rPr>
          <w:b/>
          <w:bCs/>
          <w:sz w:val="24"/>
          <w:szCs w:val="24"/>
        </w:rPr>
        <w:t>ПРОТОКОЛ</w:t>
      </w:r>
    </w:p>
    <w:p w:rsidR="00480B16" w:rsidRPr="0015717E" w:rsidRDefault="00480B16" w:rsidP="00480B16">
      <w:pPr>
        <w:jc w:val="center"/>
        <w:rPr>
          <w:b/>
          <w:sz w:val="24"/>
          <w:szCs w:val="24"/>
        </w:rPr>
      </w:pPr>
      <w:r w:rsidRPr="0015717E">
        <w:rPr>
          <w:b/>
          <w:sz w:val="24"/>
          <w:szCs w:val="24"/>
        </w:rPr>
        <w:t>рассмотрения заявок на участие в аукционе в электронной форме</w:t>
      </w:r>
    </w:p>
    <w:p w:rsidR="00376128" w:rsidRPr="0015717E" w:rsidRDefault="00376128" w:rsidP="00480B16">
      <w:pPr>
        <w:ind w:left="-993"/>
        <w:jc w:val="both"/>
        <w:rPr>
          <w:sz w:val="24"/>
        </w:rPr>
      </w:pPr>
    </w:p>
    <w:p w:rsidR="00480B16" w:rsidRPr="0015717E" w:rsidRDefault="00480B16" w:rsidP="00C05E6C">
      <w:pPr>
        <w:jc w:val="both"/>
        <w:rPr>
          <w:sz w:val="24"/>
        </w:rPr>
      </w:pPr>
      <w:r w:rsidRPr="0015717E">
        <w:rPr>
          <w:sz w:val="24"/>
        </w:rPr>
        <w:t>«</w:t>
      </w:r>
      <w:r w:rsidR="00155BCD" w:rsidRPr="0015717E">
        <w:rPr>
          <w:sz w:val="24"/>
        </w:rPr>
        <w:t>03</w:t>
      </w:r>
      <w:r w:rsidRPr="0015717E">
        <w:rPr>
          <w:sz w:val="24"/>
        </w:rPr>
        <w:t xml:space="preserve">» </w:t>
      </w:r>
      <w:r w:rsidR="000A695C" w:rsidRPr="0015717E">
        <w:rPr>
          <w:sz w:val="24"/>
        </w:rPr>
        <w:t>а</w:t>
      </w:r>
      <w:r w:rsidR="00155BCD" w:rsidRPr="0015717E">
        <w:rPr>
          <w:sz w:val="24"/>
        </w:rPr>
        <w:t xml:space="preserve">преля </w:t>
      </w:r>
      <w:r w:rsidR="000A695C" w:rsidRPr="0015717E">
        <w:rPr>
          <w:sz w:val="24"/>
        </w:rPr>
        <w:t xml:space="preserve"> 2014</w:t>
      </w:r>
      <w:r w:rsidRPr="0015717E">
        <w:rPr>
          <w:sz w:val="24"/>
        </w:rPr>
        <w:t xml:space="preserve"> г.                                                                         </w:t>
      </w:r>
      <w:r w:rsidR="000A695C" w:rsidRPr="0015717E">
        <w:rPr>
          <w:sz w:val="24"/>
        </w:rPr>
        <w:t xml:space="preserve">                   </w:t>
      </w:r>
      <w:r w:rsidRPr="0015717E">
        <w:rPr>
          <w:sz w:val="24"/>
        </w:rPr>
        <w:t xml:space="preserve">  </w:t>
      </w:r>
      <w:r w:rsidR="00155BCD" w:rsidRPr="0015717E">
        <w:rPr>
          <w:sz w:val="24"/>
        </w:rPr>
        <w:t xml:space="preserve">    </w:t>
      </w:r>
      <w:r w:rsidR="0031042D" w:rsidRPr="0015717E">
        <w:rPr>
          <w:sz w:val="24"/>
        </w:rPr>
        <w:t xml:space="preserve"> </w:t>
      </w:r>
      <w:r w:rsidRPr="0015717E">
        <w:rPr>
          <w:sz w:val="24"/>
        </w:rPr>
        <w:t>№ 0</w:t>
      </w:r>
      <w:r w:rsidR="000A695C" w:rsidRPr="0015717E">
        <w:rPr>
          <w:sz w:val="24"/>
        </w:rPr>
        <w:t>1873000058140000</w:t>
      </w:r>
      <w:r w:rsidR="0015717E" w:rsidRPr="0015717E">
        <w:rPr>
          <w:sz w:val="24"/>
        </w:rPr>
        <w:t>67</w:t>
      </w:r>
      <w:r w:rsidRPr="0015717E">
        <w:rPr>
          <w:sz w:val="24"/>
        </w:rPr>
        <w:t>-1</w:t>
      </w:r>
    </w:p>
    <w:p w:rsidR="00155BCD" w:rsidRPr="00934DDE" w:rsidRDefault="00155BCD" w:rsidP="00155BCD">
      <w:pPr>
        <w:rPr>
          <w:sz w:val="24"/>
          <w:szCs w:val="24"/>
        </w:rPr>
      </w:pPr>
      <w:r w:rsidRPr="00934DDE">
        <w:rPr>
          <w:sz w:val="24"/>
          <w:szCs w:val="24"/>
        </w:rPr>
        <w:t xml:space="preserve">ПРИСУТСТВОВАЛИ: </w:t>
      </w:r>
    </w:p>
    <w:p w:rsidR="00155BCD" w:rsidRPr="00934DDE" w:rsidRDefault="00155BCD" w:rsidP="00155BCD">
      <w:pPr>
        <w:rPr>
          <w:sz w:val="24"/>
          <w:szCs w:val="24"/>
        </w:rPr>
      </w:pPr>
      <w:r w:rsidRPr="00934DDE">
        <w:rPr>
          <w:sz w:val="24"/>
          <w:szCs w:val="24"/>
        </w:rPr>
        <w:t xml:space="preserve">Председателя </w:t>
      </w:r>
      <w:r w:rsidRPr="00934DDE">
        <w:rPr>
          <w:spacing w:val="-6"/>
          <w:sz w:val="24"/>
          <w:szCs w:val="24"/>
        </w:rPr>
        <w:t xml:space="preserve">Единой комиссии </w:t>
      </w:r>
      <w:r w:rsidRPr="00934DDE">
        <w:rPr>
          <w:sz w:val="24"/>
          <w:szCs w:val="24"/>
        </w:rPr>
        <w:t xml:space="preserve">по осуществлению закупок для обеспечения муниципальных нужд города </w:t>
      </w:r>
      <w:proofErr w:type="spellStart"/>
      <w:r w:rsidRPr="00934DDE">
        <w:rPr>
          <w:sz w:val="24"/>
          <w:szCs w:val="24"/>
        </w:rPr>
        <w:t>Югорск</w:t>
      </w:r>
      <w:proofErr w:type="spellEnd"/>
      <w:r w:rsidRPr="00934DDE">
        <w:rPr>
          <w:sz w:val="24"/>
          <w:szCs w:val="24"/>
        </w:rPr>
        <w:t xml:space="preserve"> (далее - комиссия):</w:t>
      </w:r>
    </w:p>
    <w:p w:rsidR="00155BCD" w:rsidRPr="00934DDE" w:rsidRDefault="00155BCD" w:rsidP="00155BCD">
      <w:pPr>
        <w:jc w:val="both"/>
        <w:rPr>
          <w:sz w:val="24"/>
          <w:szCs w:val="24"/>
        </w:rPr>
      </w:pPr>
      <w:r w:rsidRPr="00934DDE">
        <w:rPr>
          <w:sz w:val="24"/>
          <w:szCs w:val="24"/>
        </w:rPr>
        <w:t xml:space="preserve">1. </w:t>
      </w:r>
      <w:proofErr w:type="spellStart"/>
      <w:r w:rsidRPr="00934DDE">
        <w:rPr>
          <w:spacing w:val="-6"/>
          <w:sz w:val="24"/>
          <w:szCs w:val="24"/>
        </w:rPr>
        <w:t>Голин</w:t>
      </w:r>
      <w:proofErr w:type="spellEnd"/>
      <w:r w:rsidRPr="00934DDE">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55BCD" w:rsidRPr="00934DDE" w:rsidRDefault="00155BCD" w:rsidP="00155BCD">
      <w:pPr>
        <w:rPr>
          <w:sz w:val="24"/>
          <w:szCs w:val="24"/>
        </w:rPr>
      </w:pPr>
      <w:r w:rsidRPr="00934DDE">
        <w:rPr>
          <w:sz w:val="24"/>
          <w:szCs w:val="24"/>
        </w:rPr>
        <w:t>Члены  комиссии:</w:t>
      </w:r>
    </w:p>
    <w:p w:rsidR="00155BCD" w:rsidRPr="00934DDE" w:rsidRDefault="00155BCD" w:rsidP="00155BCD">
      <w:pPr>
        <w:rPr>
          <w:sz w:val="24"/>
          <w:szCs w:val="24"/>
        </w:rPr>
      </w:pPr>
      <w:r w:rsidRPr="00934DDE">
        <w:rPr>
          <w:spacing w:val="-6"/>
          <w:sz w:val="24"/>
          <w:szCs w:val="24"/>
        </w:rPr>
        <w:t xml:space="preserve">2. </w:t>
      </w:r>
      <w:proofErr w:type="spellStart"/>
      <w:r w:rsidRPr="00934DDE">
        <w:rPr>
          <w:spacing w:val="-6"/>
          <w:sz w:val="24"/>
          <w:szCs w:val="24"/>
        </w:rPr>
        <w:t>Климин</w:t>
      </w:r>
      <w:proofErr w:type="spellEnd"/>
      <w:r w:rsidRPr="00934DDE">
        <w:rPr>
          <w:spacing w:val="-6"/>
          <w:sz w:val="24"/>
          <w:szCs w:val="24"/>
        </w:rPr>
        <w:t xml:space="preserve"> В.А.  – заместитель председателя Думы города;</w:t>
      </w:r>
    </w:p>
    <w:p w:rsidR="00155BCD" w:rsidRPr="00934DDE" w:rsidRDefault="00155BCD" w:rsidP="00155BCD">
      <w:pPr>
        <w:jc w:val="both"/>
        <w:rPr>
          <w:sz w:val="24"/>
          <w:szCs w:val="24"/>
        </w:rPr>
      </w:pPr>
      <w:r w:rsidRPr="00934DDE">
        <w:rPr>
          <w:sz w:val="24"/>
          <w:szCs w:val="24"/>
        </w:rPr>
        <w:t>3. Морозова Н.А. - советник главы города;</w:t>
      </w:r>
    </w:p>
    <w:p w:rsidR="00155BCD" w:rsidRPr="00934DDE" w:rsidRDefault="00155BCD" w:rsidP="00155BCD">
      <w:pPr>
        <w:jc w:val="both"/>
        <w:rPr>
          <w:sz w:val="24"/>
          <w:szCs w:val="24"/>
        </w:rPr>
      </w:pPr>
      <w:r w:rsidRPr="00934DDE">
        <w:rPr>
          <w:spacing w:val="-6"/>
          <w:sz w:val="24"/>
          <w:szCs w:val="24"/>
        </w:rPr>
        <w:t xml:space="preserve">4. </w:t>
      </w:r>
      <w:proofErr w:type="spellStart"/>
      <w:r w:rsidRPr="00934DDE">
        <w:rPr>
          <w:spacing w:val="-6"/>
          <w:sz w:val="24"/>
          <w:szCs w:val="24"/>
        </w:rPr>
        <w:t>Долгодворова</w:t>
      </w:r>
      <w:proofErr w:type="spellEnd"/>
      <w:r w:rsidRPr="00934DDE">
        <w:rPr>
          <w:spacing w:val="-6"/>
          <w:sz w:val="24"/>
          <w:szCs w:val="24"/>
        </w:rPr>
        <w:t xml:space="preserve"> Т.И. – заместитель главы администрации города </w:t>
      </w:r>
      <w:proofErr w:type="spellStart"/>
      <w:r w:rsidRPr="00934DDE">
        <w:rPr>
          <w:spacing w:val="-6"/>
          <w:sz w:val="24"/>
          <w:szCs w:val="24"/>
        </w:rPr>
        <w:t>Югорска</w:t>
      </w:r>
      <w:proofErr w:type="spellEnd"/>
      <w:r w:rsidRPr="00934DDE">
        <w:rPr>
          <w:spacing w:val="-6"/>
          <w:sz w:val="24"/>
          <w:szCs w:val="24"/>
        </w:rPr>
        <w:t>;</w:t>
      </w:r>
    </w:p>
    <w:p w:rsidR="00155BCD" w:rsidRPr="00934DDE" w:rsidRDefault="00155BCD" w:rsidP="00155BCD">
      <w:pPr>
        <w:jc w:val="both"/>
        <w:rPr>
          <w:sz w:val="24"/>
          <w:szCs w:val="24"/>
        </w:rPr>
      </w:pPr>
      <w:r w:rsidRPr="00934DDE">
        <w:rPr>
          <w:sz w:val="24"/>
          <w:szCs w:val="24"/>
        </w:rPr>
        <w:t xml:space="preserve">5. Ярков Г.А - заместитель директора департамента </w:t>
      </w:r>
      <w:proofErr w:type="spellStart"/>
      <w:r w:rsidRPr="00934DDE">
        <w:rPr>
          <w:sz w:val="24"/>
          <w:szCs w:val="24"/>
        </w:rPr>
        <w:t>жилищно</w:t>
      </w:r>
      <w:proofErr w:type="spellEnd"/>
      <w:r w:rsidRPr="00934DDE">
        <w:rPr>
          <w:sz w:val="24"/>
          <w:szCs w:val="24"/>
        </w:rPr>
        <w:t xml:space="preserve"> - коммунального и строительного комплекса;</w:t>
      </w:r>
    </w:p>
    <w:p w:rsidR="00155BCD" w:rsidRPr="00934DDE" w:rsidRDefault="00155BCD" w:rsidP="00155BCD">
      <w:pPr>
        <w:jc w:val="both"/>
        <w:rPr>
          <w:sz w:val="24"/>
          <w:szCs w:val="24"/>
        </w:rPr>
      </w:pPr>
      <w:r w:rsidRPr="00934DDE">
        <w:rPr>
          <w:sz w:val="24"/>
          <w:szCs w:val="24"/>
        </w:rPr>
        <w:t xml:space="preserve">6. </w:t>
      </w:r>
      <w:r w:rsidRPr="00934DDE">
        <w:rPr>
          <w:spacing w:val="-6"/>
          <w:sz w:val="24"/>
          <w:szCs w:val="24"/>
        </w:rPr>
        <w:t xml:space="preserve">Абдуллаев А.Т. </w:t>
      </w:r>
      <w:r w:rsidRPr="00934DDE">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55BCD" w:rsidRPr="00934DDE" w:rsidRDefault="00155BCD" w:rsidP="00155BCD">
      <w:pPr>
        <w:jc w:val="both"/>
        <w:rPr>
          <w:sz w:val="24"/>
          <w:szCs w:val="24"/>
        </w:rPr>
      </w:pPr>
      <w:r w:rsidRPr="00934DDE">
        <w:rPr>
          <w:sz w:val="24"/>
          <w:szCs w:val="24"/>
        </w:rPr>
        <w:t>7. Захарова Н.Б. - начальник отдела муниципальных  закупок управления экономической политики.</w:t>
      </w:r>
    </w:p>
    <w:p w:rsidR="00155BCD" w:rsidRPr="00934DDE" w:rsidRDefault="00155BCD" w:rsidP="00155BCD">
      <w:pPr>
        <w:jc w:val="both"/>
        <w:rPr>
          <w:sz w:val="24"/>
          <w:szCs w:val="24"/>
        </w:rPr>
      </w:pPr>
      <w:r w:rsidRPr="00934DDE">
        <w:rPr>
          <w:sz w:val="24"/>
          <w:szCs w:val="24"/>
        </w:rPr>
        <w:t>Всего присутствовали 7 членов комиссии из 9.</w:t>
      </w:r>
    </w:p>
    <w:p w:rsidR="00155BCD" w:rsidRPr="0015717E" w:rsidRDefault="000A695C" w:rsidP="00697049">
      <w:pPr>
        <w:pStyle w:val="a6"/>
        <w:ind w:left="0"/>
        <w:jc w:val="both"/>
        <w:rPr>
          <w:spacing w:val="-6"/>
          <w:sz w:val="24"/>
          <w:szCs w:val="24"/>
        </w:rPr>
      </w:pPr>
      <w:r w:rsidRPr="00934DDE">
        <w:rPr>
          <w:spacing w:val="-6"/>
          <w:sz w:val="24"/>
          <w:szCs w:val="24"/>
        </w:rPr>
        <w:t xml:space="preserve">Представитель заказчика: </w:t>
      </w:r>
      <w:r w:rsidR="00155BCD" w:rsidRPr="00934DDE">
        <w:rPr>
          <w:spacing w:val="-6"/>
          <w:sz w:val="24"/>
          <w:szCs w:val="24"/>
        </w:rPr>
        <w:t>Антонов Владислав Андреевич, ведущий</w:t>
      </w:r>
      <w:r w:rsidR="00155BCD" w:rsidRPr="0015717E">
        <w:rPr>
          <w:spacing w:val="-6"/>
          <w:sz w:val="24"/>
          <w:szCs w:val="24"/>
        </w:rPr>
        <w:t xml:space="preserve"> инженер по комплектации оборудования муниципального казенного учреждения «Производственная группа».</w:t>
      </w:r>
    </w:p>
    <w:p w:rsidR="002F1B70" w:rsidRPr="0015717E" w:rsidRDefault="000A695C" w:rsidP="00C05E6C">
      <w:pPr>
        <w:pStyle w:val="a6"/>
        <w:ind w:left="0"/>
        <w:jc w:val="both"/>
        <w:rPr>
          <w:spacing w:val="-6"/>
          <w:sz w:val="24"/>
          <w:szCs w:val="24"/>
        </w:rPr>
      </w:pPr>
      <w:r w:rsidRPr="0015717E">
        <w:rPr>
          <w:spacing w:val="-6"/>
          <w:sz w:val="24"/>
          <w:szCs w:val="24"/>
        </w:rPr>
        <w:t xml:space="preserve">1. </w:t>
      </w:r>
      <w:r w:rsidR="002F1B70" w:rsidRPr="0015717E">
        <w:rPr>
          <w:spacing w:val="-6"/>
          <w:sz w:val="24"/>
          <w:szCs w:val="24"/>
        </w:rPr>
        <w:t>Наименование аукциона: аукцион в электронной форм</w:t>
      </w:r>
      <w:r w:rsidR="00083E25" w:rsidRPr="0015717E">
        <w:rPr>
          <w:spacing w:val="-6"/>
          <w:sz w:val="24"/>
          <w:szCs w:val="24"/>
        </w:rPr>
        <w:t>е № 01873000058140000</w:t>
      </w:r>
      <w:r w:rsidR="00A66D4E" w:rsidRPr="0015717E">
        <w:rPr>
          <w:spacing w:val="-6"/>
          <w:sz w:val="24"/>
          <w:szCs w:val="24"/>
        </w:rPr>
        <w:t>6</w:t>
      </w:r>
      <w:r w:rsidR="0015717E" w:rsidRPr="0015717E">
        <w:rPr>
          <w:spacing w:val="-6"/>
          <w:sz w:val="24"/>
          <w:szCs w:val="24"/>
        </w:rPr>
        <w:t>7</w:t>
      </w:r>
      <w:r w:rsidR="002F1B70" w:rsidRPr="0015717E">
        <w:rPr>
          <w:spacing w:val="-6"/>
          <w:sz w:val="24"/>
          <w:szCs w:val="24"/>
        </w:rPr>
        <w:t xml:space="preserve"> </w:t>
      </w:r>
      <w:r w:rsidR="00155BCD" w:rsidRPr="0015717E">
        <w:rPr>
          <w:sz w:val="24"/>
          <w:szCs w:val="24"/>
        </w:rPr>
        <w:t xml:space="preserve">среди субъектов малого предпринимательства и социально ориентированных некоммерческих организаций на поставку </w:t>
      </w:r>
      <w:r w:rsidR="0015717E" w:rsidRPr="0015717E">
        <w:rPr>
          <w:sz w:val="24"/>
          <w:szCs w:val="24"/>
        </w:rPr>
        <w:t>вентиляционного и сантехнического оборудования.</w:t>
      </w:r>
    </w:p>
    <w:p w:rsidR="002F1B70" w:rsidRPr="0015717E" w:rsidRDefault="002F1B70" w:rsidP="00C05E6C">
      <w:pPr>
        <w:pStyle w:val="a6"/>
        <w:ind w:left="0"/>
        <w:jc w:val="both"/>
        <w:rPr>
          <w:spacing w:val="-6"/>
          <w:sz w:val="24"/>
          <w:szCs w:val="24"/>
        </w:rPr>
      </w:pPr>
      <w:r w:rsidRPr="0015717E">
        <w:rPr>
          <w:spacing w:val="-6"/>
          <w:sz w:val="24"/>
          <w:szCs w:val="24"/>
        </w:rPr>
        <w:t xml:space="preserve">Номер извещения о проведении торгов на официальном сайте – </w:t>
      </w:r>
      <w:hyperlink r:id="rId6" w:history="1">
        <w:r w:rsidRPr="0015717E">
          <w:rPr>
            <w:rStyle w:val="a3"/>
            <w:color w:val="auto"/>
            <w:sz w:val="24"/>
            <w:szCs w:val="24"/>
            <w:u w:val="none"/>
          </w:rPr>
          <w:t>http://zakupki.gov.ru/</w:t>
        </w:r>
      </w:hyperlink>
      <w:r w:rsidRPr="0015717E">
        <w:rPr>
          <w:spacing w:val="-6"/>
          <w:sz w:val="24"/>
          <w:szCs w:val="24"/>
        </w:rPr>
        <w:t>, код аукциона 01873000058140000</w:t>
      </w:r>
      <w:r w:rsidR="0015717E" w:rsidRPr="0015717E">
        <w:rPr>
          <w:spacing w:val="-6"/>
          <w:sz w:val="24"/>
          <w:szCs w:val="24"/>
        </w:rPr>
        <w:t>67</w:t>
      </w:r>
      <w:r w:rsidRPr="0015717E">
        <w:rPr>
          <w:spacing w:val="-6"/>
          <w:sz w:val="24"/>
          <w:szCs w:val="24"/>
        </w:rPr>
        <w:t xml:space="preserve">, дата публикации </w:t>
      </w:r>
      <w:r w:rsidR="0015717E" w:rsidRPr="0015717E">
        <w:rPr>
          <w:spacing w:val="-6"/>
          <w:sz w:val="24"/>
          <w:szCs w:val="24"/>
        </w:rPr>
        <w:t>20</w:t>
      </w:r>
      <w:r w:rsidR="008144B4" w:rsidRPr="0015717E">
        <w:rPr>
          <w:spacing w:val="-6"/>
          <w:sz w:val="24"/>
          <w:szCs w:val="24"/>
        </w:rPr>
        <w:t>.03</w:t>
      </w:r>
      <w:r w:rsidRPr="0015717E">
        <w:rPr>
          <w:spacing w:val="-6"/>
          <w:sz w:val="24"/>
          <w:szCs w:val="24"/>
        </w:rPr>
        <w:t xml:space="preserve">.2014. </w:t>
      </w:r>
    </w:p>
    <w:p w:rsidR="000A695C" w:rsidRPr="0015717E" w:rsidRDefault="002F1B70" w:rsidP="00C05E6C">
      <w:pPr>
        <w:pStyle w:val="a6"/>
        <w:tabs>
          <w:tab w:val="num" w:pos="567"/>
        </w:tabs>
        <w:ind w:left="0"/>
        <w:jc w:val="both"/>
        <w:rPr>
          <w:spacing w:val="-6"/>
          <w:sz w:val="24"/>
          <w:szCs w:val="24"/>
        </w:rPr>
      </w:pPr>
      <w:r w:rsidRPr="0015717E">
        <w:rPr>
          <w:spacing w:val="-6"/>
          <w:sz w:val="24"/>
          <w:szCs w:val="24"/>
        </w:rPr>
        <w:t xml:space="preserve">2. </w:t>
      </w:r>
      <w:r w:rsidR="000A695C" w:rsidRPr="0015717E">
        <w:rPr>
          <w:spacing w:val="-6"/>
          <w:sz w:val="24"/>
          <w:szCs w:val="24"/>
        </w:rPr>
        <w:t xml:space="preserve">Заказчик: </w:t>
      </w:r>
      <w:r w:rsidR="00A66D4E" w:rsidRPr="0015717E">
        <w:rPr>
          <w:spacing w:val="-6"/>
          <w:sz w:val="24"/>
          <w:szCs w:val="24"/>
        </w:rPr>
        <w:t xml:space="preserve">Управление образования администрации города </w:t>
      </w:r>
      <w:proofErr w:type="spellStart"/>
      <w:r w:rsidR="00A66D4E" w:rsidRPr="0015717E">
        <w:rPr>
          <w:spacing w:val="-6"/>
          <w:sz w:val="24"/>
          <w:szCs w:val="24"/>
        </w:rPr>
        <w:t>Югорска</w:t>
      </w:r>
      <w:proofErr w:type="spellEnd"/>
      <w:r w:rsidR="00A66D4E" w:rsidRPr="0015717E">
        <w:rPr>
          <w:spacing w:val="-6"/>
          <w:sz w:val="24"/>
          <w:szCs w:val="24"/>
        </w:rPr>
        <w:t xml:space="preserve">. Почтовый адрес: 628260, г. </w:t>
      </w:r>
      <w:proofErr w:type="spellStart"/>
      <w:r w:rsidR="00A66D4E" w:rsidRPr="0015717E">
        <w:rPr>
          <w:spacing w:val="-6"/>
          <w:sz w:val="24"/>
          <w:szCs w:val="24"/>
        </w:rPr>
        <w:t>Югорск</w:t>
      </w:r>
      <w:proofErr w:type="spellEnd"/>
      <w:r w:rsidR="00A66D4E" w:rsidRPr="0015717E">
        <w:rPr>
          <w:spacing w:val="-6"/>
          <w:sz w:val="24"/>
          <w:szCs w:val="24"/>
        </w:rPr>
        <w:t xml:space="preserve">, </w:t>
      </w:r>
      <w:r w:rsidR="00A66D4E" w:rsidRPr="0015717E">
        <w:rPr>
          <w:sz w:val="24"/>
          <w:szCs w:val="24"/>
        </w:rPr>
        <w:t>ул. Геологов, 13</w:t>
      </w:r>
      <w:r w:rsidR="00A66D4E" w:rsidRPr="0015717E">
        <w:rPr>
          <w:spacing w:val="-6"/>
          <w:sz w:val="24"/>
          <w:szCs w:val="24"/>
        </w:rPr>
        <w:t>, Ханты-Мансийский  автономный  округ-Югра, Тюменская область.</w:t>
      </w:r>
    </w:p>
    <w:p w:rsidR="00480B16" w:rsidRPr="0015717E" w:rsidRDefault="00480B16" w:rsidP="00C05E6C">
      <w:pPr>
        <w:jc w:val="both"/>
        <w:rPr>
          <w:spacing w:val="-6"/>
          <w:sz w:val="24"/>
          <w:szCs w:val="24"/>
        </w:rPr>
      </w:pPr>
      <w:r w:rsidRPr="0015717E">
        <w:rPr>
          <w:spacing w:val="-6"/>
          <w:sz w:val="24"/>
          <w:szCs w:val="24"/>
        </w:rPr>
        <w:t xml:space="preserve">3. Процедура рассмотрения первых частей заявок на участие в аукционе была проведена комиссией в 10.00 часов </w:t>
      </w:r>
      <w:r w:rsidR="00605D90" w:rsidRPr="0015717E">
        <w:rPr>
          <w:spacing w:val="-6"/>
          <w:sz w:val="24"/>
          <w:szCs w:val="24"/>
        </w:rPr>
        <w:t>03</w:t>
      </w:r>
      <w:r w:rsidRPr="0015717E">
        <w:rPr>
          <w:spacing w:val="-6"/>
          <w:sz w:val="24"/>
          <w:szCs w:val="24"/>
        </w:rPr>
        <w:t xml:space="preserve"> </w:t>
      </w:r>
      <w:r w:rsidR="002F1B70" w:rsidRPr="0015717E">
        <w:rPr>
          <w:spacing w:val="-6"/>
          <w:sz w:val="24"/>
          <w:szCs w:val="24"/>
        </w:rPr>
        <w:t>а</w:t>
      </w:r>
      <w:r w:rsidR="00605D90" w:rsidRPr="0015717E">
        <w:rPr>
          <w:spacing w:val="-6"/>
          <w:sz w:val="24"/>
          <w:szCs w:val="24"/>
        </w:rPr>
        <w:t>преля</w:t>
      </w:r>
      <w:r w:rsidRPr="0015717E">
        <w:rPr>
          <w:spacing w:val="-6"/>
          <w:sz w:val="24"/>
          <w:szCs w:val="24"/>
        </w:rPr>
        <w:t xml:space="preserve"> 201</w:t>
      </w:r>
      <w:r w:rsidR="002F1B70" w:rsidRPr="0015717E">
        <w:rPr>
          <w:spacing w:val="-6"/>
          <w:sz w:val="24"/>
          <w:szCs w:val="24"/>
        </w:rPr>
        <w:t xml:space="preserve">4 </w:t>
      </w:r>
      <w:r w:rsidRPr="0015717E">
        <w:rPr>
          <w:spacing w:val="-6"/>
          <w:sz w:val="24"/>
          <w:szCs w:val="24"/>
        </w:rPr>
        <w:t xml:space="preserve">года, по адресу: ул. 40 лет Победы, 11, г. </w:t>
      </w:r>
      <w:proofErr w:type="spellStart"/>
      <w:r w:rsidRPr="0015717E">
        <w:rPr>
          <w:spacing w:val="-6"/>
          <w:sz w:val="24"/>
          <w:szCs w:val="24"/>
        </w:rPr>
        <w:t>Югорск</w:t>
      </w:r>
      <w:proofErr w:type="spellEnd"/>
      <w:r w:rsidRPr="0015717E">
        <w:rPr>
          <w:spacing w:val="-6"/>
          <w:sz w:val="24"/>
          <w:szCs w:val="24"/>
        </w:rPr>
        <w:t xml:space="preserve">, Ханты-Мансийский  автономный  </w:t>
      </w:r>
      <w:proofErr w:type="spellStart"/>
      <w:r w:rsidRPr="0015717E">
        <w:rPr>
          <w:spacing w:val="-6"/>
          <w:sz w:val="24"/>
          <w:szCs w:val="24"/>
        </w:rPr>
        <w:t>округ-Югра</w:t>
      </w:r>
      <w:proofErr w:type="spellEnd"/>
      <w:r w:rsidRPr="0015717E">
        <w:rPr>
          <w:spacing w:val="-6"/>
          <w:sz w:val="24"/>
          <w:szCs w:val="24"/>
        </w:rPr>
        <w:t>, Тюменская область.</w:t>
      </w:r>
      <w:r w:rsidR="00155BCD" w:rsidRPr="0015717E">
        <w:rPr>
          <w:spacing w:val="-6"/>
          <w:sz w:val="24"/>
          <w:szCs w:val="24"/>
        </w:rPr>
        <w:t xml:space="preserve"> </w:t>
      </w:r>
    </w:p>
    <w:p w:rsidR="00A66D4E" w:rsidRPr="0015717E" w:rsidRDefault="00480B16" w:rsidP="00C05E6C">
      <w:pPr>
        <w:jc w:val="both"/>
        <w:rPr>
          <w:spacing w:val="-6"/>
          <w:sz w:val="24"/>
          <w:szCs w:val="24"/>
        </w:rPr>
      </w:pPr>
      <w:r w:rsidRPr="0015717E">
        <w:rPr>
          <w:spacing w:val="-6"/>
          <w:sz w:val="24"/>
          <w:szCs w:val="24"/>
        </w:rPr>
        <w:t>4. </w:t>
      </w:r>
      <w:r w:rsidR="00605D90" w:rsidRPr="0015717E">
        <w:rPr>
          <w:spacing w:val="-6"/>
          <w:sz w:val="24"/>
          <w:szCs w:val="24"/>
        </w:rPr>
        <w:t xml:space="preserve"> </w:t>
      </w:r>
      <w:r w:rsidRPr="0015717E">
        <w:rPr>
          <w:spacing w:val="-6"/>
          <w:sz w:val="24"/>
          <w:szCs w:val="24"/>
        </w:rPr>
        <w:t xml:space="preserve">Количество поступивших заявок на участие  в </w:t>
      </w:r>
      <w:r w:rsidR="0055700C" w:rsidRPr="0015717E">
        <w:rPr>
          <w:spacing w:val="-6"/>
          <w:sz w:val="24"/>
          <w:szCs w:val="24"/>
        </w:rPr>
        <w:t xml:space="preserve"> </w:t>
      </w:r>
      <w:r w:rsidRPr="0015717E">
        <w:rPr>
          <w:spacing w:val="-6"/>
          <w:sz w:val="24"/>
          <w:szCs w:val="24"/>
        </w:rPr>
        <w:t xml:space="preserve">аукционе – </w:t>
      </w:r>
      <w:r w:rsidR="0015717E">
        <w:rPr>
          <w:spacing w:val="-6"/>
          <w:sz w:val="24"/>
          <w:szCs w:val="24"/>
        </w:rPr>
        <w:t>6.</w:t>
      </w:r>
    </w:p>
    <w:p w:rsidR="00376128" w:rsidRPr="0015717E" w:rsidRDefault="00A66D4E" w:rsidP="00C05E6C">
      <w:pPr>
        <w:jc w:val="both"/>
        <w:rPr>
          <w:sz w:val="24"/>
          <w:szCs w:val="24"/>
        </w:rPr>
      </w:pPr>
      <w:r w:rsidRPr="0015717E">
        <w:rPr>
          <w:spacing w:val="-6"/>
          <w:sz w:val="24"/>
          <w:szCs w:val="24"/>
        </w:rPr>
        <w:t>5</w:t>
      </w:r>
      <w:r w:rsidR="00480B16" w:rsidRPr="0015717E">
        <w:rPr>
          <w:spacing w:val="-6"/>
          <w:sz w:val="24"/>
          <w:szCs w:val="24"/>
        </w:rPr>
        <w:t xml:space="preserve">. </w:t>
      </w:r>
      <w:r w:rsidR="00376128" w:rsidRPr="0015717E">
        <w:rPr>
          <w:spacing w:val="-6"/>
          <w:sz w:val="24"/>
          <w:szCs w:val="24"/>
        </w:rPr>
        <w:t>Комиссия рассмотрела</w:t>
      </w:r>
      <w:r w:rsidR="00376128" w:rsidRPr="0015717E">
        <w:rPr>
          <w:sz w:val="24"/>
          <w:szCs w:val="24"/>
        </w:rPr>
        <w:t xml:space="preserve"> первые части заявок и приняла следующее решение: </w:t>
      </w:r>
    </w:p>
    <w:tbl>
      <w:tblPr>
        <w:tblW w:w="5052" w:type="pct"/>
        <w:tblInd w:w="-127" w:type="dxa"/>
        <w:tblLook w:val="00A0"/>
      </w:tblPr>
      <w:tblGrid>
        <w:gridCol w:w="1987"/>
        <w:gridCol w:w="4333"/>
        <w:gridCol w:w="4595"/>
      </w:tblGrid>
      <w:tr w:rsidR="0015717E" w:rsidRPr="0015717E" w:rsidTr="00DF6B55">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Порядковый номер заявки</w:t>
            </w:r>
          </w:p>
        </w:tc>
        <w:tc>
          <w:tcPr>
            <w:tcW w:w="19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Решение о допуске или об отказе в допуске</w:t>
            </w:r>
          </w:p>
        </w:tc>
        <w:tc>
          <w:tcPr>
            <w:tcW w:w="2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15717E" w:rsidRDefault="00480B16" w:rsidP="00C05E6C">
            <w:pPr>
              <w:pStyle w:val="a5"/>
              <w:jc w:val="center"/>
              <w:rPr>
                <w:rFonts w:ascii="Times New Roman" w:eastAsia="Times New Roman" w:hAnsi="Times New Roman"/>
                <w:sz w:val="24"/>
                <w:szCs w:val="24"/>
              </w:rPr>
            </w:pPr>
            <w:r w:rsidRPr="0015717E">
              <w:rPr>
                <w:rFonts w:ascii="Times New Roman" w:eastAsia="Times New Roman" w:hAnsi="Times New Roman"/>
                <w:sz w:val="24"/>
                <w:szCs w:val="24"/>
              </w:rPr>
              <w:t>Причина отказа в допуске</w:t>
            </w:r>
          </w:p>
        </w:tc>
      </w:tr>
      <w:tr w:rsidR="00D7507F" w:rsidRPr="0015717E" w:rsidTr="008B4875">
        <w:trPr>
          <w:trHeight w:val="3927"/>
        </w:trPr>
        <w:tc>
          <w:tcPr>
            <w:tcW w:w="910"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D7507F" w:rsidRPr="0015717E" w:rsidRDefault="00D7507F" w:rsidP="0015717E">
            <w:pPr>
              <w:jc w:val="center"/>
              <w:rPr>
                <w:color w:val="FF0000"/>
                <w:spacing w:val="-6"/>
                <w:sz w:val="18"/>
                <w:szCs w:val="18"/>
              </w:rPr>
            </w:pPr>
            <w:r>
              <w:t>6955653</w:t>
            </w:r>
          </w:p>
        </w:tc>
        <w:tc>
          <w:tcPr>
            <w:tcW w:w="1985" w:type="pct"/>
            <w:vMerge w:val="restart"/>
            <w:tcBorders>
              <w:top w:val="single" w:sz="6" w:space="0" w:color="000000"/>
              <w:left w:val="single" w:sz="6" w:space="0" w:color="000000"/>
              <w:right w:val="single" w:sz="6" w:space="0" w:color="000000"/>
            </w:tcBorders>
            <w:tcMar>
              <w:top w:w="15" w:type="dxa"/>
              <w:left w:w="15" w:type="dxa"/>
              <w:bottom w:w="15" w:type="dxa"/>
              <w:right w:w="15" w:type="dxa"/>
            </w:tcMar>
            <w:vAlign w:val="center"/>
            <w:hideMark/>
          </w:tcPr>
          <w:p w:rsidR="00D7507F" w:rsidRPr="00D8081F" w:rsidRDefault="00D7507F" w:rsidP="00C05E6C">
            <w:pPr>
              <w:jc w:val="center"/>
              <w:rPr>
                <w:spacing w:val="-6"/>
                <w:highlight w:val="yellow"/>
              </w:rPr>
            </w:pPr>
            <w:r w:rsidRPr="00D8081F">
              <w:rPr>
                <w:spacing w:val="-6"/>
              </w:rPr>
              <w:t>Отказать в допуске к участию в аукционе</w:t>
            </w:r>
          </w:p>
        </w:tc>
        <w:tc>
          <w:tcPr>
            <w:tcW w:w="210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rsidR="00D7507F" w:rsidRDefault="00D7507F" w:rsidP="00D7507F">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 по строкам 1-4 технического задания доккментации об аукционе.</w:t>
            </w:r>
          </w:p>
          <w:p w:rsidR="00D7507F" w:rsidRDefault="00D7507F" w:rsidP="00D7507F">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D7507F" w:rsidRPr="0015717E" w:rsidRDefault="00D7507F" w:rsidP="00D7507F">
            <w:pPr>
              <w:jc w:val="both"/>
              <w:rPr>
                <w:color w:val="FF0000"/>
                <w:spacing w:val="-6"/>
                <w:sz w:val="18"/>
                <w:szCs w:val="18"/>
                <w:highlight w:val="yellow"/>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D7507F" w:rsidRPr="0015717E" w:rsidTr="008B4875">
        <w:trPr>
          <w:trHeight w:val="226"/>
        </w:trPr>
        <w:tc>
          <w:tcPr>
            <w:tcW w:w="910"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07F" w:rsidRDefault="00D7507F" w:rsidP="0015717E">
            <w:pPr>
              <w:jc w:val="center"/>
            </w:pPr>
          </w:p>
        </w:tc>
        <w:tc>
          <w:tcPr>
            <w:tcW w:w="1985" w:type="pct"/>
            <w:vMerge/>
            <w:tcBorders>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507F" w:rsidRDefault="00D7507F" w:rsidP="00C05E6C">
            <w:pPr>
              <w:jc w:val="center"/>
              <w:rPr>
                <w:color w:val="FF0000"/>
                <w:spacing w:val="-6"/>
                <w:highlight w:val="yellow"/>
              </w:rPr>
            </w:pPr>
          </w:p>
        </w:tc>
        <w:tc>
          <w:tcPr>
            <w:tcW w:w="210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D7507F" w:rsidRDefault="00D7507F" w:rsidP="00D7507F">
            <w:pPr>
              <w:jc w:val="both"/>
              <w:rPr>
                <w:noProof/>
                <w:szCs w:val="24"/>
              </w:rPr>
            </w:pPr>
            <w:r>
              <w:rPr>
                <w:noProof/>
                <w:szCs w:val="24"/>
              </w:rPr>
              <w:t xml:space="preserve">На основании  пункта 2 части 4 статьи 67 Федерального закона от 05.04.2013 №44-ФЗ за </w:t>
            </w:r>
            <w:r>
              <w:rPr>
                <w:noProof/>
                <w:szCs w:val="24"/>
              </w:rPr>
              <w:lastRenderedPageBreak/>
              <w:t>несоответствие информации, предусмотренной частью 3 статьи 66 Федерального закона от 05.04.2013 №44-ФЗ, требованиям документации об аукционе  а именно по строке 5 Технического задания не соответствует высота монтажа, повышение температур, вес оборудования; по строке 6 Технического задания не соответствует максимальное давление воды, размер оборудования.</w:t>
            </w:r>
          </w:p>
          <w:p w:rsidR="00D7507F" w:rsidRDefault="00D7507F" w:rsidP="00D7507F">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D7507F" w:rsidRDefault="00D7507F" w:rsidP="00D7507F">
            <w:pPr>
              <w:jc w:val="both"/>
              <w:rPr>
                <w:noProof/>
                <w:szCs w:val="24"/>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717E" w:rsidRPr="0015717E"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5717E" w:rsidRDefault="0015717E" w:rsidP="0015717E">
            <w:pPr>
              <w:jc w:val="center"/>
              <w:rPr>
                <w:color w:val="FF0000"/>
                <w:spacing w:val="-6"/>
                <w:sz w:val="18"/>
                <w:szCs w:val="18"/>
              </w:rPr>
            </w:pPr>
            <w:r>
              <w:lastRenderedPageBreak/>
              <w:t>6964771</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5717E" w:rsidRDefault="00D8081F" w:rsidP="00C05E6C">
            <w:pPr>
              <w:jc w:val="center"/>
              <w:rPr>
                <w:color w:val="FF0000"/>
                <w:spacing w:val="-6"/>
                <w:highlight w:val="yellow"/>
              </w:rPr>
            </w:pPr>
            <w:r>
              <w:rPr>
                <w:spacing w:val="-6"/>
              </w:rPr>
              <w:t>Отказать в допуске к участию в аукционе</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81F" w:rsidRDefault="00D8081F" w:rsidP="00D8081F">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 по строке 3 технического задания документации об аукционе.</w:t>
            </w:r>
          </w:p>
          <w:p w:rsidR="00D8081F" w:rsidRDefault="00D8081F" w:rsidP="00D8081F">
            <w:pPr>
              <w:ind w:right="126"/>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480B16" w:rsidRPr="0015717E" w:rsidRDefault="00D8081F" w:rsidP="00D8081F">
            <w:pPr>
              <w:jc w:val="both"/>
              <w:rPr>
                <w:color w:val="FF0000"/>
                <w:spacing w:val="-6"/>
                <w:sz w:val="18"/>
                <w:szCs w:val="18"/>
                <w:highlight w:val="yellow"/>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717E" w:rsidRPr="0015717E"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717E" w:rsidRDefault="0015717E" w:rsidP="0015717E">
            <w:pPr>
              <w:jc w:val="center"/>
              <w:rPr>
                <w:color w:val="FF0000"/>
                <w:spacing w:val="-6"/>
                <w:sz w:val="18"/>
                <w:szCs w:val="18"/>
              </w:rPr>
            </w:pPr>
            <w:r>
              <w:t>6964957</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717E" w:rsidRDefault="00D8081F" w:rsidP="00832415">
            <w:pPr>
              <w:jc w:val="center"/>
              <w:rPr>
                <w:color w:val="FF0000"/>
                <w:spacing w:val="-6"/>
                <w:highlight w:val="yellow"/>
              </w:rPr>
            </w:pPr>
            <w:r>
              <w:rPr>
                <w:spacing w:val="-6"/>
              </w:rPr>
              <w:t>Отказать в допуске к участию в аукционе</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81F" w:rsidRDefault="00D8081F" w:rsidP="00D8081F">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 по строке 3 технического задания документации об аукционе.</w:t>
            </w:r>
          </w:p>
          <w:p w:rsidR="00D8081F" w:rsidRDefault="00D8081F" w:rsidP="00D8081F">
            <w:pPr>
              <w:ind w:right="126"/>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5717E" w:rsidRDefault="00D8081F" w:rsidP="00D8081F">
            <w:pPr>
              <w:jc w:val="both"/>
              <w:rPr>
                <w:rFonts w:cs="Calibri"/>
                <w:color w:val="FF0000"/>
                <w:kern w:val="2"/>
                <w:sz w:val="18"/>
                <w:szCs w:val="18"/>
                <w:highlight w:val="yellow"/>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717E" w:rsidRPr="0015717E"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15717E" w:rsidRDefault="0015717E" w:rsidP="0015717E">
            <w:pPr>
              <w:jc w:val="center"/>
              <w:rPr>
                <w:color w:val="FF0000"/>
              </w:rPr>
            </w:pPr>
            <w:r>
              <w:t>6972345</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15717E" w:rsidRDefault="00D8081F" w:rsidP="00C05E6C">
            <w:pPr>
              <w:jc w:val="center"/>
              <w:rPr>
                <w:color w:val="FF0000"/>
                <w:spacing w:val="-6"/>
                <w:highlight w:val="yellow"/>
              </w:rPr>
            </w:pPr>
            <w:r>
              <w:rPr>
                <w:spacing w:val="-6"/>
              </w:rPr>
              <w:t>Отказать в допуске к участию в аукционе</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81F" w:rsidRDefault="00D8081F" w:rsidP="00D8081F">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происхождения товара или наименовпание производителя товара, предлагаемого для поставки по строке 3 технического задания документации об аукционе.</w:t>
            </w:r>
          </w:p>
          <w:p w:rsidR="00D8081F" w:rsidRDefault="00D8081F" w:rsidP="00D8081F">
            <w:pPr>
              <w:ind w:right="126"/>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w:t>
            </w:r>
            <w:r>
              <w:rPr>
                <w:noProof/>
                <w:szCs w:val="24"/>
              </w:rPr>
              <w:lastRenderedPageBreak/>
              <w:t>форме.</w:t>
            </w:r>
          </w:p>
          <w:p w:rsidR="006242C4" w:rsidRPr="0015717E" w:rsidRDefault="00D8081F" w:rsidP="00D8081F">
            <w:pPr>
              <w:jc w:val="both"/>
              <w:rPr>
                <w:color w:val="FF0000"/>
                <w:spacing w:val="-6"/>
                <w:sz w:val="18"/>
                <w:szCs w:val="18"/>
                <w:highlight w:val="yellow"/>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717E" w:rsidRPr="0015717E" w:rsidTr="00DF6B55">
        <w:trPr>
          <w:trHeight w:val="355"/>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725DC" w:rsidRPr="0015717E" w:rsidRDefault="0015717E" w:rsidP="0015717E">
            <w:pPr>
              <w:jc w:val="center"/>
              <w:rPr>
                <w:color w:val="FF0000"/>
                <w:sz w:val="24"/>
                <w:szCs w:val="24"/>
              </w:rPr>
            </w:pPr>
            <w:r>
              <w:lastRenderedPageBreak/>
              <w:t>6972399</w:t>
            </w:r>
          </w:p>
          <w:p w:rsidR="00832415" w:rsidRPr="0015717E" w:rsidRDefault="00832415" w:rsidP="0015717E">
            <w:pPr>
              <w:jc w:val="center"/>
              <w:rPr>
                <w:color w:val="FF0000"/>
              </w:rPr>
            </w:pP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32415" w:rsidRPr="0015717E" w:rsidRDefault="00D8081F" w:rsidP="00832415">
            <w:pPr>
              <w:jc w:val="center"/>
              <w:rPr>
                <w:color w:val="FF0000"/>
                <w:spacing w:val="-6"/>
                <w:highlight w:val="yellow"/>
              </w:rPr>
            </w:pPr>
            <w:r>
              <w:rPr>
                <w:spacing w:val="-6"/>
              </w:rPr>
              <w:t>Отказать в допуске к участию в аукционе</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081F" w:rsidRDefault="00D8081F" w:rsidP="00D8081F">
            <w:pPr>
              <w:jc w:val="both"/>
              <w:rPr>
                <w:noProof/>
                <w:szCs w:val="24"/>
              </w:rPr>
            </w:pPr>
            <w:r>
              <w:rPr>
                <w:noProof/>
                <w:szCs w:val="24"/>
              </w:rPr>
              <w:t>На основании  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наименование места пр</w:t>
            </w:r>
            <w:r w:rsidR="00B00703">
              <w:rPr>
                <w:noProof/>
                <w:szCs w:val="24"/>
              </w:rPr>
              <w:t>оисхождения товара или наименов</w:t>
            </w:r>
            <w:r>
              <w:rPr>
                <w:noProof/>
                <w:szCs w:val="24"/>
              </w:rPr>
              <w:t>ание производителя товара, предлагаемого для поставки, а также отсутствуют конкретные показатели предлагаемого товара по пунктам 1-6 Технического задания документации об аукционе</w:t>
            </w:r>
            <w:r w:rsidR="00B00703">
              <w:rPr>
                <w:noProof/>
                <w:szCs w:val="24"/>
              </w:rPr>
              <w:t xml:space="preserve"> (присутствуют слова «не более» и «не менее»).</w:t>
            </w:r>
          </w:p>
          <w:p w:rsidR="00D8081F" w:rsidRDefault="00D8081F" w:rsidP="00D8081F">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832415" w:rsidRPr="0015717E" w:rsidRDefault="00D8081F" w:rsidP="00D8081F">
            <w:pPr>
              <w:jc w:val="both"/>
              <w:rPr>
                <w:rFonts w:cs="Calibri"/>
                <w:color w:val="FF0000"/>
                <w:kern w:val="2"/>
                <w:sz w:val="18"/>
                <w:szCs w:val="18"/>
                <w:highlight w:val="yellow"/>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5717E" w:rsidRPr="0015717E" w:rsidTr="00DF6B55">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15717E" w:rsidRDefault="0015717E" w:rsidP="0015717E">
            <w:pPr>
              <w:jc w:val="center"/>
              <w:rPr>
                <w:color w:val="FF0000"/>
              </w:rPr>
            </w:pPr>
            <w:r>
              <w:t>6972458</w:t>
            </w:r>
          </w:p>
        </w:tc>
        <w:tc>
          <w:tcPr>
            <w:tcW w:w="19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42C4" w:rsidRPr="00D8081F" w:rsidRDefault="000223DD" w:rsidP="00C05E6C">
            <w:pPr>
              <w:jc w:val="center"/>
              <w:rPr>
                <w:spacing w:val="-6"/>
                <w:highlight w:val="yellow"/>
              </w:rPr>
            </w:pPr>
            <w:r w:rsidRPr="00D8081F">
              <w:rPr>
                <w:spacing w:val="-6"/>
              </w:rPr>
              <w:t>допустить к участию в аукционе и признать участником аукциона</w:t>
            </w:r>
          </w:p>
        </w:tc>
        <w:tc>
          <w:tcPr>
            <w:tcW w:w="2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42C4" w:rsidRPr="0015717E" w:rsidRDefault="006242C4" w:rsidP="00C05E6C">
            <w:pPr>
              <w:jc w:val="both"/>
              <w:rPr>
                <w:color w:val="FF0000"/>
                <w:spacing w:val="-6"/>
                <w:sz w:val="18"/>
                <w:szCs w:val="18"/>
                <w:highlight w:val="yellow"/>
              </w:rPr>
            </w:pPr>
          </w:p>
        </w:tc>
      </w:tr>
    </w:tbl>
    <w:p w:rsidR="00D8081F" w:rsidRDefault="00D8081F" w:rsidP="00D8081F">
      <w:pPr>
        <w:spacing w:before="120"/>
        <w:jc w:val="both"/>
        <w:rPr>
          <w:bCs/>
          <w:sz w:val="24"/>
          <w:szCs w:val="24"/>
        </w:rPr>
      </w:pPr>
      <w:bookmarkStart w:id="0" w:name="_GoBack"/>
      <w:bookmarkEnd w:id="0"/>
      <w:r>
        <w:rPr>
          <w:sz w:val="24"/>
          <w:szCs w:val="24"/>
        </w:rPr>
        <w:t>6. В</w:t>
      </w:r>
      <w:r>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80B16" w:rsidRPr="0015717E" w:rsidRDefault="00D8081F" w:rsidP="00C05E6C">
      <w:pPr>
        <w:tabs>
          <w:tab w:val="left" w:pos="426"/>
          <w:tab w:val="left" w:pos="567"/>
        </w:tabs>
        <w:jc w:val="both"/>
      </w:pPr>
      <w:r>
        <w:rPr>
          <w:sz w:val="24"/>
          <w:szCs w:val="24"/>
        </w:rPr>
        <w:t>7</w:t>
      </w:r>
      <w:r w:rsidR="00480B16" w:rsidRPr="0015717E">
        <w:rPr>
          <w:sz w:val="24"/>
          <w:szCs w:val="24"/>
        </w:rPr>
        <w:t>.</w:t>
      </w:r>
      <w:r w:rsidR="00480B16" w:rsidRPr="0015717E">
        <w:rPr>
          <w:b/>
          <w:sz w:val="24"/>
          <w:szCs w:val="24"/>
        </w:rPr>
        <w:t xml:space="preserve"> </w:t>
      </w:r>
      <w:r w:rsidR="00480B16" w:rsidRPr="0015717E">
        <w:rPr>
          <w:sz w:val="24"/>
          <w:szCs w:val="24"/>
        </w:rPr>
        <w:t xml:space="preserve">Настоящий протокол подлежит размещению на сайте оператора электронной площадки </w:t>
      </w:r>
      <w:r w:rsidR="0055700C" w:rsidRPr="0015717E">
        <w:rPr>
          <w:sz w:val="24"/>
          <w:szCs w:val="24"/>
        </w:rPr>
        <w:t xml:space="preserve">  </w:t>
      </w:r>
      <w:hyperlink r:id="rId7" w:history="1">
        <w:r w:rsidR="00480B16" w:rsidRPr="0015717E">
          <w:rPr>
            <w:rStyle w:val="a3"/>
            <w:color w:val="auto"/>
            <w:sz w:val="24"/>
            <w:szCs w:val="24"/>
          </w:rPr>
          <w:t>http://www.sberbank-ast.ru</w:t>
        </w:r>
      </w:hyperlink>
      <w:r w:rsidR="00480B16" w:rsidRPr="0015717E">
        <w:t>.</w:t>
      </w:r>
    </w:p>
    <w:p w:rsidR="00B05D0D" w:rsidRPr="0015717E" w:rsidRDefault="00B05D0D" w:rsidP="00B05D0D">
      <w:pPr>
        <w:jc w:val="center"/>
        <w:rPr>
          <w:sz w:val="22"/>
          <w:szCs w:val="22"/>
        </w:rPr>
      </w:pPr>
      <w:r w:rsidRPr="0015717E">
        <w:rPr>
          <w:sz w:val="22"/>
          <w:szCs w:val="22"/>
        </w:rPr>
        <w:t xml:space="preserve">Сведения о решении </w:t>
      </w:r>
    </w:p>
    <w:p w:rsidR="00B05D0D" w:rsidRPr="0015717E" w:rsidRDefault="00B05D0D" w:rsidP="00B05D0D">
      <w:pPr>
        <w:jc w:val="center"/>
        <w:rPr>
          <w:sz w:val="22"/>
          <w:szCs w:val="22"/>
        </w:rPr>
      </w:pPr>
      <w:r w:rsidRPr="0015717E">
        <w:rPr>
          <w:sz w:val="22"/>
          <w:szCs w:val="22"/>
        </w:rPr>
        <w:t xml:space="preserve">членов комиссии о соответствии/несоответствии заявок участников закупки требованиям документации </w:t>
      </w:r>
    </w:p>
    <w:p w:rsidR="00B05D0D" w:rsidRPr="0015717E" w:rsidRDefault="00B05D0D" w:rsidP="00B05D0D">
      <w:pPr>
        <w:jc w:val="center"/>
        <w:rPr>
          <w:sz w:val="22"/>
          <w:szCs w:val="22"/>
        </w:rPr>
      </w:pPr>
      <w:r w:rsidRPr="0015717E">
        <w:rPr>
          <w:sz w:val="22"/>
          <w:szCs w:val="22"/>
        </w:rPr>
        <w:t>об аукционе</w:t>
      </w:r>
    </w:p>
    <w:p w:rsidR="00B05D0D" w:rsidRPr="0015717E" w:rsidRDefault="00B05D0D" w:rsidP="00B05D0D">
      <w:pPr>
        <w:suppressAutoHyphens/>
        <w:jc w:val="both"/>
        <w:rPr>
          <w:b/>
        </w:rPr>
      </w:pPr>
    </w:p>
    <w:tbl>
      <w:tblPr>
        <w:tblW w:w="10770" w:type="dxa"/>
        <w:tblInd w:w="-34" w:type="dxa"/>
        <w:tblLayout w:type="fixed"/>
        <w:tblLook w:val="01E0"/>
      </w:tblPr>
      <w:tblGrid>
        <w:gridCol w:w="4535"/>
        <w:gridCol w:w="3259"/>
        <w:gridCol w:w="2976"/>
      </w:tblGrid>
      <w:tr w:rsidR="0015717E" w:rsidRPr="0015717E" w:rsidTr="00A66D4E">
        <w:tc>
          <w:tcPr>
            <w:tcW w:w="4535"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18"/>
                <w:szCs w:val="18"/>
                <w:lang w:eastAsia="en-US"/>
              </w:rPr>
            </w:pPr>
            <w:r w:rsidRPr="0015717E">
              <w:rPr>
                <w:sz w:val="18"/>
                <w:szCs w:val="18"/>
                <w:lang w:eastAsia="en-US"/>
              </w:rPr>
              <w:t>Член комиссии</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noProof/>
                <w:sz w:val="16"/>
                <w:szCs w:val="16"/>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С.Д. </w:t>
            </w:r>
            <w:proofErr w:type="spellStart"/>
            <w:r w:rsidRPr="0015717E">
              <w:rPr>
                <w:sz w:val="24"/>
                <w:szCs w:val="24"/>
                <w:lang w:eastAsia="en-US"/>
              </w:rPr>
              <w:t>Голин</w:t>
            </w:r>
            <w:proofErr w:type="spellEnd"/>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Н.А. Морозова</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В.А. </w:t>
            </w:r>
            <w:proofErr w:type="spellStart"/>
            <w:r w:rsidRPr="0015717E">
              <w:rPr>
                <w:sz w:val="24"/>
                <w:szCs w:val="24"/>
                <w:lang w:eastAsia="en-US"/>
              </w:rPr>
              <w:t>Климин</w:t>
            </w:r>
            <w:proofErr w:type="spellEnd"/>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 xml:space="preserve">Т.И. </w:t>
            </w:r>
            <w:proofErr w:type="spellStart"/>
            <w:r w:rsidRPr="0015717E">
              <w:rPr>
                <w:sz w:val="24"/>
                <w:szCs w:val="24"/>
                <w:lang w:eastAsia="en-US"/>
              </w:rPr>
              <w:t>Долгодворова</w:t>
            </w:r>
            <w:proofErr w:type="spellEnd"/>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Г.А. Ярков</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sz w:val="16"/>
                <w:szCs w:val="16"/>
                <w:lang w:eastAsia="en-US"/>
              </w:rPr>
            </w:pPr>
            <w:r w:rsidRPr="0015717E">
              <w:rPr>
                <w:sz w:val="16"/>
                <w:szCs w:val="16"/>
                <w:lang w:eastAsia="en-US"/>
              </w:rPr>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А.Т. Абдуллаев</w:t>
            </w:r>
          </w:p>
        </w:tc>
      </w:tr>
      <w:tr w:rsidR="0015717E" w:rsidRPr="0015717E" w:rsidTr="00A66D4E">
        <w:tc>
          <w:tcPr>
            <w:tcW w:w="4535"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both"/>
              <w:rPr>
                <w:lang w:eastAsia="en-US"/>
              </w:rPr>
            </w:pPr>
            <w:r w:rsidRPr="0015717E">
              <w:rPr>
                <w:noProof/>
                <w:sz w:val="16"/>
                <w:szCs w:val="16"/>
                <w:lang w:eastAsia="en-US"/>
              </w:rPr>
              <w:t xml:space="preserve">Мое решение о соответствии (несоответствии) заявки участника закупки требованиям, установленным </w:t>
            </w:r>
            <w:r w:rsidRPr="0015717E">
              <w:rPr>
                <w:noProof/>
                <w:sz w:val="16"/>
                <w:szCs w:val="16"/>
                <w:lang w:eastAsia="en-US"/>
              </w:rPr>
              <w:lastRenderedPageBreak/>
              <w:t>документацией об аукционе,  совпадает с решениями, указанными в пункте 5 настоящего протокола</w:t>
            </w:r>
          </w:p>
        </w:tc>
        <w:tc>
          <w:tcPr>
            <w:tcW w:w="3259" w:type="dxa"/>
            <w:tcBorders>
              <w:top w:val="single" w:sz="4" w:space="0" w:color="auto"/>
              <w:left w:val="single" w:sz="4" w:space="0" w:color="auto"/>
              <w:bottom w:val="single" w:sz="4" w:space="0" w:color="auto"/>
              <w:right w:val="single" w:sz="4" w:space="0" w:color="auto"/>
            </w:tcBorders>
            <w:hideMark/>
          </w:tcPr>
          <w:p w:rsidR="00B05D0D" w:rsidRPr="0015717E" w:rsidRDefault="00B05D0D" w:rsidP="00A66D4E">
            <w:pPr>
              <w:spacing w:line="276" w:lineRule="auto"/>
              <w:jc w:val="center"/>
              <w:rPr>
                <w:lang w:eastAsia="en-US"/>
              </w:rPr>
            </w:pPr>
            <w:r w:rsidRPr="0015717E">
              <w:rPr>
                <w:sz w:val="16"/>
                <w:szCs w:val="16"/>
                <w:lang w:eastAsia="en-US"/>
              </w:rPr>
              <w:lastRenderedPageBreak/>
              <w:t>подпись</w:t>
            </w:r>
          </w:p>
        </w:tc>
        <w:tc>
          <w:tcPr>
            <w:tcW w:w="2976" w:type="dxa"/>
            <w:tcBorders>
              <w:top w:val="single" w:sz="4" w:space="0" w:color="auto"/>
              <w:left w:val="single" w:sz="4" w:space="0" w:color="auto"/>
              <w:bottom w:val="single" w:sz="4" w:space="0" w:color="auto"/>
              <w:right w:val="single" w:sz="4" w:space="0" w:color="auto"/>
            </w:tcBorders>
            <w:vAlign w:val="center"/>
            <w:hideMark/>
          </w:tcPr>
          <w:p w:rsidR="00B05D0D" w:rsidRPr="0015717E" w:rsidRDefault="00B05D0D" w:rsidP="00A66D4E">
            <w:pPr>
              <w:spacing w:line="276" w:lineRule="auto"/>
              <w:jc w:val="center"/>
              <w:rPr>
                <w:sz w:val="24"/>
                <w:szCs w:val="24"/>
                <w:lang w:eastAsia="en-US"/>
              </w:rPr>
            </w:pPr>
            <w:r w:rsidRPr="0015717E">
              <w:rPr>
                <w:sz w:val="24"/>
                <w:szCs w:val="24"/>
                <w:lang w:eastAsia="en-US"/>
              </w:rPr>
              <w:t>Н.Б. Захарова</w:t>
            </w:r>
          </w:p>
        </w:tc>
      </w:tr>
    </w:tbl>
    <w:p w:rsidR="00B05D0D" w:rsidRPr="0015717E" w:rsidRDefault="00B05D0D" w:rsidP="00B05D0D">
      <w:pPr>
        <w:suppressAutoHyphens/>
        <w:jc w:val="both"/>
        <w:rPr>
          <w:b/>
        </w:rPr>
      </w:pPr>
    </w:p>
    <w:p w:rsidR="00B05D0D" w:rsidRPr="0015717E" w:rsidRDefault="00B05D0D" w:rsidP="00B05D0D">
      <w:pPr>
        <w:suppressAutoHyphens/>
        <w:jc w:val="both"/>
        <w:rPr>
          <w:sz w:val="22"/>
          <w:szCs w:val="22"/>
        </w:rPr>
      </w:pPr>
    </w:p>
    <w:p w:rsidR="00B05D0D" w:rsidRPr="0015717E" w:rsidRDefault="00B05D0D" w:rsidP="00B05D0D">
      <w:pPr>
        <w:jc w:val="both"/>
        <w:rPr>
          <w:b/>
          <w:sz w:val="24"/>
          <w:szCs w:val="24"/>
        </w:rPr>
      </w:pPr>
      <w:r w:rsidRPr="0015717E">
        <w:rPr>
          <w:b/>
          <w:sz w:val="24"/>
          <w:szCs w:val="24"/>
        </w:rPr>
        <w:t xml:space="preserve">Председатель комиссии                                                                </w:t>
      </w:r>
      <w:r w:rsidRPr="0015717E">
        <w:rPr>
          <w:b/>
          <w:sz w:val="24"/>
          <w:szCs w:val="24"/>
        </w:rPr>
        <w:tab/>
      </w:r>
      <w:r w:rsidRPr="0015717E">
        <w:rPr>
          <w:b/>
          <w:sz w:val="24"/>
          <w:szCs w:val="24"/>
        </w:rPr>
        <w:tab/>
        <w:t xml:space="preserve">С.Д. </w:t>
      </w:r>
      <w:proofErr w:type="spellStart"/>
      <w:r w:rsidRPr="0015717E">
        <w:rPr>
          <w:b/>
          <w:sz w:val="24"/>
          <w:szCs w:val="24"/>
        </w:rPr>
        <w:t>Голин</w:t>
      </w:r>
      <w:proofErr w:type="spellEnd"/>
    </w:p>
    <w:p w:rsidR="00B05D0D" w:rsidRPr="0015717E" w:rsidRDefault="00B05D0D" w:rsidP="00B05D0D">
      <w:pPr>
        <w:jc w:val="both"/>
        <w:rPr>
          <w:b/>
          <w:sz w:val="24"/>
          <w:szCs w:val="24"/>
        </w:rPr>
      </w:pPr>
    </w:p>
    <w:p w:rsidR="00B05D0D" w:rsidRPr="0015717E" w:rsidRDefault="00B05D0D" w:rsidP="00B05D0D">
      <w:pPr>
        <w:jc w:val="both"/>
        <w:rPr>
          <w:sz w:val="24"/>
          <w:szCs w:val="24"/>
        </w:rPr>
      </w:pPr>
      <w:r w:rsidRPr="0015717E">
        <w:rPr>
          <w:b/>
          <w:sz w:val="24"/>
          <w:szCs w:val="24"/>
        </w:rPr>
        <w:t xml:space="preserve">Члены  комиссии                                                                                                                                                                                                </w:t>
      </w:r>
    </w:p>
    <w:p w:rsidR="00B05D0D" w:rsidRPr="0015717E" w:rsidRDefault="00B05D0D" w:rsidP="00B05D0D">
      <w:pPr>
        <w:jc w:val="right"/>
        <w:rPr>
          <w:sz w:val="24"/>
          <w:szCs w:val="24"/>
        </w:rPr>
      </w:pPr>
      <w:r w:rsidRPr="0015717E">
        <w:rPr>
          <w:sz w:val="24"/>
          <w:szCs w:val="24"/>
        </w:rPr>
        <w:t xml:space="preserve">                                                                _____________________ Н.А. Морозова</w:t>
      </w:r>
    </w:p>
    <w:p w:rsidR="00B05D0D" w:rsidRPr="0015717E" w:rsidRDefault="00B05D0D" w:rsidP="00B05D0D">
      <w:pPr>
        <w:jc w:val="right"/>
        <w:rPr>
          <w:sz w:val="24"/>
          <w:szCs w:val="24"/>
        </w:rPr>
      </w:pPr>
      <w:r w:rsidRPr="0015717E">
        <w:rPr>
          <w:sz w:val="24"/>
          <w:szCs w:val="24"/>
        </w:rPr>
        <w:t xml:space="preserve">_______________________ В.А. </w:t>
      </w:r>
      <w:proofErr w:type="spellStart"/>
      <w:r w:rsidRPr="0015717E">
        <w:rPr>
          <w:sz w:val="24"/>
          <w:szCs w:val="24"/>
        </w:rPr>
        <w:t>Климин</w:t>
      </w:r>
      <w:proofErr w:type="spellEnd"/>
    </w:p>
    <w:p w:rsidR="00B05D0D" w:rsidRPr="0015717E" w:rsidRDefault="00B05D0D" w:rsidP="00B05D0D">
      <w:pPr>
        <w:jc w:val="right"/>
        <w:rPr>
          <w:sz w:val="24"/>
          <w:szCs w:val="24"/>
        </w:rPr>
      </w:pPr>
      <w:r w:rsidRPr="0015717E">
        <w:rPr>
          <w:sz w:val="24"/>
          <w:szCs w:val="24"/>
        </w:rPr>
        <w:t xml:space="preserve">_____________________Т.И. </w:t>
      </w:r>
      <w:proofErr w:type="spellStart"/>
      <w:r w:rsidRPr="0015717E">
        <w:rPr>
          <w:sz w:val="24"/>
          <w:szCs w:val="24"/>
        </w:rPr>
        <w:t>Долгодворова</w:t>
      </w:r>
      <w:proofErr w:type="spellEnd"/>
    </w:p>
    <w:p w:rsidR="00B05D0D" w:rsidRPr="0015717E" w:rsidRDefault="00B05D0D" w:rsidP="00B05D0D">
      <w:pPr>
        <w:jc w:val="right"/>
        <w:rPr>
          <w:sz w:val="24"/>
          <w:szCs w:val="24"/>
        </w:rPr>
      </w:pPr>
      <w:r w:rsidRPr="0015717E">
        <w:rPr>
          <w:sz w:val="24"/>
          <w:szCs w:val="24"/>
        </w:rPr>
        <w:t xml:space="preserve">                                                                                                     ____________________  Г.А. Ярков</w:t>
      </w:r>
    </w:p>
    <w:p w:rsidR="00B05D0D" w:rsidRPr="0015717E" w:rsidRDefault="00B05D0D" w:rsidP="00B05D0D">
      <w:pPr>
        <w:jc w:val="right"/>
        <w:rPr>
          <w:sz w:val="24"/>
          <w:szCs w:val="24"/>
        </w:rPr>
      </w:pP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r>
      <w:r w:rsidRPr="0015717E">
        <w:rPr>
          <w:sz w:val="24"/>
          <w:szCs w:val="24"/>
        </w:rPr>
        <w:tab/>
        <w:t xml:space="preserve">  ____________________ А.Т. Абдуллаев </w:t>
      </w:r>
    </w:p>
    <w:p w:rsidR="00B05D0D" w:rsidRPr="0015717E" w:rsidRDefault="00B05D0D" w:rsidP="00B05D0D">
      <w:pPr>
        <w:jc w:val="right"/>
        <w:rPr>
          <w:sz w:val="24"/>
          <w:szCs w:val="24"/>
        </w:rPr>
      </w:pPr>
      <w:r w:rsidRPr="0015717E">
        <w:rPr>
          <w:sz w:val="24"/>
          <w:szCs w:val="24"/>
        </w:rPr>
        <w:t>______________________Н.Б. Захарова</w:t>
      </w:r>
    </w:p>
    <w:p w:rsidR="00934DDE" w:rsidRDefault="00934DDE" w:rsidP="00697049">
      <w:pPr>
        <w:rPr>
          <w:sz w:val="24"/>
          <w:szCs w:val="24"/>
        </w:rPr>
      </w:pPr>
    </w:p>
    <w:p w:rsidR="00697049" w:rsidRPr="0015717E" w:rsidRDefault="00697049" w:rsidP="00697049">
      <w:pPr>
        <w:rPr>
          <w:b/>
          <w:bCs/>
          <w:sz w:val="24"/>
          <w:szCs w:val="24"/>
        </w:rPr>
      </w:pPr>
      <w:r w:rsidRPr="0015717E">
        <w:rPr>
          <w:sz w:val="24"/>
          <w:szCs w:val="24"/>
        </w:rPr>
        <w:t xml:space="preserve">Представитель заказчика                                                           </w:t>
      </w:r>
      <w:r w:rsidR="00B05D0D" w:rsidRPr="0015717E">
        <w:rPr>
          <w:sz w:val="24"/>
          <w:szCs w:val="24"/>
        </w:rPr>
        <w:t xml:space="preserve">          </w:t>
      </w:r>
      <w:r w:rsidRPr="0015717E">
        <w:rPr>
          <w:sz w:val="24"/>
          <w:szCs w:val="24"/>
        </w:rPr>
        <w:t xml:space="preserve">     ___________________ </w:t>
      </w:r>
      <w:r w:rsidR="00B05D0D" w:rsidRPr="0015717E">
        <w:rPr>
          <w:sz w:val="24"/>
          <w:szCs w:val="24"/>
        </w:rPr>
        <w:t>В.А. Антонов</w:t>
      </w:r>
      <w:r w:rsidRPr="0015717E">
        <w:rPr>
          <w:sz w:val="24"/>
          <w:szCs w:val="24"/>
        </w:rPr>
        <w:t xml:space="preserve"> </w:t>
      </w:r>
    </w:p>
    <w:p w:rsidR="00697049" w:rsidRPr="0015717E" w:rsidRDefault="00697049" w:rsidP="00697049">
      <w:pPr>
        <w:jc w:val="right"/>
        <w:rPr>
          <w:b/>
          <w:color w:val="FF0000"/>
          <w:sz w:val="16"/>
          <w:szCs w:val="16"/>
        </w:rPr>
      </w:pPr>
      <w:r w:rsidRPr="0015717E">
        <w:rPr>
          <w:color w:val="FF0000"/>
          <w:sz w:val="24"/>
          <w:szCs w:val="24"/>
        </w:rPr>
        <w:tab/>
      </w:r>
      <w:r w:rsidRPr="0015717E">
        <w:rPr>
          <w:color w:val="FF0000"/>
          <w:sz w:val="24"/>
          <w:szCs w:val="24"/>
        </w:rPr>
        <w:tab/>
        <w:t xml:space="preserve">                                                                              </w:t>
      </w:r>
    </w:p>
    <w:p w:rsidR="00697049" w:rsidRPr="0015717E" w:rsidRDefault="00697049" w:rsidP="00697049">
      <w:pPr>
        <w:ind w:right="-136"/>
        <w:jc w:val="right"/>
        <w:rPr>
          <w:color w:val="FF0000"/>
          <w:sz w:val="16"/>
          <w:szCs w:val="16"/>
        </w:rPr>
      </w:pPr>
    </w:p>
    <w:p w:rsidR="00E0726D" w:rsidRPr="0015717E" w:rsidRDefault="00E0726D" w:rsidP="00697049">
      <w:pPr>
        <w:rPr>
          <w:color w:val="FF0000"/>
        </w:rPr>
        <w:sectPr w:rsidR="00E0726D" w:rsidRPr="0015717E" w:rsidSect="00C05E6C">
          <w:pgSz w:w="11906" w:h="16838"/>
          <w:pgMar w:top="426" w:right="424" w:bottom="1134" w:left="709" w:header="708" w:footer="708" w:gutter="0"/>
          <w:cols w:space="708"/>
          <w:docGrid w:linePitch="360"/>
        </w:sectPr>
      </w:pPr>
    </w:p>
    <w:p w:rsidR="00B00703" w:rsidRDefault="00B00703" w:rsidP="00B00703">
      <w:pPr>
        <w:jc w:val="right"/>
        <w:rPr>
          <w:sz w:val="16"/>
          <w:szCs w:val="16"/>
        </w:rPr>
      </w:pPr>
      <w:r>
        <w:rPr>
          <w:color w:val="FF0000"/>
          <w:sz w:val="24"/>
          <w:szCs w:val="24"/>
        </w:rPr>
        <w:lastRenderedPageBreak/>
        <w:t xml:space="preserve">                                            </w:t>
      </w:r>
      <w:r>
        <w:rPr>
          <w:sz w:val="16"/>
          <w:szCs w:val="16"/>
        </w:rPr>
        <w:t xml:space="preserve">                                                                                                                                                            Приложение 1</w:t>
      </w:r>
    </w:p>
    <w:p w:rsidR="00B00703" w:rsidRDefault="00B00703" w:rsidP="00B00703">
      <w:pPr>
        <w:tabs>
          <w:tab w:val="left" w:pos="3930"/>
          <w:tab w:val="right" w:pos="9355"/>
        </w:tabs>
        <w:ind w:right="-66"/>
        <w:jc w:val="right"/>
        <w:rPr>
          <w:sz w:val="16"/>
          <w:szCs w:val="16"/>
        </w:rPr>
      </w:pPr>
      <w:r>
        <w:rPr>
          <w:sz w:val="16"/>
          <w:szCs w:val="16"/>
        </w:rPr>
        <w:t xml:space="preserve">                                                                                                                                               к протоколу рассмотрения заявок</w:t>
      </w:r>
    </w:p>
    <w:p w:rsidR="00B00703" w:rsidRDefault="00B00703" w:rsidP="00B00703">
      <w:pPr>
        <w:tabs>
          <w:tab w:val="left" w:pos="3930"/>
          <w:tab w:val="right" w:pos="9355"/>
        </w:tabs>
        <w:ind w:right="-66"/>
        <w:jc w:val="right"/>
        <w:rPr>
          <w:sz w:val="16"/>
          <w:szCs w:val="16"/>
        </w:rPr>
      </w:pPr>
      <w:r>
        <w:rPr>
          <w:sz w:val="16"/>
          <w:szCs w:val="16"/>
        </w:rPr>
        <w:t>на участие в аукционе в электронной форме</w:t>
      </w:r>
    </w:p>
    <w:p w:rsidR="00B00703" w:rsidRDefault="00B00703" w:rsidP="00B00703">
      <w:pPr>
        <w:tabs>
          <w:tab w:val="left" w:pos="3930"/>
          <w:tab w:val="right" w:pos="9355"/>
        </w:tabs>
        <w:ind w:right="-66"/>
        <w:jc w:val="right"/>
        <w:rPr>
          <w:sz w:val="16"/>
          <w:szCs w:val="16"/>
        </w:rPr>
      </w:pPr>
      <w:r>
        <w:rPr>
          <w:sz w:val="16"/>
          <w:szCs w:val="16"/>
        </w:rPr>
        <w:t>от «03»  апреля   2014 г. № 0187300005814000067 -1</w:t>
      </w:r>
    </w:p>
    <w:p w:rsidR="00B00703" w:rsidRDefault="00B00703" w:rsidP="00B00703">
      <w:pPr>
        <w:jc w:val="center"/>
      </w:pPr>
      <w:r>
        <w:t>Таблица рассмотрения первых частей заявок</w:t>
      </w:r>
    </w:p>
    <w:p w:rsidR="00B00703" w:rsidRDefault="00B00703" w:rsidP="00B00703">
      <w:pPr>
        <w:snapToGrid w:val="0"/>
        <w:jc w:val="center"/>
        <w:rPr>
          <w:b/>
        </w:rPr>
      </w:pPr>
      <w:r>
        <w:t xml:space="preserve"> в аукционе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вентиляционного и сантехнического оборудования</w:t>
      </w:r>
    </w:p>
    <w:p w:rsidR="00B00703" w:rsidRDefault="00B00703" w:rsidP="00B00703">
      <w:r>
        <w:t xml:space="preserve">Заказчик: Управление образования администрации  города </w:t>
      </w:r>
      <w:proofErr w:type="spellStart"/>
      <w:r>
        <w:t>Югорска</w:t>
      </w:r>
      <w:proofErr w:type="spellEnd"/>
    </w:p>
    <w:tbl>
      <w:tblPr>
        <w:tblStyle w:val="a9"/>
        <w:tblW w:w="15555" w:type="dxa"/>
        <w:tblLayout w:type="fixed"/>
        <w:tblLook w:val="04A0"/>
      </w:tblPr>
      <w:tblGrid>
        <w:gridCol w:w="1984"/>
        <w:gridCol w:w="851"/>
        <w:gridCol w:w="2091"/>
        <w:gridCol w:w="2409"/>
        <w:gridCol w:w="1417"/>
        <w:gridCol w:w="1418"/>
        <w:gridCol w:w="1417"/>
        <w:gridCol w:w="2551"/>
        <w:gridCol w:w="1417"/>
      </w:tblGrid>
      <w:tr w:rsidR="00B00703" w:rsidTr="001A7507">
        <w:trPr>
          <w:trHeight w:val="457"/>
        </w:trPr>
        <w:tc>
          <w:tcPr>
            <w:tcW w:w="1984" w:type="dxa"/>
            <w:vMerge w:val="restart"/>
            <w:tcBorders>
              <w:top w:val="single" w:sz="4" w:space="0" w:color="auto"/>
              <w:left w:val="single" w:sz="4" w:space="0" w:color="auto"/>
              <w:bottom w:val="single" w:sz="4" w:space="0" w:color="auto"/>
              <w:right w:val="single" w:sz="4" w:space="0" w:color="auto"/>
            </w:tcBorders>
          </w:tcPr>
          <w:p w:rsidR="00B00703" w:rsidRDefault="00B00703">
            <w:pPr>
              <w:snapToGrid w:val="0"/>
              <w:jc w:val="center"/>
              <w:rPr>
                <w:color w:val="000000"/>
                <w:kern w:val="2"/>
                <w:sz w:val="18"/>
                <w:szCs w:val="18"/>
                <w:lang w:eastAsia="ar-SA"/>
              </w:rPr>
            </w:pPr>
            <w:r>
              <w:rPr>
                <w:color w:val="000000"/>
                <w:sz w:val="18"/>
                <w:szCs w:val="18"/>
                <w:lang w:eastAsia="en-US"/>
              </w:rPr>
              <w:t>Обязательные требования</w:t>
            </w:r>
          </w:p>
          <w:p w:rsidR="00B00703" w:rsidRDefault="00B00703">
            <w:pPr>
              <w:snapToGrid w:val="0"/>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B00703" w:rsidRDefault="00B00703">
            <w:pPr>
              <w:widowControl/>
              <w:spacing w:after="60"/>
              <w:jc w:val="both"/>
              <w:rPr>
                <w:sz w:val="18"/>
                <w:szCs w:val="18"/>
                <w:lang w:eastAsia="en-US"/>
              </w:rPr>
            </w:pPr>
            <w:r>
              <w:rPr>
                <w:sz w:val="18"/>
                <w:szCs w:val="18"/>
                <w:lang w:eastAsia="en-US"/>
              </w:rPr>
              <w:t>конкретные показатели, соответствующие значениям, установленным в Технической части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
          <w:p w:rsidR="00B00703" w:rsidRDefault="00B00703">
            <w:pPr>
              <w:snapToGrid w:val="0"/>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jc w:val="both"/>
              <w:rPr>
                <w:sz w:val="18"/>
                <w:szCs w:val="18"/>
                <w:lang w:eastAsia="en-US"/>
              </w:rPr>
            </w:pPr>
          </w:p>
          <w:p w:rsidR="00B00703" w:rsidRDefault="00B00703">
            <w:pPr>
              <w:tabs>
                <w:tab w:val="left" w:pos="-1620"/>
                <w:tab w:val="left" w:pos="432"/>
              </w:tabs>
              <w:suppressAutoHyphens/>
              <w:jc w:val="both"/>
              <w:rPr>
                <w:color w:val="000000"/>
                <w:kern w:val="2"/>
                <w:sz w:val="18"/>
                <w:szCs w:val="18"/>
                <w:lang w:eastAsia="ar-S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00703" w:rsidRDefault="00B00703">
            <w:pPr>
              <w:snapToGrid w:val="0"/>
              <w:jc w:val="center"/>
              <w:rPr>
                <w:color w:val="000000"/>
                <w:kern w:val="2"/>
                <w:sz w:val="18"/>
                <w:szCs w:val="18"/>
                <w:lang w:eastAsia="ar-SA"/>
              </w:rPr>
            </w:pPr>
            <w:r>
              <w:rPr>
                <w:color w:val="000000"/>
                <w:sz w:val="18"/>
                <w:szCs w:val="18"/>
                <w:lang w:eastAsia="en-US"/>
              </w:rPr>
              <w:lastRenderedPageBreak/>
              <w:t>№ пункта</w:t>
            </w:r>
          </w:p>
        </w:tc>
        <w:tc>
          <w:tcPr>
            <w:tcW w:w="2091" w:type="dxa"/>
            <w:vMerge w:val="restart"/>
            <w:tcBorders>
              <w:top w:val="single" w:sz="4" w:space="0" w:color="auto"/>
              <w:left w:val="single" w:sz="4" w:space="0" w:color="auto"/>
              <w:bottom w:val="single" w:sz="4" w:space="0" w:color="auto"/>
              <w:right w:val="single" w:sz="4" w:space="0" w:color="auto"/>
            </w:tcBorders>
            <w:hideMark/>
          </w:tcPr>
          <w:p w:rsidR="00B00703" w:rsidRDefault="00B00703">
            <w:pPr>
              <w:snapToGrid w:val="0"/>
              <w:jc w:val="center"/>
              <w:rPr>
                <w:color w:val="000000"/>
                <w:kern w:val="2"/>
                <w:sz w:val="18"/>
                <w:szCs w:val="18"/>
                <w:lang w:eastAsia="ar-SA"/>
              </w:rPr>
            </w:pPr>
            <w:r>
              <w:rPr>
                <w:color w:val="000000"/>
                <w:sz w:val="18"/>
                <w:szCs w:val="18"/>
                <w:lang w:eastAsia="en-US"/>
              </w:rPr>
              <w:t>Характеристика услуги</w:t>
            </w:r>
          </w:p>
        </w:tc>
        <w:tc>
          <w:tcPr>
            <w:tcW w:w="10629" w:type="dxa"/>
            <w:gridSpan w:val="6"/>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Номер заявки</w:t>
            </w:r>
          </w:p>
        </w:tc>
      </w:tr>
      <w:tr w:rsidR="00B00703" w:rsidTr="001A7507">
        <w:trPr>
          <w:trHeight w:val="15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6955653</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6964771</w:t>
            </w:r>
          </w:p>
        </w:tc>
        <w:tc>
          <w:tcPr>
            <w:tcW w:w="1418"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6964957</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6972345</w:t>
            </w:r>
          </w:p>
        </w:tc>
        <w:tc>
          <w:tcPr>
            <w:tcW w:w="2551"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6972399</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jc w:val="center"/>
              <w:rPr>
                <w:color w:val="000000"/>
                <w:sz w:val="18"/>
                <w:szCs w:val="18"/>
                <w:lang w:eastAsia="en-US"/>
              </w:rPr>
            </w:pPr>
            <w:r>
              <w:rPr>
                <w:color w:val="000000"/>
                <w:sz w:val="18"/>
                <w:szCs w:val="18"/>
                <w:lang w:eastAsia="en-US"/>
              </w:rPr>
              <w:t>6972458</w:t>
            </w:r>
          </w:p>
        </w:tc>
      </w:tr>
      <w:tr w:rsidR="00B00703" w:rsidTr="001A7507">
        <w:trPr>
          <w:trHeight w:val="130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kern w:val="2"/>
                <w:sz w:val="18"/>
                <w:szCs w:val="18"/>
                <w:lang w:eastAsia="ar-SA"/>
              </w:rPr>
            </w:pPr>
            <w:r>
              <w:rPr>
                <w:sz w:val="18"/>
                <w:szCs w:val="18"/>
                <w:lang w:eastAsia="en-US"/>
              </w:rPr>
              <w:t>1</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изготовлен из пищевой нержавеющей стали. Соединение деталей – аргоновая сварка в среде из защитных газов. Габаритные размеры: не менее 350x1200x2400 мм и не более 355х1205х2405 мм.</w:t>
            </w:r>
          </w:p>
        </w:tc>
        <w:tc>
          <w:tcPr>
            <w:tcW w:w="2409"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4"/>
                <w:szCs w:val="14"/>
                <w:lang w:eastAsia="en-US"/>
              </w:rPr>
            </w:pPr>
            <w:r w:rsidRPr="00B00703">
              <w:rPr>
                <w:color w:val="000000"/>
                <w:sz w:val="14"/>
                <w:szCs w:val="14"/>
                <w:lang w:eastAsia="en-US"/>
              </w:rPr>
              <w:t xml:space="preserve">Не соответствует: </w:t>
            </w:r>
          </w:p>
          <w:p w:rsidR="00B00703" w:rsidRPr="00B00703" w:rsidRDefault="00B00703">
            <w:pPr>
              <w:jc w:val="both"/>
              <w:rPr>
                <w:color w:val="000000"/>
                <w:sz w:val="14"/>
                <w:szCs w:val="14"/>
                <w:lang w:eastAsia="en-US"/>
              </w:rPr>
            </w:pPr>
            <w:r w:rsidRPr="00B00703">
              <w:rPr>
                <w:color w:val="000000"/>
                <w:sz w:val="14"/>
                <w:szCs w:val="14"/>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4"/>
                <w:szCs w:val="14"/>
                <w:lang w:eastAsia="en-US"/>
              </w:rPr>
            </w:pPr>
            <w:r w:rsidRPr="00B00703">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b/>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xml:space="preserve">, изготовлен из пищевой нержавеющей стали. Соединение деталей – аргоновая сварка в среде из защитных газов. Габаритные размеры: </w:t>
            </w:r>
            <w:r w:rsidRPr="00B00703">
              <w:rPr>
                <w:b/>
                <w:color w:val="000000"/>
                <w:sz w:val="12"/>
                <w:szCs w:val="12"/>
                <w:lang w:eastAsia="en-US"/>
              </w:rPr>
              <w:t>не менее 350x1200x2400 мм и не более 355х1205х2405 мм.</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rPr>
                <w:sz w:val="18"/>
                <w:szCs w:val="18"/>
                <w:lang w:eastAsia="en-US"/>
              </w:rPr>
            </w:pPr>
            <w:r>
              <w:rPr>
                <w:sz w:val="18"/>
                <w:szCs w:val="18"/>
                <w:lang w:eastAsia="en-US"/>
              </w:rPr>
              <w:t>соответствует</w:t>
            </w:r>
          </w:p>
        </w:tc>
      </w:tr>
      <w:tr w:rsidR="00B00703" w:rsidTr="001A7507">
        <w:trPr>
          <w:trHeight w:val="130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sz w:val="18"/>
                <w:szCs w:val="18"/>
                <w:lang w:eastAsia="en-US"/>
              </w:rPr>
            </w:pPr>
            <w:r>
              <w:rPr>
                <w:sz w:val="18"/>
                <w:szCs w:val="18"/>
                <w:lang w:eastAsia="en-US"/>
              </w:rPr>
              <w:t>2</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изготовлен из пищевой нержавеющей стали. Соединение деталей – аргоновая сварка в среде из защитных газов. Габаритные размеры: не менее 350x1200x2000 мм и не более 355х1205х2005 мм.</w:t>
            </w:r>
          </w:p>
        </w:tc>
        <w:tc>
          <w:tcPr>
            <w:tcW w:w="2409"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4"/>
                <w:szCs w:val="14"/>
                <w:lang w:eastAsia="en-US"/>
              </w:rPr>
            </w:pPr>
            <w:r w:rsidRPr="00B00703">
              <w:rPr>
                <w:color w:val="000000"/>
                <w:sz w:val="14"/>
                <w:szCs w:val="14"/>
                <w:lang w:eastAsia="en-US"/>
              </w:rPr>
              <w:t xml:space="preserve">Не соответствует: </w:t>
            </w:r>
          </w:p>
          <w:p w:rsidR="00B00703" w:rsidRPr="00B00703" w:rsidRDefault="00B00703">
            <w:pPr>
              <w:jc w:val="both"/>
              <w:rPr>
                <w:color w:val="000000"/>
                <w:sz w:val="14"/>
                <w:szCs w:val="14"/>
                <w:lang w:eastAsia="en-US"/>
              </w:rPr>
            </w:pPr>
            <w:r w:rsidRPr="00B00703">
              <w:rPr>
                <w:color w:val="000000"/>
                <w:sz w:val="14"/>
                <w:szCs w:val="14"/>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4"/>
                <w:szCs w:val="1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4"/>
                <w:szCs w:val="14"/>
                <w:lang w:eastAsia="en-US"/>
              </w:rPr>
            </w:pPr>
            <w:r w:rsidRPr="00B00703">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b/>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изготовлен из пищевой нержавеющей стали. Соединение деталей – аргоновая сварка в среде из защитных газов. Габаритные размеры</w:t>
            </w:r>
            <w:r w:rsidRPr="00B00703">
              <w:rPr>
                <w:b/>
                <w:color w:val="000000"/>
                <w:sz w:val="12"/>
                <w:szCs w:val="12"/>
                <w:lang w:eastAsia="en-US"/>
              </w:rPr>
              <w:t>: не менее 350x1200x2000 мм и не более 355х1205х2005 мм.</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jc w:val="center"/>
              <w:rPr>
                <w:sz w:val="18"/>
                <w:szCs w:val="18"/>
                <w:lang w:eastAsia="en-US"/>
              </w:rPr>
            </w:pPr>
            <w:r>
              <w:rPr>
                <w:sz w:val="18"/>
                <w:szCs w:val="18"/>
                <w:lang w:eastAsia="en-US"/>
              </w:rPr>
              <w:t>соответствует</w:t>
            </w:r>
          </w:p>
        </w:tc>
      </w:tr>
      <w:tr w:rsidR="00B00703" w:rsidTr="001A7507">
        <w:trPr>
          <w:trHeight w:val="130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sz w:val="18"/>
                <w:szCs w:val="18"/>
                <w:lang w:eastAsia="en-US"/>
              </w:rPr>
            </w:pPr>
            <w:r>
              <w:rPr>
                <w:sz w:val="18"/>
                <w:szCs w:val="18"/>
                <w:lang w:eastAsia="en-US"/>
              </w:rPr>
              <w:t>3</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изготовлен из пищевой нержавеющей стали. Соединение деталей – аргоновая сварка в среде из защитных газов. Габаритные размеры: не менее 350x1200x1000 мм и не более 355х1205х1005 мм.</w:t>
            </w:r>
          </w:p>
        </w:tc>
        <w:tc>
          <w:tcPr>
            <w:tcW w:w="2409"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4"/>
                <w:szCs w:val="14"/>
                <w:lang w:eastAsia="en-US"/>
              </w:rPr>
            </w:pPr>
            <w:r w:rsidRPr="00B00703">
              <w:rPr>
                <w:color w:val="000000"/>
                <w:sz w:val="14"/>
                <w:szCs w:val="14"/>
                <w:lang w:eastAsia="en-US"/>
              </w:rPr>
              <w:t xml:space="preserve">Не соответствует: </w:t>
            </w:r>
          </w:p>
          <w:p w:rsidR="00B00703" w:rsidRPr="00B00703" w:rsidRDefault="00B00703">
            <w:pPr>
              <w:jc w:val="both"/>
              <w:rPr>
                <w:color w:val="000000"/>
                <w:sz w:val="14"/>
                <w:szCs w:val="14"/>
                <w:lang w:eastAsia="en-US"/>
              </w:rPr>
            </w:pPr>
            <w:r w:rsidRPr="00B00703">
              <w:rPr>
                <w:color w:val="000000"/>
                <w:sz w:val="14"/>
                <w:szCs w:val="14"/>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4"/>
                <w:szCs w:val="14"/>
                <w:lang w:eastAsia="en-US"/>
              </w:rPr>
            </w:pPr>
          </w:p>
        </w:tc>
        <w:tc>
          <w:tcPr>
            <w:tcW w:w="1417"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4"/>
                <w:szCs w:val="14"/>
                <w:lang w:eastAsia="en-US"/>
              </w:rPr>
            </w:pPr>
            <w:r w:rsidRPr="00B00703">
              <w:rPr>
                <w:color w:val="000000"/>
                <w:sz w:val="14"/>
                <w:szCs w:val="14"/>
                <w:lang w:eastAsia="en-US"/>
              </w:rPr>
              <w:t xml:space="preserve">Не соответствует: </w:t>
            </w:r>
          </w:p>
          <w:p w:rsidR="00B00703" w:rsidRPr="00B00703" w:rsidRDefault="00B00703">
            <w:pPr>
              <w:jc w:val="both"/>
              <w:rPr>
                <w:color w:val="000000"/>
                <w:sz w:val="14"/>
                <w:szCs w:val="14"/>
                <w:lang w:eastAsia="en-US"/>
              </w:rPr>
            </w:pPr>
            <w:r w:rsidRPr="00B00703">
              <w:rPr>
                <w:color w:val="000000"/>
                <w:sz w:val="14"/>
                <w:szCs w:val="14"/>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2"/>
                <w:szCs w:val="12"/>
                <w:lang w:eastAsia="en-US"/>
              </w:rPr>
            </w:pPr>
          </w:p>
        </w:tc>
        <w:tc>
          <w:tcPr>
            <w:tcW w:w="1417"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2"/>
                <w:szCs w:val="12"/>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b/>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w:t>
            </w:r>
            <w:proofErr w:type="spellStart"/>
            <w:r w:rsidRPr="00B00703">
              <w:rPr>
                <w:color w:val="000000"/>
                <w:sz w:val="12"/>
                <w:szCs w:val="12"/>
                <w:lang w:eastAsia="en-US"/>
              </w:rPr>
              <w:t>пристенный</w:t>
            </w:r>
            <w:proofErr w:type="spellEnd"/>
            <w:r w:rsidRPr="00B00703">
              <w:rPr>
                <w:color w:val="000000"/>
                <w:sz w:val="12"/>
                <w:szCs w:val="12"/>
                <w:lang w:eastAsia="en-US"/>
              </w:rPr>
              <w:t xml:space="preserve">, изготовлен из пищевой нержавеющей стали. Соединение деталей – аргоновая сварка в среде из защитных газов. Габаритные размеры: </w:t>
            </w:r>
            <w:r w:rsidRPr="00B00703">
              <w:rPr>
                <w:b/>
                <w:color w:val="000000"/>
                <w:sz w:val="12"/>
                <w:szCs w:val="12"/>
                <w:lang w:eastAsia="en-US"/>
              </w:rPr>
              <w:t>не менее 350x1200x1000 мм и не более 355х1205х1005 мм.</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jc w:val="center"/>
              <w:rPr>
                <w:sz w:val="18"/>
                <w:szCs w:val="18"/>
                <w:lang w:eastAsia="en-US"/>
              </w:rPr>
            </w:pPr>
            <w:r>
              <w:rPr>
                <w:sz w:val="18"/>
                <w:szCs w:val="18"/>
                <w:lang w:eastAsia="en-US"/>
              </w:rPr>
              <w:t>соответствует</w:t>
            </w:r>
          </w:p>
        </w:tc>
      </w:tr>
      <w:tr w:rsidR="00B00703" w:rsidTr="001A7507">
        <w:trPr>
          <w:trHeight w:val="54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sz w:val="18"/>
                <w:szCs w:val="18"/>
                <w:lang w:eastAsia="en-US"/>
              </w:rPr>
            </w:pPr>
            <w:r>
              <w:rPr>
                <w:sz w:val="18"/>
                <w:szCs w:val="18"/>
                <w:lang w:eastAsia="en-US"/>
              </w:rPr>
              <w:t>4</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островной. изготовлен из пищевой нержавеющей стали. Соединение деталей – аргоновая сварка в среде из защитных газов. Габаритные размеры: не менее 350x1200x2000 мм и не более 355х1205х2005 мм.</w:t>
            </w:r>
          </w:p>
        </w:tc>
        <w:tc>
          <w:tcPr>
            <w:tcW w:w="2409" w:type="dxa"/>
            <w:tcBorders>
              <w:top w:val="single" w:sz="4" w:space="0" w:color="auto"/>
              <w:left w:val="single" w:sz="4" w:space="0" w:color="auto"/>
              <w:bottom w:val="single" w:sz="4" w:space="0" w:color="auto"/>
              <w:right w:val="single" w:sz="4" w:space="0" w:color="auto"/>
            </w:tcBorders>
          </w:tcPr>
          <w:p w:rsidR="00B00703" w:rsidRPr="00B00703" w:rsidRDefault="00B00703">
            <w:pPr>
              <w:jc w:val="both"/>
              <w:rPr>
                <w:color w:val="000000"/>
                <w:sz w:val="14"/>
                <w:szCs w:val="14"/>
                <w:lang w:eastAsia="en-US"/>
              </w:rPr>
            </w:pPr>
            <w:r w:rsidRPr="00B00703">
              <w:rPr>
                <w:color w:val="000000"/>
                <w:sz w:val="14"/>
                <w:szCs w:val="14"/>
                <w:lang w:eastAsia="en-US"/>
              </w:rPr>
              <w:t xml:space="preserve">Не соответствует: </w:t>
            </w:r>
          </w:p>
          <w:p w:rsidR="00B00703" w:rsidRPr="00B00703" w:rsidRDefault="00B00703">
            <w:pPr>
              <w:jc w:val="both"/>
              <w:rPr>
                <w:color w:val="000000"/>
                <w:sz w:val="14"/>
                <w:szCs w:val="14"/>
                <w:lang w:eastAsia="en-US"/>
              </w:rPr>
            </w:pPr>
            <w:r w:rsidRPr="00B00703">
              <w:rPr>
                <w:color w:val="000000"/>
                <w:sz w:val="14"/>
                <w:szCs w:val="14"/>
                <w:lang w:eastAsia="en-US"/>
              </w:rPr>
              <w:t>отсутствует информация о наименовании места происхождения товара или наименовании производителя</w:t>
            </w:r>
          </w:p>
          <w:p w:rsidR="00B00703" w:rsidRPr="00B00703" w:rsidRDefault="00B00703">
            <w:pPr>
              <w:suppressAutoHyphens/>
              <w:jc w:val="center"/>
              <w:rPr>
                <w:sz w:val="14"/>
                <w:szCs w:val="1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4"/>
                <w:szCs w:val="14"/>
                <w:lang w:eastAsia="en-US"/>
              </w:rPr>
            </w:pPr>
            <w:r w:rsidRPr="00B00703">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b/>
                <w:color w:val="000000"/>
                <w:sz w:val="12"/>
                <w:szCs w:val="12"/>
                <w:lang w:eastAsia="en-US"/>
              </w:rPr>
            </w:pPr>
            <w:r w:rsidRPr="00B00703">
              <w:rPr>
                <w:color w:val="000000"/>
                <w:sz w:val="12"/>
                <w:szCs w:val="12"/>
                <w:lang w:eastAsia="en-US"/>
              </w:rPr>
              <w:t xml:space="preserve">зонт вытяжной с </w:t>
            </w:r>
            <w:proofErr w:type="spellStart"/>
            <w:r w:rsidRPr="00B00703">
              <w:rPr>
                <w:color w:val="000000"/>
                <w:sz w:val="12"/>
                <w:szCs w:val="12"/>
                <w:lang w:eastAsia="en-US"/>
              </w:rPr>
              <w:t>жироуловителем</w:t>
            </w:r>
            <w:proofErr w:type="spellEnd"/>
            <w:r w:rsidRPr="00B00703">
              <w:rPr>
                <w:color w:val="000000"/>
                <w:sz w:val="12"/>
                <w:szCs w:val="12"/>
                <w:lang w:eastAsia="en-US"/>
              </w:rPr>
              <w:t xml:space="preserve">, островной. изготовлен из пищевой нержавеющей стали. Соединение деталей – аргоновая сварка в среде из защитных газов. Габаритные размеры: </w:t>
            </w:r>
            <w:r w:rsidRPr="00B00703">
              <w:rPr>
                <w:b/>
                <w:color w:val="000000"/>
                <w:sz w:val="12"/>
                <w:szCs w:val="12"/>
                <w:lang w:eastAsia="en-US"/>
              </w:rPr>
              <w:t>не менее 350x1200x2000 мм и не более 355х1205х2005 мм.</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jc w:val="center"/>
              <w:rPr>
                <w:sz w:val="18"/>
                <w:szCs w:val="18"/>
                <w:lang w:eastAsia="en-US"/>
              </w:rPr>
            </w:pPr>
            <w:r>
              <w:rPr>
                <w:sz w:val="18"/>
                <w:szCs w:val="18"/>
                <w:lang w:eastAsia="en-US"/>
              </w:rPr>
              <w:t>соответствует</w:t>
            </w:r>
          </w:p>
        </w:tc>
      </w:tr>
      <w:tr w:rsidR="00B00703" w:rsidTr="001A7507">
        <w:trPr>
          <w:trHeight w:val="130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sz w:val="18"/>
                <w:szCs w:val="18"/>
                <w:lang w:eastAsia="en-US"/>
              </w:rPr>
            </w:pPr>
            <w:r>
              <w:rPr>
                <w:sz w:val="18"/>
                <w:szCs w:val="18"/>
                <w:lang w:eastAsia="en-US"/>
              </w:rPr>
              <w:t>5</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Завеса тепловая. Технические характеристики: Тип тепловая завеса; Регулировка мощности есть; Ступени мощности от   0 до 3,0 и 6,0 кВт; Производительность по воздуху не менее 600 м3/час; Режим вентиляции без нагрева есть; </w:t>
            </w:r>
            <w:r w:rsidRPr="00B00703">
              <w:rPr>
                <w:b/>
                <w:color w:val="000000"/>
                <w:sz w:val="12"/>
                <w:szCs w:val="12"/>
                <w:lang w:eastAsia="en-US"/>
              </w:rPr>
              <w:t>Высота монтажа не более 2.5 м;</w:t>
            </w:r>
            <w:r w:rsidRPr="00B00703">
              <w:rPr>
                <w:color w:val="000000"/>
                <w:sz w:val="12"/>
                <w:szCs w:val="12"/>
                <w:lang w:eastAsia="en-US"/>
              </w:rPr>
              <w:t xml:space="preserve"> Способ монтажа  горизонт; </w:t>
            </w:r>
            <w:r w:rsidRPr="00B00703">
              <w:rPr>
                <w:b/>
                <w:color w:val="000000"/>
                <w:sz w:val="12"/>
                <w:szCs w:val="12"/>
                <w:lang w:eastAsia="en-US"/>
              </w:rPr>
              <w:t>Повышение температур не менее 30°C;</w:t>
            </w:r>
            <w:r w:rsidRPr="00B00703">
              <w:rPr>
                <w:color w:val="000000"/>
                <w:sz w:val="12"/>
                <w:szCs w:val="12"/>
                <w:lang w:eastAsia="en-US"/>
              </w:rPr>
              <w:t xml:space="preserve"> Управление завесой через пульт ДУ с терморегулятором не менее 1 шт.; Диапазон регулировки температуры, °С от +10 до +30; Подключение к сети клеммы; Напряжение питания не более 220 </w:t>
            </w:r>
            <w:r w:rsidRPr="00B00703">
              <w:rPr>
                <w:color w:val="000000"/>
                <w:sz w:val="12"/>
                <w:szCs w:val="12"/>
                <w:lang w:eastAsia="en-US"/>
              </w:rPr>
              <w:lastRenderedPageBreak/>
              <w:t xml:space="preserve">В; Максимальный ток не более  28 А; </w:t>
            </w:r>
            <w:r w:rsidRPr="00B00703">
              <w:rPr>
                <w:b/>
                <w:color w:val="000000"/>
                <w:sz w:val="12"/>
                <w:szCs w:val="12"/>
                <w:lang w:eastAsia="en-US"/>
              </w:rPr>
              <w:t>Вес не более 10 кг; Габаритные размеры (</w:t>
            </w:r>
            <w:proofErr w:type="spellStart"/>
            <w:r w:rsidRPr="00B00703">
              <w:rPr>
                <w:b/>
                <w:color w:val="000000"/>
                <w:sz w:val="12"/>
                <w:szCs w:val="12"/>
                <w:lang w:eastAsia="en-US"/>
              </w:rPr>
              <w:t>ШхВхГ</w:t>
            </w:r>
            <w:proofErr w:type="spellEnd"/>
            <w:r w:rsidRPr="00B00703">
              <w:rPr>
                <w:b/>
                <w:color w:val="000000"/>
                <w:sz w:val="12"/>
                <w:szCs w:val="12"/>
                <w:lang w:eastAsia="en-US"/>
              </w:rPr>
              <w:t>)  1090х190х135 мм и не более 1100х200х140 мм</w:t>
            </w:r>
            <w:r w:rsidRPr="00B00703">
              <w:rPr>
                <w:color w:val="000000"/>
                <w:sz w:val="12"/>
                <w:szCs w:val="12"/>
                <w:lang w:eastAsia="en-US"/>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B00703" w:rsidRPr="00B00703" w:rsidRDefault="00B00703">
            <w:pPr>
              <w:rPr>
                <w:color w:val="000000"/>
                <w:sz w:val="14"/>
                <w:szCs w:val="14"/>
                <w:lang w:eastAsia="en-US"/>
              </w:rPr>
            </w:pPr>
            <w:r w:rsidRPr="00B00703">
              <w:rPr>
                <w:color w:val="000000"/>
                <w:sz w:val="14"/>
                <w:szCs w:val="14"/>
                <w:lang w:eastAsia="en-US"/>
              </w:rPr>
              <w:lastRenderedPageBreak/>
              <w:t xml:space="preserve">Не соответствует: </w:t>
            </w:r>
          </w:p>
          <w:p w:rsidR="00B00703" w:rsidRPr="00B00703" w:rsidRDefault="00B00703">
            <w:pPr>
              <w:suppressAutoHyphens/>
              <w:jc w:val="both"/>
              <w:rPr>
                <w:sz w:val="14"/>
                <w:szCs w:val="14"/>
                <w:lang w:eastAsia="en-US"/>
              </w:rPr>
            </w:pPr>
            <w:r w:rsidRPr="00B00703">
              <w:rPr>
                <w:color w:val="000000"/>
                <w:sz w:val="14"/>
                <w:szCs w:val="14"/>
                <w:lang w:eastAsia="en-US"/>
              </w:rPr>
              <w:t>завеса тепловая. Завеса тепловая</w:t>
            </w:r>
            <w:r w:rsidRPr="00B00703">
              <w:rPr>
                <w:sz w:val="14"/>
                <w:szCs w:val="14"/>
                <w:lang w:eastAsia="en-US"/>
              </w:rPr>
              <w:t xml:space="preserve"> </w:t>
            </w:r>
            <w:proofErr w:type="spellStart"/>
            <w:r w:rsidRPr="00B00703">
              <w:rPr>
                <w:color w:val="000000"/>
                <w:sz w:val="14"/>
                <w:szCs w:val="14"/>
                <w:lang w:eastAsia="en-US"/>
              </w:rPr>
              <w:t>Ballu</w:t>
            </w:r>
            <w:proofErr w:type="spellEnd"/>
            <w:r w:rsidRPr="00B00703">
              <w:rPr>
                <w:color w:val="000000"/>
                <w:sz w:val="14"/>
                <w:szCs w:val="14"/>
                <w:lang w:eastAsia="en-US"/>
              </w:rPr>
              <w:t xml:space="preserve"> BHC-6.000TR. Технические характеристики: тип тепловая завеса; регулировка мощности есть; ступени мощности от   0 до 3,0 и 6,0 кВт; производительность по воздуху 1500 м3/час; режим вентиляции без нагрева есть; </w:t>
            </w:r>
            <w:r w:rsidRPr="00B00703">
              <w:rPr>
                <w:b/>
                <w:color w:val="000000"/>
                <w:sz w:val="14"/>
                <w:szCs w:val="14"/>
                <w:lang w:eastAsia="en-US"/>
              </w:rPr>
              <w:t>высота монтажа 3.5 м</w:t>
            </w:r>
            <w:r w:rsidRPr="00B00703">
              <w:rPr>
                <w:color w:val="000000"/>
                <w:sz w:val="14"/>
                <w:szCs w:val="14"/>
                <w:lang w:eastAsia="en-US"/>
              </w:rPr>
              <w:t xml:space="preserve">; способ монтажа  горизонтальный; </w:t>
            </w:r>
            <w:r w:rsidRPr="00B00703">
              <w:rPr>
                <w:b/>
                <w:color w:val="000000"/>
                <w:sz w:val="14"/>
                <w:szCs w:val="14"/>
                <w:lang w:eastAsia="en-US"/>
              </w:rPr>
              <w:t>повышение температур 12°C;</w:t>
            </w:r>
            <w:r w:rsidRPr="00B00703">
              <w:rPr>
                <w:color w:val="000000"/>
                <w:sz w:val="14"/>
                <w:szCs w:val="14"/>
                <w:lang w:eastAsia="en-US"/>
              </w:rPr>
              <w:t xml:space="preserve"> управление завесой через пульт ДУ </w:t>
            </w:r>
            <w:r w:rsidRPr="00B00703">
              <w:rPr>
                <w:color w:val="000000"/>
                <w:sz w:val="14"/>
                <w:szCs w:val="14"/>
                <w:lang w:eastAsia="en-US"/>
              </w:rPr>
              <w:lastRenderedPageBreak/>
              <w:t xml:space="preserve">с терморегулятором 1 шт.; диапазон регулировки температуры, °С от +10 до +30; подключение к сети клеммы; напряжение питания 220 В; максимальный ток  10 А; </w:t>
            </w:r>
            <w:r w:rsidRPr="00B00703">
              <w:rPr>
                <w:b/>
                <w:color w:val="000000"/>
                <w:sz w:val="14"/>
                <w:szCs w:val="14"/>
                <w:lang w:eastAsia="en-US"/>
              </w:rPr>
              <w:t>вес 17 кг</w:t>
            </w:r>
            <w:r w:rsidRPr="00B00703">
              <w:rPr>
                <w:color w:val="000000"/>
                <w:sz w:val="14"/>
                <w:szCs w:val="14"/>
                <w:lang w:eastAsia="en-US"/>
              </w:rPr>
              <w:t xml:space="preserve">; </w:t>
            </w:r>
            <w:r w:rsidRPr="00B00703">
              <w:rPr>
                <w:b/>
                <w:color w:val="000000"/>
                <w:sz w:val="14"/>
                <w:szCs w:val="14"/>
                <w:lang w:eastAsia="en-US"/>
              </w:rPr>
              <w:t>габаритные размеры (</w:t>
            </w:r>
            <w:proofErr w:type="spellStart"/>
            <w:r w:rsidRPr="00B00703">
              <w:rPr>
                <w:b/>
                <w:color w:val="000000"/>
                <w:sz w:val="14"/>
                <w:szCs w:val="14"/>
                <w:lang w:eastAsia="en-US"/>
              </w:rPr>
              <w:t>ШхВхГ</w:t>
            </w:r>
            <w:proofErr w:type="spellEnd"/>
            <w:r w:rsidRPr="00B00703">
              <w:rPr>
                <w:b/>
                <w:color w:val="000000"/>
                <w:sz w:val="14"/>
                <w:szCs w:val="14"/>
                <w:lang w:eastAsia="en-US"/>
              </w:rPr>
              <w:t>)  1050х245х220 мм.</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4"/>
                <w:szCs w:val="14"/>
                <w:lang w:eastAsia="en-US"/>
              </w:rPr>
            </w:pPr>
            <w:r w:rsidRPr="00B00703">
              <w:rPr>
                <w:sz w:val="14"/>
                <w:szCs w:val="14"/>
                <w:lang w:eastAsia="en-US"/>
              </w:rPr>
              <w:lastRenderedPageBreak/>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color w:val="000000"/>
                <w:sz w:val="12"/>
                <w:szCs w:val="12"/>
                <w:lang w:eastAsia="en-US"/>
              </w:rPr>
            </w:pPr>
            <w:r w:rsidRPr="00B00703">
              <w:rPr>
                <w:color w:val="000000"/>
                <w:sz w:val="12"/>
                <w:szCs w:val="12"/>
                <w:lang w:eastAsia="en-US"/>
              </w:rPr>
              <w:t xml:space="preserve">завеса тепловая. Технические характеристики: Тип тепловая завеса; Регулировка мощности есть; Ступени мощности от   0 до 3,0 и 6,0 кВт; </w:t>
            </w:r>
            <w:r w:rsidRPr="00B00703">
              <w:rPr>
                <w:b/>
                <w:color w:val="000000"/>
                <w:sz w:val="12"/>
                <w:szCs w:val="12"/>
                <w:lang w:eastAsia="en-US"/>
              </w:rPr>
              <w:t>Производительность по воздуху</w:t>
            </w:r>
            <w:r w:rsidRPr="00B00703">
              <w:rPr>
                <w:color w:val="000000"/>
                <w:sz w:val="12"/>
                <w:szCs w:val="12"/>
                <w:lang w:eastAsia="en-US"/>
              </w:rPr>
              <w:t xml:space="preserve"> </w:t>
            </w:r>
            <w:r w:rsidRPr="00B00703">
              <w:rPr>
                <w:b/>
                <w:color w:val="000000"/>
                <w:sz w:val="12"/>
                <w:szCs w:val="12"/>
                <w:lang w:eastAsia="en-US"/>
              </w:rPr>
              <w:t>не менее 600 м3/час</w:t>
            </w:r>
            <w:r w:rsidRPr="00B00703">
              <w:rPr>
                <w:color w:val="000000"/>
                <w:sz w:val="12"/>
                <w:szCs w:val="12"/>
                <w:lang w:eastAsia="en-US"/>
              </w:rPr>
              <w:t>; Режим вентиляции без нагрева есть</w:t>
            </w:r>
            <w:r w:rsidRPr="00B00703">
              <w:rPr>
                <w:b/>
                <w:color w:val="000000"/>
                <w:sz w:val="12"/>
                <w:szCs w:val="12"/>
                <w:lang w:eastAsia="en-US"/>
              </w:rPr>
              <w:t>; Высота монтажа не более 2.5 м;</w:t>
            </w:r>
            <w:r w:rsidRPr="00B00703">
              <w:rPr>
                <w:color w:val="000000"/>
                <w:sz w:val="12"/>
                <w:szCs w:val="12"/>
                <w:lang w:eastAsia="en-US"/>
              </w:rPr>
              <w:t xml:space="preserve"> Способ монтажа  горизонт; </w:t>
            </w:r>
            <w:r w:rsidRPr="00B00703">
              <w:rPr>
                <w:b/>
                <w:color w:val="000000"/>
                <w:sz w:val="12"/>
                <w:szCs w:val="12"/>
                <w:lang w:eastAsia="en-US"/>
              </w:rPr>
              <w:t>Повышение температур</w:t>
            </w:r>
            <w:r w:rsidRPr="00B00703">
              <w:rPr>
                <w:color w:val="000000"/>
                <w:sz w:val="12"/>
                <w:szCs w:val="12"/>
                <w:lang w:eastAsia="en-US"/>
              </w:rPr>
              <w:t xml:space="preserve"> </w:t>
            </w:r>
            <w:r w:rsidRPr="00B00703">
              <w:rPr>
                <w:b/>
                <w:color w:val="000000"/>
                <w:sz w:val="12"/>
                <w:szCs w:val="12"/>
                <w:lang w:eastAsia="en-US"/>
              </w:rPr>
              <w:t>не менее 30°C</w:t>
            </w:r>
            <w:r w:rsidRPr="00B00703">
              <w:rPr>
                <w:color w:val="000000"/>
                <w:sz w:val="12"/>
                <w:szCs w:val="12"/>
                <w:lang w:eastAsia="en-US"/>
              </w:rPr>
              <w:t xml:space="preserve">; </w:t>
            </w:r>
            <w:r w:rsidRPr="00B00703">
              <w:rPr>
                <w:b/>
                <w:color w:val="000000"/>
                <w:sz w:val="12"/>
                <w:szCs w:val="12"/>
                <w:lang w:eastAsia="en-US"/>
              </w:rPr>
              <w:t>Управление завесой через пульт ДУ с терморегулятором</w:t>
            </w:r>
            <w:r w:rsidRPr="00B00703">
              <w:rPr>
                <w:color w:val="000000"/>
                <w:sz w:val="12"/>
                <w:szCs w:val="12"/>
                <w:lang w:eastAsia="en-US"/>
              </w:rPr>
              <w:t xml:space="preserve"> </w:t>
            </w:r>
            <w:r w:rsidRPr="00B00703">
              <w:rPr>
                <w:b/>
                <w:color w:val="000000"/>
                <w:sz w:val="12"/>
                <w:szCs w:val="12"/>
                <w:lang w:eastAsia="en-US"/>
              </w:rPr>
              <w:t>не менее 1 шт.</w:t>
            </w:r>
            <w:r w:rsidRPr="00B00703">
              <w:rPr>
                <w:color w:val="000000"/>
                <w:sz w:val="12"/>
                <w:szCs w:val="12"/>
                <w:lang w:eastAsia="en-US"/>
              </w:rPr>
              <w:t xml:space="preserve">; Диапазон регулировки температуры, °С от +10 до +30; Подключение к сети клеммы; </w:t>
            </w:r>
            <w:r w:rsidRPr="00B00703">
              <w:rPr>
                <w:b/>
                <w:color w:val="000000"/>
                <w:sz w:val="12"/>
                <w:szCs w:val="12"/>
                <w:lang w:eastAsia="en-US"/>
              </w:rPr>
              <w:t>Напряжение питания</w:t>
            </w:r>
            <w:r w:rsidRPr="00B00703">
              <w:rPr>
                <w:color w:val="000000"/>
                <w:sz w:val="12"/>
                <w:szCs w:val="12"/>
                <w:lang w:eastAsia="en-US"/>
              </w:rPr>
              <w:t xml:space="preserve"> </w:t>
            </w:r>
            <w:r w:rsidRPr="00B00703">
              <w:rPr>
                <w:b/>
                <w:color w:val="000000"/>
                <w:sz w:val="12"/>
                <w:szCs w:val="12"/>
                <w:lang w:eastAsia="en-US"/>
              </w:rPr>
              <w:t>не более 220 В</w:t>
            </w:r>
            <w:r w:rsidRPr="00B00703">
              <w:rPr>
                <w:color w:val="000000"/>
                <w:sz w:val="12"/>
                <w:szCs w:val="12"/>
                <w:lang w:eastAsia="en-US"/>
              </w:rPr>
              <w:t xml:space="preserve">; </w:t>
            </w:r>
            <w:r w:rsidRPr="00B00703">
              <w:rPr>
                <w:b/>
                <w:color w:val="000000"/>
                <w:sz w:val="12"/>
                <w:szCs w:val="12"/>
                <w:lang w:eastAsia="en-US"/>
              </w:rPr>
              <w:t xml:space="preserve">Максимальный ток не более  28 А; Вес не </w:t>
            </w:r>
            <w:r w:rsidRPr="00B00703">
              <w:rPr>
                <w:b/>
                <w:color w:val="000000"/>
                <w:sz w:val="12"/>
                <w:szCs w:val="12"/>
                <w:lang w:eastAsia="en-US"/>
              </w:rPr>
              <w:lastRenderedPageBreak/>
              <w:t>более 10 кг; Габаритные размеры (</w:t>
            </w:r>
            <w:proofErr w:type="spellStart"/>
            <w:r w:rsidRPr="00B00703">
              <w:rPr>
                <w:b/>
                <w:color w:val="000000"/>
                <w:sz w:val="12"/>
                <w:szCs w:val="12"/>
                <w:lang w:eastAsia="en-US"/>
              </w:rPr>
              <w:t>ШхВхГ</w:t>
            </w:r>
            <w:proofErr w:type="spellEnd"/>
            <w:r w:rsidRPr="00B00703">
              <w:rPr>
                <w:b/>
                <w:color w:val="000000"/>
                <w:sz w:val="12"/>
                <w:szCs w:val="12"/>
                <w:lang w:eastAsia="en-US"/>
              </w:rPr>
              <w:t>)  1090х190х135 мм и не более 1100х200х140 мм</w:t>
            </w:r>
            <w:r w:rsidRPr="00B00703">
              <w:rPr>
                <w:color w:val="000000"/>
                <w:sz w:val="12"/>
                <w:szCs w:val="12"/>
                <w:lang w:eastAsia="en-US"/>
              </w:rPr>
              <w:t xml:space="preserve">. </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jc w:val="center"/>
              <w:rPr>
                <w:sz w:val="18"/>
                <w:szCs w:val="18"/>
                <w:lang w:eastAsia="en-US"/>
              </w:rPr>
            </w:pPr>
            <w:r>
              <w:rPr>
                <w:sz w:val="18"/>
                <w:szCs w:val="18"/>
                <w:lang w:eastAsia="en-US"/>
              </w:rPr>
              <w:lastRenderedPageBreak/>
              <w:t>соответствует</w:t>
            </w:r>
          </w:p>
        </w:tc>
      </w:tr>
      <w:tr w:rsidR="00B00703" w:rsidTr="001A7507">
        <w:trPr>
          <w:trHeight w:val="210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00703" w:rsidRDefault="00B00703">
            <w:pPr>
              <w:widowControl/>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snapToGrid w:val="0"/>
              <w:ind w:left="57" w:right="57"/>
              <w:jc w:val="both"/>
              <w:rPr>
                <w:sz w:val="18"/>
                <w:szCs w:val="18"/>
                <w:lang w:eastAsia="en-US"/>
              </w:rPr>
            </w:pPr>
            <w:r>
              <w:rPr>
                <w:sz w:val="18"/>
                <w:szCs w:val="18"/>
                <w:lang w:eastAsia="en-US"/>
              </w:rPr>
              <w:t>6</w:t>
            </w:r>
          </w:p>
        </w:tc>
        <w:tc>
          <w:tcPr>
            <w:tcW w:w="209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bCs/>
                <w:color w:val="000000"/>
                <w:sz w:val="12"/>
                <w:szCs w:val="12"/>
                <w:lang w:eastAsia="en-US"/>
              </w:rPr>
              <w:t xml:space="preserve">Водонагреватель. </w:t>
            </w:r>
            <w:r w:rsidRPr="00B00703">
              <w:rPr>
                <w:color w:val="000000"/>
                <w:sz w:val="12"/>
                <w:szCs w:val="12"/>
                <w:lang w:eastAsia="en-US"/>
              </w:rPr>
              <w:t xml:space="preserve">Настенный накопительный электрический водонагреватель. Система безопасности, включает в себя защитное устройство защитного отключения, активную электрическую защиту и защиту от включения без воды. Объём ёмкости для воды не менее 50 литров. Тип водонагревателя: накопительный водонагреватель, способ нагрева электрический, напряжение сети не более 220 В, способ подачи воды напорный (закрытый), номинальная мощность не менее  1.5 кВт. Нагревательный элемент трубчатый, максимальная температура нагрева воды не менее 75 °С, количество водоразборных точек не менее 1 </w:t>
            </w:r>
            <w:proofErr w:type="spellStart"/>
            <w:r w:rsidRPr="00B00703">
              <w:rPr>
                <w:color w:val="000000"/>
                <w:sz w:val="12"/>
                <w:szCs w:val="12"/>
                <w:lang w:eastAsia="en-US"/>
              </w:rPr>
              <w:t>шт</w:t>
            </w:r>
            <w:proofErr w:type="spellEnd"/>
            <w:r w:rsidRPr="00B00703">
              <w:rPr>
                <w:color w:val="000000"/>
                <w:sz w:val="12"/>
                <w:szCs w:val="12"/>
                <w:lang w:eastAsia="en-US"/>
              </w:rPr>
              <w:t xml:space="preserve">, </w:t>
            </w:r>
            <w:r w:rsidRPr="00B00703">
              <w:rPr>
                <w:b/>
                <w:color w:val="000000"/>
                <w:sz w:val="12"/>
                <w:szCs w:val="12"/>
                <w:lang w:eastAsia="en-US"/>
              </w:rPr>
              <w:t>максимальное давление воды не менее 8 атм.,</w:t>
            </w:r>
            <w:r w:rsidRPr="00B00703">
              <w:rPr>
                <w:color w:val="000000"/>
                <w:sz w:val="12"/>
                <w:szCs w:val="12"/>
                <w:lang w:eastAsia="en-US"/>
              </w:rPr>
              <w:t xml:space="preserve"> минимальное давление воды не менее 0.2 атм. Комфорт: Термометр есть, управление гидравлическое, индикация включения есть. Безопасность: Защита от перегрева есть, предохранительный клапан есть, магниевый анод есть, ограничение температуры нагрева есть, степень защиты от воды не менее 3, способ крепления настенный, установка  вертикальная, подводка  нижняя. </w:t>
            </w:r>
            <w:r w:rsidRPr="00B00703">
              <w:rPr>
                <w:b/>
                <w:color w:val="000000"/>
                <w:sz w:val="12"/>
                <w:szCs w:val="12"/>
                <w:lang w:eastAsia="en-US"/>
              </w:rPr>
              <w:t>Размеры (</w:t>
            </w:r>
            <w:proofErr w:type="spellStart"/>
            <w:r w:rsidRPr="00B00703">
              <w:rPr>
                <w:b/>
                <w:color w:val="000000"/>
                <w:sz w:val="12"/>
                <w:szCs w:val="12"/>
                <w:lang w:eastAsia="en-US"/>
              </w:rPr>
              <w:t>ШхВхГ</w:t>
            </w:r>
            <w:proofErr w:type="spellEnd"/>
            <w:r w:rsidRPr="00B00703">
              <w:rPr>
                <w:b/>
                <w:color w:val="000000"/>
                <w:sz w:val="12"/>
                <w:szCs w:val="12"/>
                <w:lang w:eastAsia="en-US"/>
              </w:rPr>
              <w:t>) не менее 450x550x450 мм и не более 455х560х455 мм.</w:t>
            </w:r>
            <w:r w:rsidRPr="00B00703">
              <w:rPr>
                <w:color w:val="000000"/>
                <w:sz w:val="12"/>
                <w:szCs w:val="12"/>
                <w:lang w:eastAsia="en-US"/>
              </w:rPr>
              <w:t xml:space="preserve"> Дополнительная информация: Время нагрева ΔT=45°C не более 1 час 56мин.</w:t>
            </w:r>
          </w:p>
        </w:tc>
        <w:tc>
          <w:tcPr>
            <w:tcW w:w="2409"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both"/>
              <w:rPr>
                <w:sz w:val="14"/>
                <w:szCs w:val="14"/>
                <w:lang w:eastAsia="en-US"/>
              </w:rPr>
            </w:pPr>
            <w:r w:rsidRPr="00B00703">
              <w:rPr>
                <w:sz w:val="14"/>
                <w:szCs w:val="14"/>
                <w:lang w:eastAsia="en-US"/>
              </w:rPr>
              <w:t>Не соответствует</w:t>
            </w:r>
          </w:p>
          <w:p w:rsidR="00B00703" w:rsidRPr="00B00703" w:rsidRDefault="00B00703">
            <w:pPr>
              <w:suppressAutoHyphens/>
              <w:jc w:val="both"/>
              <w:rPr>
                <w:sz w:val="14"/>
                <w:szCs w:val="14"/>
                <w:lang w:eastAsia="en-US"/>
              </w:rPr>
            </w:pPr>
            <w:r w:rsidRPr="00B00703">
              <w:rPr>
                <w:bCs/>
                <w:color w:val="000000"/>
                <w:sz w:val="14"/>
                <w:szCs w:val="14"/>
                <w:lang w:eastAsia="en-US"/>
              </w:rPr>
              <w:t xml:space="preserve">Водонагреватель ТЕРМЕКС ER 50 V CHAMPION. </w:t>
            </w:r>
            <w:r w:rsidRPr="00B00703">
              <w:rPr>
                <w:color w:val="000000"/>
                <w:sz w:val="14"/>
                <w:szCs w:val="14"/>
                <w:lang w:eastAsia="en-US"/>
              </w:rPr>
              <w:t xml:space="preserve">Настенный накопительный электрический водонагреватель. Система безопасности, включает в себя защитное устройство защитного отключения, активную электрическую защиту и защиту от включения без воды. Объём ёмкости для воды 50 литров. Тип водонагревателя: накопительный водонагреватель, способ нагрева электрический, напряжение сети 220 В, способ подачи воды напорный (закрытый), номинальная мощность 1.5 кВт. Нагревательный элемент трубчатый, максимальная температура нагрева воды 75 °С, количество водоразборных точек 1 шт., </w:t>
            </w:r>
            <w:r w:rsidRPr="00B00703">
              <w:rPr>
                <w:b/>
                <w:color w:val="000000"/>
                <w:sz w:val="14"/>
                <w:szCs w:val="14"/>
                <w:lang w:eastAsia="en-US"/>
              </w:rPr>
              <w:t>максимальное давление воды 6 атм</w:t>
            </w:r>
            <w:r w:rsidRPr="00B00703">
              <w:rPr>
                <w:color w:val="000000"/>
                <w:sz w:val="14"/>
                <w:szCs w:val="14"/>
                <w:lang w:eastAsia="en-US"/>
              </w:rPr>
              <w:t>., минимальное давление воды 0.2 атм. Комфорт: Термометр есть, управление гидравлическое, индикация включения есть. Безопасность: Защита от перегрева есть, предохранительный клапан есть, магниевый анод есть, ограничение температуры нагрева есть, степень защиты от воды 3, способ крепления настенный, установка  вертикальная, подводка  нижняя. Размеры (</w:t>
            </w:r>
            <w:proofErr w:type="spellStart"/>
            <w:r w:rsidRPr="00B00703">
              <w:rPr>
                <w:color w:val="000000"/>
                <w:sz w:val="14"/>
                <w:szCs w:val="14"/>
                <w:lang w:eastAsia="en-US"/>
              </w:rPr>
              <w:t>ШхВхГ</w:t>
            </w:r>
            <w:proofErr w:type="spellEnd"/>
            <w:r w:rsidRPr="00B00703">
              <w:rPr>
                <w:color w:val="000000"/>
                <w:sz w:val="14"/>
                <w:szCs w:val="14"/>
                <w:lang w:eastAsia="en-US"/>
              </w:rPr>
              <w:t xml:space="preserve">) </w:t>
            </w:r>
            <w:r w:rsidRPr="00B00703">
              <w:rPr>
                <w:b/>
                <w:color w:val="000000"/>
                <w:sz w:val="14"/>
                <w:szCs w:val="14"/>
                <w:lang w:eastAsia="en-US"/>
              </w:rPr>
              <w:t>450x530x470 мм.</w:t>
            </w:r>
            <w:r w:rsidRPr="00B00703">
              <w:rPr>
                <w:color w:val="000000"/>
                <w:sz w:val="14"/>
                <w:szCs w:val="14"/>
                <w:lang w:eastAsia="en-US"/>
              </w:rPr>
              <w:t xml:space="preserve"> Дополнительная информация: Время нагрева ΔT=45°C 1 час 45мин.</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4"/>
                <w:szCs w:val="14"/>
                <w:lang w:eastAsia="en-US"/>
              </w:rPr>
            </w:pPr>
            <w:r w:rsidRPr="00B00703">
              <w:rPr>
                <w:sz w:val="14"/>
                <w:szCs w:val="14"/>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B00703" w:rsidRPr="00B00703" w:rsidRDefault="00B00703">
            <w:pPr>
              <w:suppressAutoHyphens/>
              <w:jc w:val="center"/>
              <w:rPr>
                <w:sz w:val="12"/>
                <w:szCs w:val="12"/>
                <w:lang w:eastAsia="en-US"/>
              </w:rPr>
            </w:pPr>
            <w:r w:rsidRPr="00B00703">
              <w:rPr>
                <w:sz w:val="12"/>
                <w:szCs w:val="12"/>
                <w:lang w:eastAsia="en-US"/>
              </w:rPr>
              <w:t>соответствует</w:t>
            </w:r>
          </w:p>
        </w:tc>
        <w:tc>
          <w:tcPr>
            <w:tcW w:w="2551" w:type="dxa"/>
            <w:tcBorders>
              <w:top w:val="single" w:sz="4" w:space="0" w:color="auto"/>
              <w:left w:val="single" w:sz="4" w:space="0" w:color="auto"/>
              <w:bottom w:val="single" w:sz="4" w:space="0" w:color="auto"/>
              <w:right w:val="single" w:sz="4" w:space="0" w:color="auto"/>
            </w:tcBorders>
            <w:hideMark/>
          </w:tcPr>
          <w:p w:rsidR="00B00703" w:rsidRPr="00B00703" w:rsidRDefault="00B00703">
            <w:pPr>
              <w:jc w:val="both"/>
              <w:rPr>
                <w:color w:val="000000"/>
                <w:sz w:val="12"/>
                <w:szCs w:val="12"/>
                <w:lang w:eastAsia="en-US"/>
              </w:rPr>
            </w:pPr>
            <w:r w:rsidRPr="00B00703">
              <w:rPr>
                <w:color w:val="000000"/>
                <w:sz w:val="12"/>
                <w:szCs w:val="12"/>
                <w:lang w:eastAsia="en-US"/>
              </w:rPr>
              <w:t xml:space="preserve">Не соответствует: </w:t>
            </w:r>
          </w:p>
          <w:p w:rsidR="00B00703" w:rsidRPr="00B00703" w:rsidRDefault="00B00703">
            <w:pPr>
              <w:jc w:val="both"/>
              <w:rPr>
                <w:b/>
                <w:color w:val="000000"/>
                <w:sz w:val="12"/>
                <w:szCs w:val="12"/>
                <w:lang w:eastAsia="en-US"/>
              </w:rPr>
            </w:pPr>
            <w:r w:rsidRPr="00B00703">
              <w:rPr>
                <w:bCs/>
                <w:color w:val="000000"/>
                <w:sz w:val="12"/>
                <w:szCs w:val="12"/>
                <w:lang w:eastAsia="en-US"/>
              </w:rPr>
              <w:t xml:space="preserve">водонагреватель. </w:t>
            </w:r>
            <w:r w:rsidRPr="00B00703">
              <w:rPr>
                <w:color w:val="000000"/>
                <w:sz w:val="12"/>
                <w:szCs w:val="12"/>
                <w:lang w:eastAsia="en-US"/>
              </w:rPr>
              <w:t xml:space="preserve">Настенный накопительный электрический водонагреватель. Система безопасности, включает в себя защитное устройство защитного отключения, активную электрическую защиту и защиту от включения без воды. Объём ёмкости для воды </w:t>
            </w:r>
            <w:r w:rsidRPr="00B00703">
              <w:rPr>
                <w:b/>
                <w:color w:val="000000"/>
                <w:sz w:val="12"/>
                <w:szCs w:val="12"/>
                <w:lang w:eastAsia="en-US"/>
              </w:rPr>
              <w:t>не менее 50 литров</w:t>
            </w:r>
            <w:r w:rsidRPr="00B00703">
              <w:rPr>
                <w:color w:val="000000"/>
                <w:sz w:val="12"/>
                <w:szCs w:val="12"/>
                <w:lang w:eastAsia="en-US"/>
              </w:rPr>
              <w:t xml:space="preserve">. Тип водонагревателя: накопительный водонагреватель, способ нагрева электрический, напряжение сети </w:t>
            </w:r>
            <w:r w:rsidRPr="00B00703">
              <w:rPr>
                <w:b/>
                <w:color w:val="000000"/>
                <w:sz w:val="12"/>
                <w:szCs w:val="12"/>
                <w:lang w:eastAsia="en-US"/>
              </w:rPr>
              <w:t>не более 220 В</w:t>
            </w:r>
            <w:r w:rsidRPr="00B00703">
              <w:rPr>
                <w:color w:val="000000"/>
                <w:sz w:val="12"/>
                <w:szCs w:val="12"/>
                <w:lang w:eastAsia="en-US"/>
              </w:rPr>
              <w:t xml:space="preserve">, способ подачи воды напорный (закрытый), номинальная мощность </w:t>
            </w:r>
            <w:r w:rsidRPr="00B00703">
              <w:rPr>
                <w:b/>
                <w:color w:val="000000"/>
                <w:sz w:val="12"/>
                <w:szCs w:val="12"/>
                <w:lang w:eastAsia="en-US"/>
              </w:rPr>
              <w:t xml:space="preserve">не менее  1.5 кВт. </w:t>
            </w:r>
            <w:r w:rsidRPr="00B00703">
              <w:rPr>
                <w:color w:val="000000"/>
                <w:sz w:val="12"/>
                <w:szCs w:val="12"/>
                <w:lang w:eastAsia="en-US"/>
              </w:rPr>
              <w:t xml:space="preserve">Нагревательный элемент трубчатый, максимальная температура нагрева </w:t>
            </w:r>
            <w:r w:rsidRPr="00B00703">
              <w:rPr>
                <w:b/>
                <w:color w:val="000000"/>
                <w:sz w:val="12"/>
                <w:szCs w:val="12"/>
                <w:lang w:eastAsia="en-US"/>
              </w:rPr>
              <w:t>воды не менее 75 °С</w:t>
            </w:r>
            <w:r w:rsidRPr="00B00703">
              <w:rPr>
                <w:color w:val="000000"/>
                <w:sz w:val="12"/>
                <w:szCs w:val="12"/>
                <w:lang w:eastAsia="en-US"/>
              </w:rPr>
              <w:t>, количество водоразборных точек</w:t>
            </w:r>
            <w:r w:rsidRPr="00B00703">
              <w:rPr>
                <w:b/>
                <w:color w:val="000000"/>
                <w:sz w:val="12"/>
                <w:szCs w:val="12"/>
                <w:lang w:eastAsia="en-US"/>
              </w:rPr>
              <w:t xml:space="preserve"> не менее 1 </w:t>
            </w:r>
            <w:proofErr w:type="spellStart"/>
            <w:r w:rsidRPr="00B00703">
              <w:rPr>
                <w:b/>
                <w:color w:val="000000"/>
                <w:sz w:val="12"/>
                <w:szCs w:val="12"/>
                <w:lang w:eastAsia="en-US"/>
              </w:rPr>
              <w:t>шт</w:t>
            </w:r>
            <w:proofErr w:type="spellEnd"/>
            <w:r w:rsidRPr="00B00703">
              <w:rPr>
                <w:color w:val="000000"/>
                <w:sz w:val="12"/>
                <w:szCs w:val="12"/>
                <w:lang w:eastAsia="en-US"/>
              </w:rPr>
              <w:t xml:space="preserve">, максимальное давление воды не менее 8 атм., минимальное давление воды </w:t>
            </w:r>
            <w:r w:rsidRPr="00B00703">
              <w:rPr>
                <w:b/>
                <w:color w:val="000000"/>
                <w:sz w:val="12"/>
                <w:szCs w:val="12"/>
                <w:lang w:eastAsia="en-US"/>
              </w:rPr>
              <w:t>не менее 0.2 атм</w:t>
            </w:r>
            <w:r w:rsidRPr="00B00703">
              <w:rPr>
                <w:color w:val="000000"/>
                <w:sz w:val="12"/>
                <w:szCs w:val="12"/>
                <w:lang w:eastAsia="en-US"/>
              </w:rPr>
              <w:t xml:space="preserve">. Комфорт: Термометр есть, управление гидравлическое, индикация включения есть. Безопасность: Защита от перегрева есть, предохранительный клапан есть, магниевый анод есть, ограничение температуры нагрева есть, степень защиты от воды </w:t>
            </w:r>
            <w:r w:rsidRPr="00B00703">
              <w:rPr>
                <w:b/>
                <w:color w:val="000000"/>
                <w:sz w:val="12"/>
                <w:szCs w:val="12"/>
                <w:lang w:eastAsia="en-US"/>
              </w:rPr>
              <w:t>не менее 3</w:t>
            </w:r>
            <w:r w:rsidRPr="00B00703">
              <w:rPr>
                <w:color w:val="000000"/>
                <w:sz w:val="12"/>
                <w:szCs w:val="12"/>
                <w:lang w:eastAsia="en-US"/>
              </w:rPr>
              <w:t>, способ крепления настенный, установка  вертикальная, подводка  нижняя. Размеры (</w:t>
            </w:r>
            <w:proofErr w:type="spellStart"/>
            <w:r w:rsidRPr="00B00703">
              <w:rPr>
                <w:color w:val="000000"/>
                <w:sz w:val="12"/>
                <w:szCs w:val="12"/>
                <w:lang w:eastAsia="en-US"/>
              </w:rPr>
              <w:t>ШхВхГ</w:t>
            </w:r>
            <w:proofErr w:type="spellEnd"/>
            <w:r w:rsidRPr="00B00703">
              <w:rPr>
                <w:color w:val="000000"/>
                <w:sz w:val="12"/>
                <w:szCs w:val="12"/>
                <w:lang w:eastAsia="en-US"/>
              </w:rPr>
              <w:t xml:space="preserve">) </w:t>
            </w:r>
            <w:r w:rsidRPr="00B00703">
              <w:rPr>
                <w:b/>
                <w:color w:val="000000"/>
                <w:sz w:val="12"/>
                <w:szCs w:val="12"/>
                <w:lang w:eastAsia="en-US"/>
              </w:rPr>
              <w:t>не менее 450x550x450 мм и не более 455х560х455 мм</w:t>
            </w:r>
            <w:r w:rsidRPr="00B00703">
              <w:rPr>
                <w:color w:val="000000"/>
                <w:sz w:val="12"/>
                <w:szCs w:val="12"/>
                <w:lang w:eastAsia="en-US"/>
              </w:rPr>
              <w:t xml:space="preserve">. Дополнительная информация: Время нагрева ΔT=45°C </w:t>
            </w:r>
            <w:r w:rsidRPr="00B00703">
              <w:rPr>
                <w:b/>
                <w:color w:val="000000"/>
                <w:sz w:val="12"/>
                <w:szCs w:val="12"/>
                <w:lang w:eastAsia="en-US"/>
              </w:rPr>
              <w:t>не более 1 час 56мин.</w:t>
            </w:r>
          </w:p>
          <w:p w:rsidR="00B00703" w:rsidRPr="00B00703" w:rsidRDefault="00B00703">
            <w:pPr>
              <w:jc w:val="both"/>
              <w:rPr>
                <w:color w:val="000000"/>
                <w:sz w:val="12"/>
                <w:szCs w:val="12"/>
                <w:lang w:eastAsia="en-US"/>
              </w:rPr>
            </w:pPr>
            <w:r w:rsidRPr="00B00703">
              <w:rPr>
                <w:color w:val="000000"/>
                <w:sz w:val="12"/>
                <w:szCs w:val="12"/>
                <w:lang w:eastAsia="en-US"/>
              </w:rPr>
              <w:t>Отсутствует информация о наименовании места происхождения товара или наименовании производителя.</w:t>
            </w:r>
          </w:p>
        </w:tc>
        <w:tc>
          <w:tcPr>
            <w:tcW w:w="1417" w:type="dxa"/>
            <w:tcBorders>
              <w:top w:val="single" w:sz="4" w:space="0" w:color="auto"/>
              <w:left w:val="single" w:sz="4" w:space="0" w:color="auto"/>
              <w:bottom w:val="single" w:sz="4" w:space="0" w:color="auto"/>
              <w:right w:val="single" w:sz="4" w:space="0" w:color="auto"/>
            </w:tcBorders>
            <w:hideMark/>
          </w:tcPr>
          <w:p w:rsidR="00B00703" w:rsidRDefault="00B00703">
            <w:pPr>
              <w:suppressAutoHyphens/>
              <w:jc w:val="center"/>
              <w:rPr>
                <w:sz w:val="18"/>
                <w:szCs w:val="18"/>
                <w:lang w:eastAsia="en-US"/>
              </w:rPr>
            </w:pPr>
            <w:r>
              <w:rPr>
                <w:sz w:val="18"/>
                <w:szCs w:val="18"/>
                <w:lang w:eastAsia="en-US"/>
              </w:rPr>
              <w:t>соответствует</w:t>
            </w:r>
          </w:p>
        </w:tc>
      </w:tr>
    </w:tbl>
    <w:p w:rsidR="00B00703" w:rsidRPr="00B00703" w:rsidRDefault="00B00703" w:rsidP="00B00703">
      <w:pPr>
        <w:ind w:right="-2"/>
      </w:pPr>
    </w:p>
    <w:sectPr w:rsidR="00B00703" w:rsidRPr="00B00703" w:rsidSect="00E0726D">
      <w:pgSz w:w="16838" w:h="11906" w:orient="landscape"/>
      <w:pgMar w:top="709"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AE5B3B"/>
    <w:rsid w:val="000223DD"/>
    <w:rsid w:val="000725DC"/>
    <w:rsid w:val="00083E25"/>
    <w:rsid w:val="000A695C"/>
    <w:rsid w:val="00155BCD"/>
    <w:rsid w:val="0015717E"/>
    <w:rsid w:val="001A7507"/>
    <w:rsid w:val="00235157"/>
    <w:rsid w:val="002F1B70"/>
    <w:rsid w:val="0031042D"/>
    <w:rsid w:val="003107AC"/>
    <w:rsid w:val="00376128"/>
    <w:rsid w:val="00480B16"/>
    <w:rsid w:val="005114A3"/>
    <w:rsid w:val="0055700C"/>
    <w:rsid w:val="005E2C7F"/>
    <w:rsid w:val="005F4A14"/>
    <w:rsid w:val="00605396"/>
    <w:rsid w:val="00605D90"/>
    <w:rsid w:val="006242C4"/>
    <w:rsid w:val="00667122"/>
    <w:rsid w:val="00697049"/>
    <w:rsid w:val="00767FF8"/>
    <w:rsid w:val="007A1E0D"/>
    <w:rsid w:val="007C4FEC"/>
    <w:rsid w:val="007D458E"/>
    <w:rsid w:val="008144B4"/>
    <w:rsid w:val="00832415"/>
    <w:rsid w:val="008D6DE5"/>
    <w:rsid w:val="008F7464"/>
    <w:rsid w:val="009034BA"/>
    <w:rsid w:val="00934DDE"/>
    <w:rsid w:val="00991C27"/>
    <w:rsid w:val="00A123C3"/>
    <w:rsid w:val="00A66D4E"/>
    <w:rsid w:val="00AE5B3B"/>
    <w:rsid w:val="00B00703"/>
    <w:rsid w:val="00B05D0D"/>
    <w:rsid w:val="00B1674C"/>
    <w:rsid w:val="00B8169A"/>
    <w:rsid w:val="00BC3D5B"/>
    <w:rsid w:val="00C05E6C"/>
    <w:rsid w:val="00C13DCE"/>
    <w:rsid w:val="00C726A8"/>
    <w:rsid w:val="00D7507F"/>
    <w:rsid w:val="00D8081F"/>
    <w:rsid w:val="00DF26B6"/>
    <w:rsid w:val="00DF6B55"/>
    <w:rsid w:val="00E0726D"/>
    <w:rsid w:val="00E26204"/>
    <w:rsid w:val="00E8005D"/>
    <w:rsid w:val="00E977A6"/>
    <w:rsid w:val="00F52AE3"/>
    <w:rsid w:val="00FA6892"/>
    <w:rsid w:val="00FE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E0726D"/>
    <w:pPr>
      <w:keepNext/>
      <w:widowControl/>
      <w:spacing w:before="240" w:after="60"/>
      <w:jc w:val="both"/>
      <w:outlineLvl w:val="3"/>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character" w:customStyle="1" w:styleId="40">
    <w:name w:val="Заголовок 4 Знак"/>
    <w:basedOn w:val="a0"/>
    <w:link w:val="4"/>
    <w:semiHidden/>
    <w:rsid w:val="00E0726D"/>
    <w:rPr>
      <w:rFonts w:ascii="Arial" w:eastAsia="Times New Roman" w:hAnsi="Arial" w:cs="Times New Roman"/>
      <w:sz w:val="24"/>
      <w:szCs w:val="24"/>
    </w:rPr>
  </w:style>
  <w:style w:type="paragraph" w:customStyle="1" w:styleId="31">
    <w:name w:val="Основной текст с отступом 31"/>
    <w:basedOn w:val="a"/>
    <w:rsid w:val="00E0726D"/>
    <w:pPr>
      <w:widowControl/>
      <w:suppressAutoHyphens/>
      <w:ind w:right="-382" w:firstLine="993"/>
    </w:pPr>
    <w:rPr>
      <w:sz w:val="28"/>
      <w:lang w:eastAsia="ar-SA"/>
    </w:rPr>
  </w:style>
  <w:style w:type="paragraph" w:styleId="a7">
    <w:name w:val="Balloon Text"/>
    <w:basedOn w:val="a"/>
    <w:link w:val="a8"/>
    <w:uiPriority w:val="99"/>
    <w:semiHidden/>
    <w:unhideWhenUsed/>
    <w:rsid w:val="00A123C3"/>
    <w:rPr>
      <w:rFonts w:ascii="Tahoma" w:hAnsi="Tahoma" w:cs="Tahoma"/>
      <w:sz w:val="16"/>
      <w:szCs w:val="16"/>
    </w:rPr>
  </w:style>
  <w:style w:type="character" w:customStyle="1" w:styleId="a8">
    <w:name w:val="Текст выноски Знак"/>
    <w:basedOn w:val="a0"/>
    <w:link w:val="a7"/>
    <w:uiPriority w:val="99"/>
    <w:semiHidden/>
    <w:rsid w:val="00A123C3"/>
    <w:rPr>
      <w:rFonts w:ascii="Tahoma" w:eastAsia="Times New Roman" w:hAnsi="Tahoma" w:cs="Tahoma"/>
      <w:sz w:val="16"/>
      <w:szCs w:val="16"/>
      <w:lang w:eastAsia="ru-RU"/>
    </w:rPr>
  </w:style>
  <w:style w:type="table" w:styleId="a9">
    <w:name w:val="Table Grid"/>
    <w:basedOn w:val="a1"/>
    <w:uiPriority w:val="59"/>
    <w:rsid w:val="00B00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75901043">
      <w:bodyDiv w:val="1"/>
      <w:marLeft w:val="0"/>
      <w:marRight w:val="0"/>
      <w:marTop w:val="0"/>
      <w:marBottom w:val="0"/>
      <w:divBdr>
        <w:top w:val="none" w:sz="0" w:space="0" w:color="auto"/>
        <w:left w:val="none" w:sz="0" w:space="0" w:color="auto"/>
        <w:bottom w:val="none" w:sz="0" w:space="0" w:color="auto"/>
        <w:right w:val="none" w:sz="0" w:space="0" w:color="auto"/>
      </w:divBdr>
    </w:div>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19961371">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258760253">
      <w:bodyDiv w:val="1"/>
      <w:marLeft w:val="0"/>
      <w:marRight w:val="0"/>
      <w:marTop w:val="0"/>
      <w:marBottom w:val="0"/>
      <w:divBdr>
        <w:top w:val="none" w:sz="0" w:space="0" w:color="auto"/>
        <w:left w:val="none" w:sz="0" w:space="0" w:color="auto"/>
        <w:bottom w:val="none" w:sz="0" w:space="0" w:color="auto"/>
        <w:right w:val="none" w:sz="0" w:space="0" w:color="auto"/>
      </w:divBdr>
    </w:div>
    <w:div w:id="274405416">
      <w:bodyDiv w:val="1"/>
      <w:marLeft w:val="0"/>
      <w:marRight w:val="0"/>
      <w:marTop w:val="0"/>
      <w:marBottom w:val="0"/>
      <w:divBdr>
        <w:top w:val="none" w:sz="0" w:space="0" w:color="auto"/>
        <w:left w:val="none" w:sz="0" w:space="0" w:color="auto"/>
        <w:bottom w:val="none" w:sz="0" w:space="0" w:color="auto"/>
        <w:right w:val="none" w:sz="0" w:space="0" w:color="auto"/>
      </w:divBdr>
    </w:div>
    <w:div w:id="296883877">
      <w:bodyDiv w:val="1"/>
      <w:marLeft w:val="0"/>
      <w:marRight w:val="0"/>
      <w:marTop w:val="0"/>
      <w:marBottom w:val="0"/>
      <w:divBdr>
        <w:top w:val="none" w:sz="0" w:space="0" w:color="auto"/>
        <w:left w:val="none" w:sz="0" w:space="0" w:color="auto"/>
        <w:bottom w:val="none" w:sz="0" w:space="0" w:color="auto"/>
        <w:right w:val="none" w:sz="0" w:space="0" w:color="auto"/>
      </w:divBdr>
    </w:div>
    <w:div w:id="474031858">
      <w:bodyDiv w:val="1"/>
      <w:marLeft w:val="0"/>
      <w:marRight w:val="0"/>
      <w:marTop w:val="0"/>
      <w:marBottom w:val="0"/>
      <w:divBdr>
        <w:top w:val="none" w:sz="0" w:space="0" w:color="auto"/>
        <w:left w:val="none" w:sz="0" w:space="0" w:color="auto"/>
        <w:bottom w:val="none" w:sz="0" w:space="0" w:color="auto"/>
        <w:right w:val="none" w:sz="0" w:space="0" w:color="auto"/>
      </w:divBdr>
    </w:div>
    <w:div w:id="480313582">
      <w:bodyDiv w:val="1"/>
      <w:marLeft w:val="0"/>
      <w:marRight w:val="0"/>
      <w:marTop w:val="0"/>
      <w:marBottom w:val="0"/>
      <w:divBdr>
        <w:top w:val="none" w:sz="0" w:space="0" w:color="auto"/>
        <w:left w:val="none" w:sz="0" w:space="0" w:color="auto"/>
        <w:bottom w:val="none" w:sz="0" w:space="0" w:color="auto"/>
        <w:right w:val="none" w:sz="0" w:space="0" w:color="auto"/>
      </w:divBdr>
    </w:div>
    <w:div w:id="513963326">
      <w:bodyDiv w:val="1"/>
      <w:marLeft w:val="0"/>
      <w:marRight w:val="0"/>
      <w:marTop w:val="0"/>
      <w:marBottom w:val="0"/>
      <w:divBdr>
        <w:top w:val="none" w:sz="0" w:space="0" w:color="auto"/>
        <w:left w:val="none" w:sz="0" w:space="0" w:color="auto"/>
        <w:bottom w:val="none" w:sz="0" w:space="0" w:color="auto"/>
        <w:right w:val="none" w:sz="0" w:space="0" w:color="auto"/>
      </w:divBdr>
    </w:div>
    <w:div w:id="758601251">
      <w:bodyDiv w:val="1"/>
      <w:marLeft w:val="0"/>
      <w:marRight w:val="0"/>
      <w:marTop w:val="0"/>
      <w:marBottom w:val="0"/>
      <w:divBdr>
        <w:top w:val="none" w:sz="0" w:space="0" w:color="auto"/>
        <w:left w:val="none" w:sz="0" w:space="0" w:color="auto"/>
        <w:bottom w:val="none" w:sz="0" w:space="0" w:color="auto"/>
        <w:right w:val="none" w:sz="0" w:space="0" w:color="auto"/>
      </w:divBdr>
    </w:div>
    <w:div w:id="1111975817">
      <w:bodyDiv w:val="1"/>
      <w:marLeft w:val="0"/>
      <w:marRight w:val="0"/>
      <w:marTop w:val="0"/>
      <w:marBottom w:val="0"/>
      <w:divBdr>
        <w:top w:val="none" w:sz="0" w:space="0" w:color="auto"/>
        <w:left w:val="none" w:sz="0" w:space="0" w:color="auto"/>
        <w:bottom w:val="none" w:sz="0" w:space="0" w:color="auto"/>
        <w:right w:val="none" w:sz="0" w:space="0" w:color="auto"/>
      </w:divBdr>
    </w:div>
    <w:div w:id="1257405676">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621256947">
      <w:bodyDiv w:val="1"/>
      <w:marLeft w:val="0"/>
      <w:marRight w:val="0"/>
      <w:marTop w:val="0"/>
      <w:marBottom w:val="0"/>
      <w:divBdr>
        <w:top w:val="none" w:sz="0" w:space="0" w:color="auto"/>
        <w:left w:val="none" w:sz="0" w:space="0" w:color="auto"/>
        <w:bottom w:val="none" w:sz="0" w:space="0" w:color="auto"/>
        <w:right w:val="none" w:sz="0" w:space="0" w:color="auto"/>
      </w:divBdr>
    </w:div>
    <w:div w:id="1723823141">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27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6182-E80F-4B8A-8A79-8BBFDFA2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6</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25</cp:revision>
  <cp:lastPrinted>2014-04-03T03:39:00Z</cp:lastPrinted>
  <dcterms:created xsi:type="dcterms:W3CDTF">2014-03-04T06:19:00Z</dcterms:created>
  <dcterms:modified xsi:type="dcterms:W3CDTF">2014-04-03T03:39:00Z</dcterms:modified>
</cp:coreProperties>
</file>