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F223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4C0AB1" w:rsidRDefault="004C0AB1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4C0AB1" w:rsidRDefault="004C0AB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F223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F2231">
        <w:rPr>
          <w:sz w:val="24"/>
          <w:szCs w:val="24"/>
          <w:u w:val="single"/>
        </w:rPr>
        <w:t xml:space="preserve">  16 декабря 2019 года </w:t>
      </w:r>
      <w:r w:rsidR="007F2231">
        <w:rPr>
          <w:sz w:val="24"/>
          <w:szCs w:val="24"/>
        </w:rPr>
        <w:tab/>
      </w:r>
      <w:r w:rsidR="007F2231">
        <w:rPr>
          <w:sz w:val="24"/>
          <w:szCs w:val="24"/>
        </w:rPr>
        <w:tab/>
      </w:r>
      <w:r w:rsidR="007F2231">
        <w:rPr>
          <w:sz w:val="24"/>
          <w:szCs w:val="24"/>
        </w:rPr>
        <w:tab/>
      </w:r>
      <w:r w:rsidR="007F2231">
        <w:rPr>
          <w:sz w:val="24"/>
          <w:szCs w:val="24"/>
        </w:rPr>
        <w:tab/>
      </w:r>
      <w:r w:rsidR="007F2231">
        <w:rPr>
          <w:sz w:val="24"/>
          <w:szCs w:val="24"/>
        </w:rPr>
        <w:tab/>
      </w:r>
      <w:r w:rsidR="007F2231">
        <w:rPr>
          <w:sz w:val="24"/>
          <w:szCs w:val="24"/>
        </w:rPr>
        <w:tab/>
      </w:r>
      <w:r w:rsidR="007F2231">
        <w:rPr>
          <w:sz w:val="24"/>
          <w:szCs w:val="24"/>
        </w:rPr>
        <w:tab/>
      </w:r>
      <w:r w:rsidR="007F2231">
        <w:rPr>
          <w:sz w:val="24"/>
          <w:szCs w:val="24"/>
        </w:rPr>
        <w:tab/>
      </w:r>
      <w:r w:rsidR="007F2231">
        <w:rPr>
          <w:sz w:val="24"/>
          <w:szCs w:val="24"/>
        </w:rPr>
        <w:tab/>
        <w:t xml:space="preserve">          №</w:t>
      </w:r>
      <w:r w:rsidR="007F2231">
        <w:rPr>
          <w:sz w:val="24"/>
          <w:szCs w:val="24"/>
          <w:u w:val="single"/>
        </w:rPr>
        <w:t xml:space="preserve"> 2690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F15C5" w:rsidRDefault="001F15C5" w:rsidP="001F15C5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</w:t>
      </w:r>
    </w:p>
    <w:p w:rsidR="001F15C5" w:rsidRDefault="001F15C5" w:rsidP="001F15C5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1F15C5" w:rsidRDefault="001F15C5" w:rsidP="001F15C5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от 29.10.2018 № 2986 </w:t>
      </w:r>
    </w:p>
    <w:p w:rsidR="001F15C5" w:rsidRDefault="001F15C5" w:rsidP="001F15C5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муниципальной программе города </w:t>
      </w:r>
    </w:p>
    <w:p w:rsidR="001F15C5" w:rsidRDefault="001F15C5" w:rsidP="001F15C5">
      <w:pPr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Югорска </w:t>
      </w:r>
      <w:r>
        <w:rPr>
          <w:sz w:val="24"/>
          <w:szCs w:val="24"/>
        </w:rPr>
        <w:t xml:space="preserve">«Автомобильные дороги, </w:t>
      </w:r>
    </w:p>
    <w:p w:rsidR="001F15C5" w:rsidRDefault="001F15C5" w:rsidP="001F15C5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транспорт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и городская среда»</w:t>
      </w:r>
    </w:p>
    <w:p w:rsidR="001F15C5" w:rsidRDefault="001F15C5" w:rsidP="001F15C5">
      <w:pPr>
        <w:jc w:val="both"/>
        <w:rPr>
          <w:sz w:val="24"/>
          <w:szCs w:val="24"/>
          <w:highlight w:val="yellow"/>
          <w:lang w:eastAsia="ru-RU"/>
        </w:rPr>
      </w:pPr>
    </w:p>
    <w:p w:rsidR="001F15C5" w:rsidRDefault="001F15C5" w:rsidP="001F15C5">
      <w:pPr>
        <w:jc w:val="both"/>
        <w:rPr>
          <w:sz w:val="24"/>
          <w:szCs w:val="24"/>
          <w:highlight w:val="yellow"/>
          <w:lang w:eastAsia="ru-RU"/>
        </w:rPr>
      </w:pPr>
    </w:p>
    <w:p w:rsidR="001F15C5" w:rsidRDefault="001F15C5" w:rsidP="001F15C5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1F15C5" w:rsidRDefault="001F15C5" w:rsidP="001F15C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 связи с уточнением объемов финансирования программных мероприятий,                                 в соответствии с постановлением администрации города Югорска от 18.10.2018 № 2876                      «</w:t>
      </w:r>
      <w:r>
        <w:rPr>
          <w:sz w:val="24"/>
          <w:szCs w:val="24"/>
        </w:rPr>
        <w:t>О модельной муниципальной программе города Югорска, порядке принятия решения                           о разработке муниципальных программ города Югорска, их  формирования, утверждения                       и реализации в соответствии с национальными целями развития</w:t>
      </w:r>
      <w:r>
        <w:rPr>
          <w:bCs/>
          <w:sz w:val="24"/>
          <w:szCs w:val="24"/>
          <w:lang w:eastAsia="ru-RU"/>
        </w:rPr>
        <w:t>»:</w:t>
      </w:r>
    </w:p>
    <w:p w:rsidR="001F15C5" w:rsidRDefault="001F15C5" w:rsidP="001F15C5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</w:t>
      </w:r>
      <w:r>
        <w:rPr>
          <w:bCs/>
          <w:sz w:val="24"/>
          <w:szCs w:val="24"/>
          <w:lang w:eastAsia="ru-RU"/>
        </w:rPr>
        <w:tab/>
      </w:r>
      <w:proofErr w:type="gramStart"/>
      <w:r>
        <w:rPr>
          <w:bCs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</w:t>
      </w:r>
      <w:r>
        <w:rPr>
          <w:sz w:val="24"/>
          <w:szCs w:val="24"/>
          <w:lang w:eastAsia="ru-RU"/>
        </w:rPr>
        <w:t xml:space="preserve"> 29.10.2018  № 2986 «О муниципальной программе города Югорска </w:t>
      </w:r>
      <w:r>
        <w:rPr>
          <w:sz w:val="24"/>
          <w:szCs w:val="24"/>
        </w:rPr>
        <w:t xml:space="preserve">«Автомобильные дороги, транспорт                и городская среда» (с изменениями от 15.11.2018 № 3163, </w:t>
      </w:r>
      <w:r>
        <w:rPr>
          <w:sz w:val="24"/>
        </w:rPr>
        <w:t>от 08.04.2019 № 710, от 29.04.2019            № 879,</w:t>
      </w:r>
      <w:r>
        <w:t xml:space="preserve"> </w:t>
      </w:r>
      <w:r>
        <w:rPr>
          <w:sz w:val="24"/>
        </w:rPr>
        <w:t>от 25.06.2019 № 1389, от 31.07.2019 № 1697, от 10.10.2019 № 2194, от 06.11.2019                     № 2400</w:t>
      </w:r>
      <w:r>
        <w:rPr>
          <w:sz w:val="24"/>
          <w:szCs w:val="24"/>
        </w:rPr>
        <w:t xml:space="preserve">) </w:t>
      </w:r>
      <w:r>
        <w:rPr>
          <w:bCs/>
          <w:sz w:val="24"/>
          <w:szCs w:val="24"/>
          <w:lang w:eastAsia="ru-RU"/>
        </w:rPr>
        <w:t>следующие изменения:</w:t>
      </w:r>
      <w:proofErr w:type="gramEnd"/>
    </w:p>
    <w:p w:rsidR="001F15C5" w:rsidRDefault="001F15C5" w:rsidP="001F15C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1.1. В паспорте муниципальной программы строки «</w:t>
      </w:r>
      <w:r>
        <w:rPr>
          <w:sz w:val="24"/>
          <w:szCs w:val="24"/>
          <w:lang w:bidi="en-US"/>
        </w:rPr>
        <w:t>Целевые показатели муниципальной программы</w:t>
      </w:r>
      <w:r>
        <w:rPr>
          <w:bCs/>
          <w:sz w:val="24"/>
          <w:szCs w:val="24"/>
          <w:lang w:eastAsia="ru-RU"/>
        </w:rPr>
        <w:t>», «</w:t>
      </w:r>
      <w:r>
        <w:rPr>
          <w:sz w:val="24"/>
          <w:szCs w:val="24"/>
        </w:rPr>
        <w:t>Параметры финансового обеспечения муниципальной программы</w:t>
      </w:r>
      <w:r>
        <w:rPr>
          <w:bCs/>
          <w:sz w:val="24"/>
          <w:szCs w:val="24"/>
          <w:lang w:eastAsia="ru-RU"/>
        </w:rPr>
        <w:t>», «</w:t>
      </w:r>
      <w:r>
        <w:rPr>
          <w:sz w:val="24"/>
          <w:szCs w:val="24"/>
        </w:rPr>
        <w:t xml:space="preserve">Параметры финансового обеспечения портфеля проектов (проекта), </w:t>
      </w:r>
      <w:r>
        <w:rPr>
          <w:sz w:val="24"/>
          <w:szCs w:val="24"/>
          <w:lang w:bidi="en-US"/>
        </w:rPr>
        <w:t>направленных, в том числе                             на реализацию в городе Югорске национальных проектов (программ) Российской Федерации, реализуемых в составе муниципальной программы»</w:t>
      </w:r>
      <w:r>
        <w:rPr>
          <w:bCs/>
          <w:sz w:val="24"/>
          <w:szCs w:val="24"/>
          <w:lang w:eastAsia="ru-RU"/>
        </w:rPr>
        <w:t xml:space="preserve"> изложить в новой редакции                 (приложение 1).</w:t>
      </w:r>
    </w:p>
    <w:p w:rsidR="001F15C5" w:rsidRDefault="001F15C5" w:rsidP="001F15C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1.2.</w:t>
      </w:r>
      <w:r>
        <w:rPr>
          <w:bCs/>
          <w:sz w:val="24"/>
          <w:szCs w:val="24"/>
          <w:lang w:eastAsia="ru-RU"/>
        </w:rPr>
        <w:tab/>
        <w:t>Таблицы 1,2,3 изложить в новой редакции (приложение 2).</w:t>
      </w:r>
    </w:p>
    <w:p w:rsidR="001F15C5" w:rsidRDefault="001F15C5" w:rsidP="001F15C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1.3. Приложения 1,3 изложить в новой редакции (приложение 3).</w:t>
      </w:r>
    </w:p>
    <w:p w:rsidR="001F15C5" w:rsidRDefault="001F15C5" w:rsidP="001F15C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2. </w:t>
      </w:r>
      <w:r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                                 и в государственной автоматизированной системе «Управление».</w:t>
      </w:r>
    </w:p>
    <w:p w:rsidR="001F15C5" w:rsidRDefault="001F15C5" w:rsidP="001F15C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1F15C5" w:rsidRDefault="001F15C5" w:rsidP="001F15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4.</w:t>
      </w:r>
      <w:r>
        <w:rPr>
          <w:bCs/>
          <w:sz w:val="24"/>
          <w:szCs w:val="24"/>
          <w:lang w:eastAsia="ru-RU"/>
        </w:rPr>
        <w:tab/>
      </w:r>
      <w:proofErr w:type="gramStart"/>
      <w:r>
        <w:rPr>
          <w:bCs/>
          <w:sz w:val="24"/>
          <w:szCs w:val="24"/>
          <w:lang w:eastAsia="ru-RU"/>
        </w:rPr>
        <w:t>Контроль за</w:t>
      </w:r>
      <w:proofErr w:type="gramEnd"/>
      <w:r>
        <w:rPr>
          <w:bCs/>
          <w:sz w:val="24"/>
          <w:szCs w:val="24"/>
          <w:lang w:eastAsia="ru-RU"/>
        </w:rPr>
        <w:t xml:space="preserve"> выполнением постановления возложить на заместителя главы                 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bCs/>
          <w:sz w:val="24"/>
          <w:szCs w:val="24"/>
          <w:lang w:eastAsia="ru-RU"/>
        </w:rPr>
        <w:t>Бандурина</w:t>
      </w:r>
      <w:proofErr w:type="spellEnd"/>
      <w:r>
        <w:rPr>
          <w:bCs/>
          <w:sz w:val="24"/>
          <w:szCs w:val="24"/>
          <w:lang w:eastAsia="ru-RU"/>
        </w:rPr>
        <w:t>.</w:t>
      </w:r>
    </w:p>
    <w:p w:rsidR="001F15C5" w:rsidRDefault="001F15C5" w:rsidP="001F15C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256A87" w:rsidRDefault="00256A87" w:rsidP="001F15C5">
      <w:pPr>
        <w:ind w:firstLine="709"/>
        <w:jc w:val="both"/>
        <w:rPr>
          <w:sz w:val="24"/>
          <w:szCs w:val="24"/>
        </w:rPr>
      </w:pPr>
    </w:p>
    <w:p w:rsidR="00256A87" w:rsidRDefault="00256A87" w:rsidP="001F15C5">
      <w:pPr>
        <w:ind w:firstLine="709"/>
        <w:jc w:val="both"/>
        <w:rPr>
          <w:sz w:val="24"/>
          <w:szCs w:val="24"/>
        </w:rPr>
      </w:pPr>
    </w:p>
    <w:p w:rsidR="001F15C5" w:rsidRDefault="001F15C5" w:rsidP="001F15C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F15C5" w:rsidRPr="00B67A95" w:rsidRDefault="001F15C5" w:rsidP="001F15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1F15C5" w:rsidRDefault="001F15C5" w:rsidP="001F15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1F15C5" w:rsidRDefault="001F15C5" w:rsidP="001F15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F15C5" w:rsidRDefault="001F15C5" w:rsidP="001F15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F15C5" w:rsidRPr="007F2231" w:rsidRDefault="007F2231" w:rsidP="001F15C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декабря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2690</w:t>
      </w:r>
    </w:p>
    <w:p w:rsidR="001F15C5" w:rsidRDefault="001F15C5" w:rsidP="001F15C5">
      <w:pPr>
        <w:jc w:val="right"/>
        <w:rPr>
          <w:b/>
          <w:sz w:val="24"/>
          <w:szCs w:val="24"/>
        </w:rPr>
      </w:pPr>
    </w:p>
    <w:p w:rsidR="001F15C5" w:rsidRDefault="001F15C5" w:rsidP="001F15C5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Паспорт</w:t>
      </w:r>
    </w:p>
    <w:p w:rsidR="001F15C5" w:rsidRDefault="001F15C5" w:rsidP="001F15C5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муниципальной программы</w:t>
      </w:r>
    </w:p>
    <w:p w:rsidR="001F15C5" w:rsidRPr="001F15C5" w:rsidRDefault="001F15C5" w:rsidP="001F15C5">
      <w:pPr>
        <w:jc w:val="center"/>
        <w:rPr>
          <w:b/>
          <w:sz w:val="24"/>
          <w:szCs w:val="24"/>
          <w:lang w:eastAsia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1F15C5" w:rsidTr="001F15C5">
        <w:trPr>
          <w:cantSplit/>
          <w:trHeight w:val="276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C5" w:rsidRDefault="001F15C5" w:rsidP="001F15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bidi="en-US"/>
              </w:rPr>
              <w:t>Целевые показатели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количества рейсов для перевозки пассажиров на муниципальных маршрутах (24 082 шт.).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эксплуатацию 0,3 км автомобильных дорог общего пользования с твердым покрытием.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капитальному ремонту                       и ремонту на автомобильных дорогах 9,08 км.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автомобильных дорог общего пользования местного значения в соответствии нормативным требованиям на 100%.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общего количества дорожно-транспортных происшествий с 411 до 110.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количества дорожно-транспортных происшествий с пострадавшими с 30 до 0.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количества дорожно-транспортных происшествий с пострадавшими с участием несовершеннолетних с 7 до 0.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числа погибших в дорожно-транспортных происшествиях с 2 до 0.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 дорожно-транспортных происшествий с погибшими детьми.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числа пострадавших в дорожно-транспортных происшествиях с 42 до 0.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числа детей, пострадавших в дорожно-транспортных происшествиях с 7 до 0.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доли учащихся (воспитанников), задействованных в мероприятиях по профилактике дорожно-транспортных происшествий на уровне 100%.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и площади дворовых территорий, обеспеченных минимальным уровнем благоустройства с 110 ед. до 131 ед. и с 703 271 кв. м. до 802 950 кв. м.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и площади благоустроенных муниципальных территорий общего пользования с 11 ед. до 14 ед. и 152 174 кв. м. до 171 275 кв. м.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граждан, принявших участие                  в решении вопросов развития городской среды, от общего количества граждан в возрасте от 14 лет, проживающих                   в городе Югорске с 6,4% до 30%.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доли объектов благоустройства                       и городского хозяйства, в отношении которых проводится содержание и текущий ремонт от общего их количества               на уровне 100%.</w:t>
            </w:r>
          </w:p>
          <w:p w:rsidR="001F15C5" w:rsidRDefault="001F15C5" w:rsidP="001F15C5">
            <w:pPr>
              <w:pStyle w:val="a5"/>
              <w:numPr>
                <w:ilvl w:val="0"/>
                <w:numId w:val="2"/>
              </w:numPr>
              <w:tabs>
                <w:tab w:val="left" w:pos="966"/>
              </w:tabs>
              <w:ind w:left="0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отлова безнадзорных и бродячих животных в количестве, позволяющем предупредить                        и ликвидировать болезни животных и защиту населения               от болезней, общих для человека и животных</w:t>
            </w:r>
          </w:p>
        </w:tc>
      </w:tr>
      <w:tr w:rsidR="001F15C5" w:rsidTr="001F15C5">
        <w:trPr>
          <w:cantSplit/>
          <w:trHeight w:val="276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C5" w:rsidRDefault="001F15C5" w:rsidP="001F15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2 412 661,5 тыс. рублей, в том числе по годам: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365 649,7 тыс. рублей;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233 090,1 тыс. рублей;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202 350,1 тыс. рублей;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183 328,0 тыс. рублей;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184 828,0 тыс. рублей;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184 828,0 тыс. рублей;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177 560,6 тыс. рублей;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2026 - 2030 годы – 881 027,0 тыс. рублей</w:t>
            </w:r>
          </w:p>
        </w:tc>
      </w:tr>
      <w:tr w:rsidR="001F15C5" w:rsidTr="001F15C5">
        <w:trPr>
          <w:cantSplit/>
          <w:trHeight w:val="3057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5C5" w:rsidRDefault="001F15C5" w:rsidP="001F15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Параметры финансового обеспечения портфеля проектов (проекта), </w:t>
            </w:r>
            <w:r>
              <w:rPr>
                <w:sz w:val="24"/>
                <w:szCs w:val="24"/>
                <w:lang w:bidi="en-US"/>
              </w:rPr>
      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 составляет 92 764,7 тыс. рублей, в том числе по годам: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54 733,9 тыс. рублей;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  8 961,2 тыс. рублей;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  7 267,4 тыс. рублей;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  7 267,4 тыс. рублей;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  7 267,4 тыс. рублей;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  7 267,4 тыс. рублей</w:t>
            </w:r>
          </w:p>
          <w:p w:rsidR="001F15C5" w:rsidRDefault="001F15C5" w:rsidP="001F15C5">
            <w:pPr>
              <w:ind w:firstLine="231"/>
              <w:rPr>
                <w:sz w:val="24"/>
                <w:szCs w:val="24"/>
                <w:lang w:eastAsia="en-US"/>
              </w:rPr>
            </w:pPr>
          </w:p>
        </w:tc>
      </w:tr>
    </w:tbl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  <w:sectPr w:rsidR="001F15C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F15C5" w:rsidRDefault="001F15C5" w:rsidP="001F15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1F15C5" w:rsidRDefault="001F15C5" w:rsidP="001F15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F15C5" w:rsidRDefault="001F15C5" w:rsidP="001F15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F2231" w:rsidRPr="007F2231" w:rsidRDefault="007F2231" w:rsidP="007F223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декабря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2690</w:t>
      </w:r>
    </w:p>
    <w:p w:rsidR="001F15C5" w:rsidRDefault="001F15C5" w:rsidP="001F15C5">
      <w:pPr>
        <w:suppressAutoHyphens w:val="0"/>
        <w:spacing w:line="276" w:lineRule="auto"/>
        <w:rPr>
          <w:sz w:val="24"/>
          <w:szCs w:val="24"/>
        </w:rPr>
      </w:pPr>
    </w:p>
    <w:p w:rsidR="001F15C5" w:rsidRPr="00BE05D4" w:rsidRDefault="001F15C5" w:rsidP="001F15C5">
      <w:pPr>
        <w:suppressAutoHyphens w:val="0"/>
        <w:spacing w:line="276" w:lineRule="auto"/>
        <w:jc w:val="right"/>
        <w:rPr>
          <w:b/>
          <w:color w:val="000000"/>
          <w:sz w:val="24"/>
          <w:szCs w:val="24"/>
          <w:lang w:eastAsia="ru-RU"/>
        </w:rPr>
      </w:pPr>
      <w:r w:rsidRPr="00BE05D4">
        <w:rPr>
          <w:b/>
          <w:color w:val="000000"/>
          <w:sz w:val="24"/>
          <w:szCs w:val="24"/>
          <w:lang w:eastAsia="ru-RU"/>
        </w:rPr>
        <w:t>Таблица 1</w:t>
      </w:r>
    </w:p>
    <w:p w:rsidR="004C0AB1" w:rsidRDefault="004C0AB1" w:rsidP="001F15C5">
      <w:pPr>
        <w:suppressAutoHyphens w:val="0"/>
        <w:spacing w:line="276" w:lineRule="auto"/>
        <w:jc w:val="right"/>
        <w:rPr>
          <w:color w:val="000000"/>
          <w:sz w:val="24"/>
          <w:szCs w:val="24"/>
          <w:lang w:eastAsia="ru-RU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color w:val="000000"/>
          <w:sz w:val="24"/>
          <w:szCs w:val="24"/>
          <w:lang w:eastAsia="ru-RU"/>
        </w:rPr>
      </w:pPr>
      <w:r w:rsidRPr="004C0AB1">
        <w:rPr>
          <w:b/>
          <w:color w:val="000000"/>
          <w:sz w:val="24"/>
          <w:szCs w:val="24"/>
          <w:lang w:eastAsia="ru-RU"/>
        </w:rPr>
        <w:t>Целевые показатели муниципальной программы</w:t>
      </w:r>
    </w:p>
    <w:p w:rsidR="004C0AB1" w:rsidRDefault="004C0AB1" w:rsidP="004C0AB1">
      <w:pPr>
        <w:suppressAutoHyphens w:val="0"/>
        <w:spacing w:line="276" w:lineRule="auto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00"/>
        <w:gridCol w:w="1294"/>
        <w:gridCol w:w="1843"/>
        <w:gridCol w:w="960"/>
        <w:gridCol w:w="960"/>
        <w:gridCol w:w="960"/>
        <w:gridCol w:w="960"/>
        <w:gridCol w:w="980"/>
        <w:gridCol w:w="960"/>
        <w:gridCol w:w="902"/>
        <w:gridCol w:w="1965"/>
      </w:tblGrid>
      <w:tr w:rsidR="004C0AB1" w:rsidRPr="004C0AB1" w:rsidTr="004C0AB1">
        <w:trPr>
          <w:trHeight w:val="100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№  показателя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Значение показателя по годам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4C0AB1" w:rsidRPr="004C0AB1" w:rsidTr="004C0AB1">
        <w:trPr>
          <w:trHeight w:val="6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C0AB1" w:rsidRPr="004C0AB1" w:rsidTr="004C0AB1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Количество рейсов для перевозки пассажиров на муниципальных маршрутах</w:t>
            </w:r>
            <w:proofErr w:type="gramStart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24 082</w:t>
            </w:r>
          </w:p>
        </w:tc>
      </w:tr>
      <w:tr w:rsidR="004C0AB1" w:rsidRPr="004C0AB1" w:rsidTr="004C0AB1">
        <w:trPr>
          <w:trHeight w:val="14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  <w:proofErr w:type="gramStart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0,3</w:t>
            </w:r>
          </w:p>
        </w:tc>
      </w:tr>
      <w:tr w:rsidR="004C0AB1" w:rsidRPr="004C0AB1" w:rsidTr="004C0AB1">
        <w:trPr>
          <w:trHeight w:val="10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Протяженность автомобильных дорог, на которых выполнен капитальный ремонт и ремонт автомобильных дорог</w:t>
            </w:r>
            <w:proofErr w:type="gramStart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7,631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9,08</w:t>
            </w:r>
          </w:p>
        </w:tc>
      </w:tr>
      <w:tr w:rsidR="004C0AB1" w:rsidRPr="004C0AB1" w:rsidTr="004C0AB1">
        <w:trPr>
          <w:trHeight w:val="1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Поддержание автомобильных дорог общего пользования местного значения в соответствии нормативным требованиям</w:t>
            </w:r>
            <w:proofErr w:type="gramStart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4C0AB1" w:rsidRPr="004C0AB1" w:rsidTr="004C0AB1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 xml:space="preserve"> </w:t>
            </w:r>
            <w:r w:rsidRPr="004C0AB1">
              <w:rPr>
                <w:color w:val="000000"/>
                <w:sz w:val="22"/>
                <w:szCs w:val="22"/>
                <w:lang w:eastAsia="ru-RU"/>
              </w:rPr>
              <w:t>Общее количество дорожно-транспортных происшествий</w:t>
            </w:r>
            <w:proofErr w:type="gramStart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4C0AB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411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196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110</w:t>
            </w:r>
          </w:p>
        </w:tc>
      </w:tr>
      <w:tr w:rsidR="004C0AB1" w:rsidRPr="004C0AB1" w:rsidTr="004C0AB1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Количество дорожно-транспортных происшествий с пострадавшими</w:t>
            </w:r>
            <w:proofErr w:type="gramStart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4C0AB1" w:rsidRPr="004C0AB1" w:rsidTr="004C0AB1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Количество дорожно-транспортных происшествий с пострадавшими с участием несовершеннолетних</w:t>
            </w:r>
            <w:proofErr w:type="gramStart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4C0AB1" w:rsidRPr="004C0AB1" w:rsidTr="004C0AB1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Число погибших в дорожно-транспортных происшествиях</w:t>
            </w:r>
            <w:proofErr w:type="gramStart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4C0AB1" w:rsidRPr="004C0AB1" w:rsidTr="004C0AB1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Число детей, погибших в дорожно-транспортных происшествиях</w:t>
            </w:r>
            <w:proofErr w:type="gramStart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4C0AB1" w:rsidRPr="004C0AB1" w:rsidTr="004C0AB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Число пострадавших в дорожно-транспортных происшествиях</w:t>
            </w:r>
            <w:proofErr w:type="gramStart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4C0AB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4C0AB1" w:rsidRPr="004C0AB1" w:rsidTr="004C0AB1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Число детей, пострадавших в дорожно-транспортных происшествиях</w:t>
            </w:r>
            <w:proofErr w:type="gramStart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4C0AB1" w:rsidRPr="004C0AB1" w:rsidTr="004C0AB1">
        <w:trPr>
          <w:trHeight w:val="1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Доля учащихся (воспитанников), задействованных в мероприятиях по профилактике дорожно-транспортных происшествий</w:t>
            </w:r>
            <w:proofErr w:type="gramStart"/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4C0AB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4C0AB1" w:rsidRPr="004C0AB1" w:rsidTr="004C0AB1">
        <w:trPr>
          <w:trHeight w:val="49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Количество и площадь дворовых территорий, обеспеченных минимальным уровнем благоустройства*</w:t>
            </w:r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131</w:t>
            </w:r>
          </w:p>
        </w:tc>
      </w:tr>
      <w:tr w:rsidR="004C0AB1" w:rsidRPr="004C0AB1" w:rsidTr="004C0AB1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AB1">
              <w:rPr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  <w:r w:rsidRPr="004C0AB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703 271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708 266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719 497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730 662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745 213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764 939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802 950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802 950</w:t>
            </w:r>
          </w:p>
        </w:tc>
      </w:tr>
      <w:tr w:rsidR="004C0AB1" w:rsidRPr="004C0AB1" w:rsidTr="004C0AB1">
        <w:trPr>
          <w:trHeight w:val="5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Количество и площадь благоустроенных муниципальных территорий общего пользования*</w:t>
            </w:r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4C0AB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</w:tr>
      <w:tr w:rsidR="004C0AB1" w:rsidRPr="004C0AB1" w:rsidTr="004C0AB1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0AB1">
              <w:rPr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  <w:r w:rsidRPr="004C0AB1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152 174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152 174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156 475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156 475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166 275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171 275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171 275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171 275</w:t>
            </w:r>
          </w:p>
        </w:tc>
      </w:tr>
      <w:tr w:rsidR="004C0AB1" w:rsidRPr="004C0AB1" w:rsidTr="004C0AB1">
        <w:trPr>
          <w:trHeight w:val="16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Югорске*</w:t>
            </w:r>
            <w:r w:rsidRPr="004C0AB1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</w:tr>
      <w:tr w:rsidR="004C0AB1" w:rsidRPr="004C0AB1" w:rsidTr="004C0AB1">
        <w:trPr>
          <w:trHeight w:val="11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 xml:space="preserve">Доля содержания и текущего ремонта  объектов благоустройства и городского хозяйства от общего их количества            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4C0AB1" w:rsidRPr="004C0AB1" w:rsidTr="004C0AB1">
        <w:trPr>
          <w:trHeight w:val="18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4C0AB1" w:rsidRDefault="004C0AB1" w:rsidP="004C0AB1">
            <w:pPr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Количество отловленных безнадзорных и бродячих животных, позволяющее предупредить и ликвидировать болезни животных и защиту населения  от болезней, общих для человека и животных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4C0AB1" w:rsidRDefault="004C0AB1" w:rsidP="004C0A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C0AB1">
              <w:rPr>
                <w:color w:val="000000"/>
                <w:sz w:val="22"/>
                <w:szCs w:val="22"/>
                <w:lang w:eastAsia="ru-RU"/>
              </w:rPr>
              <w:t>600</w:t>
            </w:r>
          </w:p>
        </w:tc>
      </w:tr>
    </w:tbl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4C0AB1" w:rsidRPr="004C0AB1" w:rsidRDefault="004C0AB1" w:rsidP="004C0AB1">
      <w:pPr>
        <w:jc w:val="right"/>
        <w:rPr>
          <w:b/>
          <w:color w:val="000000"/>
          <w:sz w:val="24"/>
          <w:szCs w:val="24"/>
          <w:lang w:eastAsia="ru-RU"/>
        </w:rPr>
      </w:pPr>
      <w:r w:rsidRPr="004C0AB1">
        <w:rPr>
          <w:b/>
          <w:color w:val="000000"/>
          <w:sz w:val="24"/>
          <w:szCs w:val="24"/>
          <w:lang w:eastAsia="ru-RU"/>
        </w:rPr>
        <w:lastRenderedPageBreak/>
        <w:t>Таблица 2</w:t>
      </w:r>
    </w:p>
    <w:p w:rsidR="004C0AB1" w:rsidRDefault="004C0AB1" w:rsidP="004C0AB1">
      <w:pPr>
        <w:suppressAutoHyphens w:val="0"/>
        <w:spacing w:line="276" w:lineRule="auto"/>
        <w:jc w:val="right"/>
        <w:rPr>
          <w:b/>
          <w:sz w:val="24"/>
          <w:szCs w:val="24"/>
        </w:rPr>
      </w:pPr>
    </w:p>
    <w:p w:rsidR="004C0AB1" w:rsidRDefault="004C0AB1" w:rsidP="004C0AB1">
      <w:pPr>
        <w:suppressAutoHyphens w:val="0"/>
        <w:spacing w:line="276" w:lineRule="auto"/>
        <w:jc w:val="center"/>
        <w:rPr>
          <w:b/>
          <w:color w:val="000000"/>
          <w:sz w:val="24"/>
          <w:szCs w:val="24"/>
          <w:lang w:eastAsia="ru-RU"/>
        </w:rPr>
      </w:pPr>
      <w:r w:rsidRPr="004C0AB1">
        <w:rPr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4C0AB1" w:rsidRDefault="004C0AB1" w:rsidP="004C0AB1">
      <w:pPr>
        <w:suppressAutoHyphens w:val="0"/>
        <w:spacing w:line="276" w:lineRule="auto"/>
        <w:rPr>
          <w:b/>
          <w:color w:val="000000"/>
          <w:sz w:val="24"/>
          <w:szCs w:val="24"/>
          <w:lang w:eastAsia="ru-RU"/>
        </w:rPr>
      </w:pPr>
    </w:p>
    <w:tbl>
      <w:tblPr>
        <w:tblW w:w="156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51"/>
        <w:gridCol w:w="2126"/>
        <w:gridCol w:w="1418"/>
        <w:gridCol w:w="1560"/>
        <w:gridCol w:w="1134"/>
        <w:gridCol w:w="993"/>
        <w:gridCol w:w="992"/>
        <w:gridCol w:w="992"/>
        <w:gridCol w:w="1034"/>
        <w:gridCol w:w="951"/>
        <w:gridCol w:w="992"/>
        <w:gridCol w:w="992"/>
        <w:gridCol w:w="992"/>
      </w:tblGrid>
      <w:tr w:rsidR="004C0AB1" w:rsidRPr="002C1C1A" w:rsidTr="002C1C1A">
        <w:trPr>
          <w:trHeight w:val="16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4C0AB1" w:rsidRPr="002C1C1A" w:rsidTr="002C1C1A">
        <w:trPr>
          <w:trHeight w:val="40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4C0AB1" w:rsidRPr="002C1C1A" w:rsidTr="002C1C1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Оказание услуг </w:t>
            </w:r>
          </w:p>
          <w:p w:rsidR="004C0AB1" w:rsidRPr="002C1C1A" w:rsidRDefault="002C1C1A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</w:t>
            </w:r>
            <w:r w:rsidR="004C0AB1" w:rsidRPr="002C1C1A">
              <w:rPr>
                <w:color w:val="000000"/>
                <w:sz w:val="18"/>
                <w:szCs w:val="18"/>
                <w:lang w:eastAsia="ru-RU"/>
              </w:rPr>
              <w:t xml:space="preserve"> осуществлению пассажирских перевозок по маршрутам регулярного сообщения (1)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145 853,5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13 853,5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4C0AB1" w:rsidRPr="002C1C1A" w:rsidTr="002C1C1A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145 853,5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13 853,5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4C0AB1" w:rsidRPr="002C1C1A" w:rsidTr="002C1C1A">
        <w:trPr>
          <w:trHeight w:val="9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Выполнение мероприятий </w:t>
            </w:r>
          </w:p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по разработке программ, нормативных документов в сфере дорожной деятельности (2-11)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5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10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Выполнение работ </w:t>
            </w:r>
          </w:p>
          <w:p w:rsid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по строительству (реконструкции), капитальному ремонту </w:t>
            </w:r>
          </w:p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 ремонту автомобильных дорог общего пользования местного значения  (2,3)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208 293,2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103 152,3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31 481,3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64 659,6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119 155,6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89 137,6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sz w:val="18"/>
                <w:szCs w:val="18"/>
                <w:lang w:eastAsia="ru-RU"/>
              </w:rPr>
            </w:pPr>
            <w:r w:rsidRPr="002C1C1A">
              <w:rPr>
                <w:sz w:val="18"/>
                <w:szCs w:val="18"/>
                <w:lang w:eastAsia="ru-RU"/>
              </w:rPr>
              <w:t>10 958,9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4 519,1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64 659,6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4C0AB1" w:rsidRPr="002C1C1A" w:rsidTr="002C1C1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208 293,2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103 152,3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31 481,3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64 659,6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119 155,6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89 137,6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10 958,9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4 519,1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64 659,6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4C0AB1" w:rsidRPr="002C1C1A" w:rsidTr="002C1C1A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Текущее содержание городских дорог  (4)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962 614,3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93 944,8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91 197,0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30 472,5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415 000,0</w:t>
            </w:r>
          </w:p>
        </w:tc>
      </w:tr>
      <w:tr w:rsidR="004C0AB1" w:rsidRPr="002C1C1A" w:rsidTr="002C1C1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962 614,3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sz w:val="18"/>
                <w:szCs w:val="18"/>
                <w:lang w:eastAsia="ru-RU"/>
              </w:rPr>
            </w:pPr>
            <w:r w:rsidRPr="002C1C1A">
              <w:rPr>
                <w:sz w:val="18"/>
                <w:szCs w:val="18"/>
                <w:lang w:eastAsia="ru-RU"/>
              </w:rPr>
              <w:t>93 944,8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sz w:val="18"/>
                <w:szCs w:val="18"/>
                <w:lang w:eastAsia="ru-RU"/>
              </w:rPr>
            </w:pPr>
            <w:r w:rsidRPr="002C1C1A">
              <w:rPr>
                <w:sz w:val="18"/>
                <w:szCs w:val="18"/>
                <w:lang w:eastAsia="ru-RU"/>
              </w:rPr>
              <w:t>91 197,0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sz w:val="18"/>
                <w:szCs w:val="18"/>
                <w:lang w:eastAsia="ru-RU"/>
              </w:rPr>
            </w:pPr>
            <w:r w:rsidRPr="002C1C1A">
              <w:rPr>
                <w:sz w:val="18"/>
                <w:szCs w:val="18"/>
                <w:lang w:eastAsia="ru-RU"/>
              </w:rPr>
              <w:t>30 472,5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415 000,0</w:t>
            </w:r>
          </w:p>
        </w:tc>
      </w:tr>
      <w:tr w:rsidR="004C0AB1" w:rsidRPr="002C1C1A" w:rsidTr="002C1C1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по подпрограмме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1 319 761,0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210 950,6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134 678,3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107 132,1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4C0AB1" w:rsidRPr="002C1C1A" w:rsidTr="002C1C1A">
        <w:trPr>
          <w:trHeight w:val="8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119 155,6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1 200 605,4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118 757,2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107 716,1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107 132,1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4C0AB1" w:rsidRPr="002C1C1A" w:rsidTr="002C1C1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1 319 761,0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210 950,6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134 678,3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107 132,1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4C0AB1" w:rsidRPr="002C1C1A" w:rsidTr="002C1C1A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119 155,6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1 200 605,4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118 757,2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107 716,1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107 132,1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4C0AB1" w:rsidRPr="002C1C1A" w:rsidTr="002C1C1A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5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проектов, направленных, в том числе на реализацию в городе Югорске национальных проектов (программ) Российской Федерации, Ханты-Мансийского автономного округа – Югры, муниципальных проектов, реализуемых в составе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0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Реализация мероприятий, направленных </w:t>
            </w:r>
          </w:p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на формирование законопослушного поведения участников дорожного движения  (5-12)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, транспорту </w:t>
            </w:r>
          </w:p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 связи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4C0AB1" w:rsidRPr="002C1C1A" w:rsidTr="002C1C1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Итого  </w:t>
            </w:r>
          </w:p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по подпрограмме 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, транспорту </w:t>
            </w:r>
          </w:p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 связи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4C0AB1" w:rsidRPr="002C1C1A" w:rsidTr="002C1C1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проектов, направленных, в том числе на реализацию в городе Югорске национальных проектов (программ) Российской Федерации, Ханты-Мансийского автономного округа – Югры, муниципальных проектов, реализуемых в составе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9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0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4C0AB1" w:rsidRPr="002C1C1A" w:rsidTr="002C1C1A">
        <w:trPr>
          <w:trHeight w:val="6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20 496,6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20 496,6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4C0AB1" w:rsidRPr="002C1C1A" w:rsidTr="002C1C1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C0AB1" w:rsidRPr="002C1C1A" w:rsidTr="002C1C1A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lastRenderedPageBreak/>
              <w:t>74.6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1A" w:rsidRDefault="004C0AB1" w:rsidP="002C1C1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4C0AB1" w:rsidRPr="002C1C1A" w:rsidRDefault="004C0AB1" w:rsidP="002C1C1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по мероприятию 3.1.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20 996,6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9 996,6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20 496,6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4C0AB1" w:rsidRPr="002C1C1A" w:rsidTr="002C1C1A">
        <w:trPr>
          <w:trHeight w:val="2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74.10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Санитарный отлов безнадзорных и бродячих  животных (17)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32 219,1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2 163,8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13 661,5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8 787,6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23 431,5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1 431,5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4C0AB1" w:rsidRPr="002C1C1A" w:rsidTr="002C1C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4C0AB1" w:rsidRPr="002C1C1A" w:rsidTr="002C1C1A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4C0AB1" w:rsidRPr="002C1C1A" w:rsidTr="002C1C1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Итого по мероприятию 3.2.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32 976,3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13 977,0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9 544,8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23 431,5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1 431,5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4C0AB1" w:rsidRPr="002C1C1A" w:rsidTr="002C1C1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sz w:val="18"/>
                <w:szCs w:val="18"/>
                <w:lang w:eastAsia="ru-RU"/>
              </w:rPr>
            </w:pPr>
            <w:r w:rsidRPr="002C1C1A">
              <w:rPr>
                <w:sz w:val="18"/>
                <w:szCs w:val="18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4C0AB1" w:rsidRPr="002C1C1A" w:rsidTr="002C1C1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sz w:val="18"/>
                <w:szCs w:val="18"/>
                <w:lang w:eastAsia="ru-RU"/>
              </w:rPr>
            </w:pPr>
            <w:r w:rsidRPr="002C1C1A">
              <w:rPr>
                <w:sz w:val="18"/>
                <w:szCs w:val="18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4C0AB1" w:rsidRPr="002C1C1A" w:rsidTr="002C1C1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902 733,7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82 233,7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5 960,0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5 960,0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896 773,7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76 273,7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4C0AB1" w:rsidRPr="002C1C1A" w:rsidTr="002C1C1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32 952,8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14 352,8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4C0AB1" w:rsidRPr="002C1C1A" w:rsidTr="002C1C1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по мероприятию 3.5.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945 172,9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87 741,7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84 655,2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85 155,2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379 000,0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34 046,4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7 315,2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10 655,2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10 655,2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911 126,5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80 426,5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74 500,0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379 000,0</w:t>
            </w:r>
          </w:p>
        </w:tc>
      </w:tr>
      <w:tr w:rsidR="004C0AB1" w:rsidRPr="002C1C1A" w:rsidTr="002C1C1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«Формирование комфортной городской среды»   (13-15)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92 764,7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14 161,2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sz w:val="18"/>
                <w:szCs w:val="18"/>
                <w:lang w:eastAsia="ru-RU"/>
              </w:rPr>
            </w:pPr>
            <w:r w:rsidRPr="002C1C1A">
              <w:rPr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Итого  </w:t>
            </w:r>
          </w:p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по подпрограмме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1 092 630,5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154 699,1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98 411,8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95 218,0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81 530,6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400 877,0</w:t>
            </w:r>
          </w:p>
        </w:tc>
      </w:tr>
      <w:tr w:rsidR="004C0AB1" w:rsidRPr="002C1C1A" w:rsidTr="002C1C1A">
        <w:trPr>
          <w:trHeight w:val="3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105 570,1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37 763,3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19 067,6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17 627,9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4C0AB1" w:rsidRPr="002C1C1A" w:rsidTr="002C1C1A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969 935,8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99 811,2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79 344,2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77 590,1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79 380,0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396 900,0</w:t>
            </w:r>
          </w:p>
        </w:tc>
      </w:tr>
      <w:tr w:rsidR="004C0AB1" w:rsidRPr="002C1C1A" w:rsidTr="002C1C1A">
        <w:trPr>
          <w:trHeight w:val="5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1 048 484,1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148 628,0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86 193,5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82 999,7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79 262,3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396 311,5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76 226,5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35 845,0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8 349,3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955 133,0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95 658,4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77 844,2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76 090,1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78 530,0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392 650,0</w:t>
            </w:r>
          </w:p>
        </w:tc>
      </w:tr>
      <w:tr w:rsidR="004C0AB1" w:rsidRPr="002C1C1A" w:rsidTr="002C1C1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33 402,8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4C0AB1" w:rsidRPr="002C1C1A" w:rsidTr="002C1C1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14 802,8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4C0AB1" w:rsidRPr="002C1C1A" w:rsidTr="002C1C1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9 748,4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9 748,4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lastRenderedPageBreak/>
              <w:t>151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4C0AB1" w:rsidRPr="002C1C1A" w:rsidTr="002C1C1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9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проектов, направленных, в том числе на реализацию в городе Югорске национальных проектов (программ) Российской Федерации, Ханты-Мансийского автономного округа – Югры, муниципальных проектов, реализуемых в составе муниципальной 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92 764,7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14 161,2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2 412 661,5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365 649,7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233 090,1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202 350,1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183 328,0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184 828,0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184 828,0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881 027,0</w:t>
            </w:r>
          </w:p>
        </w:tc>
      </w:tr>
      <w:tr w:rsidR="004C0AB1" w:rsidRPr="002C1C1A" w:rsidTr="002C1C1A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224 725,7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129 956,7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46 029,8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17 627,9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4C0AB1" w:rsidRPr="002C1C1A" w:rsidTr="002C1C1A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2 170 811,2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218 568,4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187 060,3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184 722,2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175 000,1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176 500,1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176 500,1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877 050,0</w:t>
            </w:r>
          </w:p>
        </w:tc>
      </w:tr>
      <w:tr w:rsidR="004C0AB1" w:rsidRPr="002C1C1A" w:rsidTr="00BE05D4">
        <w:trPr>
          <w:trHeight w:val="9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E05D4" w:rsidRPr="002C1C1A" w:rsidTr="00BE05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2C1C1A" w:rsidRDefault="00BE05D4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lastRenderedPageBreak/>
              <w:t>166</w:t>
            </w:r>
          </w:p>
        </w:tc>
        <w:tc>
          <w:tcPr>
            <w:tcW w:w="150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2C1C1A" w:rsidRDefault="00BE05D4" w:rsidP="004C0AB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  <w:p w:rsidR="00BE05D4" w:rsidRPr="002C1C1A" w:rsidRDefault="00BE05D4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56 221,6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29 274,0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8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AB1" w:rsidRPr="002C1C1A" w:rsidTr="002C1C1A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 Проекты, портфели проектов, направленные, в том числе на реализацию в городе Югорске национальных проектов (программ) Российской Федерации, Ханты-Мансийского автономного округа – Югры, муниципальных проектов реализуемых в составе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92 764,7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7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14 161,2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8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BE05D4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BE05D4">
        <w:trPr>
          <w:trHeight w:val="9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BE05D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lastRenderedPageBreak/>
              <w:t>183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56 221,6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BE05D4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29 274,0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BE05D4">
        <w:trPr>
          <w:trHeight w:val="11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2 263 675,2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281 511,0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222 028,9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170 365,9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176 060,6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881 027,0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136 299,2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73 856,4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38 412,8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11 450,6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4C0AB1" w:rsidRPr="002C1C1A" w:rsidTr="00BE05D4">
        <w:trPr>
          <w:trHeight w:val="6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2 127 376,0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207 654,6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183 616,1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158 915,3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173 910,0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877 050,0</w:t>
            </w:r>
          </w:p>
        </w:tc>
      </w:tr>
      <w:tr w:rsidR="004C0AB1" w:rsidRPr="002C1C1A" w:rsidTr="00BE05D4">
        <w:trPr>
          <w:trHeight w:val="11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8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AB1" w:rsidRPr="002C1C1A" w:rsidTr="002C1C1A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 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2 368 245,1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359 578,6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220 871,8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190 131,8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181 029,7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182 529,7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182 529,7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175 262,3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876 311,5</w:t>
            </w:r>
          </w:p>
        </w:tc>
      </w:tr>
      <w:tr w:rsidR="004C0AB1" w:rsidRPr="002C1C1A" w:rsidTr="002C1C1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195 382,1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128 038,4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35 311,5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4C0AB1" w:rsidRPr="002C1C1A" w:rsidTr="002C1C1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2 155 738,4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214 415,6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185 560,3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183 222,2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174 120,1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175 620,1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175 620,1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174 530,0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872 650,0</w:t>
            </w:r>
          </w:p>
        </w:tc>
      </w:tr>
      <w:tr w:rsidR="004C0AB1" w:rsidRPr="002C1C1A" w:rsidTr="00BE05D4">
        <w:trPr>
          <w:trHeight w:val="8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BE05D4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lastRenderedPageBreak/>
              <w:t>199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 Департамент </w:t>
            </w:r>
            <w:r w:rsidR="00BE05D4" w:rsidRPr="002C1C1A">
              <w:rPr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 собственности и градостроительства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33 402,8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4C0AB1" w:rsidRPr="002C1C1A" w:rsidTr="00BE05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18 600,0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14 802,8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4C0AB1" w:rsidRPr="002C1C1A" w:rsidTr="002C1C1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2C1C1A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2C1C1A">
              <w:rPr>
                <w:color w:val="000000"/>
                <w:sz w:val="18"/>
                <w:szCs w:val="18"/>
                <w:lang w:eastAsia="ru-RU"/>
              </w:rPr>
              <w:t>, транспорту и связи администрации города Югорска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4C0AB1" w:rsidRPr="002C1C1A" w:rsidTr="002C1C1A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4C0AB1" w:rsidRPr="002C1C1A" w:rsidTr="002C1C1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 xml:space="preserve">  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9 748,4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9 748,4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0AB1" w:rsidRPr="002C1C1A" w:rsidTr="002C1C1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B1" w:rsidRPr="002C1C1A" w:rsidRDefault="004C0AB1" w:rsidP="004C0AB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1C1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4C0AB1" w:rsidRDefault="004C0AB1" w:rsidP="004C0AB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BE05D4" w:rsidRDefault="00BE05D4" w:rsidP="00BE05D4">
      <w:pPr>
        <w:suppressAutoHyphens w:val="0"/>
        <w:spacing w:line="276" w:lineRule="auto"/>
        <w:jc w:val="right"/>
        <w:rPr>
          <w:b/>
          <w:color w:val="000000"/>
          <w:sz w:val="24"/>
          <w:szCs w:val="24"/>
          <w:lang w:eastAsia="ru-RU"/>
        </w:rPr>
      </w:pPr>
      <w:r w:rsidRPr="00BE05D4">
        <w:rPr>
          <w:b/>
          <w:color w:val="000000"/>
          <w:sz w:val="24"/>
          <w:szCs w:val="24"/>
          <w:lang w:eastAsia="ru-RU"/>
        </w:rPr>
        <w:lastRenderedPageBreak/>
        <w:t>Таблица 3</w:t>
      </w:r>
    </w:p>
    <w:p w:rsidR="00BE05D4" w:rsidRDefault="00BE05D4" w:rsidP="00BE05D4">
      <w:pPr>
        <w:suppressAutoHyphens w:val="0"/>
        <w:spacing w:line="276" w:lineRule="auto"/>
        <w:jc w:val="right"/>
        <w:rPr>
          <w:b/>
          <w:color w:val="000000"/>
          <w:sz w:val="24"/>
          <w:szCs w:val="24"/>
          <w:lang w:eastAsia="ru-RU"/>
        </w:rPr>
      </w:pPr>
    </w:p>
    <w:p w:rsidR="00BE05D4" w:rsidRDefault="00BE05D4" w:rsidP="00BE05D4">
      <w:pPr>
        <w:suppressAutoHyphens w:val="0"/>
        <w:spacing w:line="276" w:lineRule="auto"/>
        <w:jc w:val="center"/>
        <w:rPr>
          <w:b/>
          <w:color w:val="000000"/>
          <w:sz w:val="24"/>
          <w:szCs w:val="28"/>
          <w:lang w:eastAsia="ru-RU"/>
        </w:rPr>
      </w:pPr>
      <w:r w:rsidRPr="00BE05D4">
        <w:rPr>
          <w:b/>
          <w:color w:val="000000"/>
          <w:sz w:val="24"/>
          <w:szCs w:val="28"/>
          <w:lang w:eastAsia="ru-RU"/>
        </w:rPr>
        <w:t xml:space="preserve">Портфели проектов и проекты, </w:t>
      </w:r>
      <w:proofErr w:type="gramStart"/>
      <w:r w:rsidRPr="00BE05D4">
        <w:rPr>
          <w:b/>
          <w:color w:val="000000"/>
          <w:sz w:val="24"/>
          <w:szCs w:val="28"/>
          <w:lang w:eastAsia="ru-RU"/>
        </w:rPr>
        <w:t>направленные</w:t>
      </w:r>
      <w:proofErr w:type="gramEnd"/>
      <w:r w:rsidRPr="00BE05D4">
        <w:rPr>
          <w:b/>
          <w:color w:val="000000"/>
          <w:sz w:val="24"/>
          <w:szCs w:val="28"/>
          <w:lang w:eastAsia="ru-RU"/>
        </w:rPr>
        <w:t xml:space="preserve"> в том числе на реализацию национальных и федеральных проектов </w:t>
      </w:r>
    </w:p>
    <w:p w:rsidR="00BE05D4" w:rsidRDefault="00BE05D4" w:rsidP="00BE05D4">
      <w:pPr>
        <w:suppressAutoHyphens w:val="0"/>
        <w:spacing w:line="276" w:lineRule="auto"/>
        <w:jc w:val="center"/>
        <w:rPr>
          <w:b/>
          <w:color w:val="000000"/>
          <w:sz w:val="24"/>
          <w:szCs w:val="28"/>
          <w:lang w:eastAsia="ru-RU"/>
        </w:rPr>
      </w:pPr>
      <w:r w:rsidRPr="00BE05D4">
        <w:rPr>
          <w:b/>
          <w:color w:val="000000"/>
          <w:sz w:val="24"/>
          <w:szCs w:val="28"/>
          <w:lang w:eastAsia="ru-RU"/>
        </w:rPr>
        <w:t xml:space="preserve">Российской Федерации и Ханты-Мансийского автономного округа </w:t>
      </w:r>
      <w:r>
        <w:rPr>
          <w:b/>
          <w:color w:val="000000"/>
          <w:sz w:val="24"/>
          <w:szCs w:val="28"/>
          <w:lang w:eastAsia="ru-RU"/>
        </w:rPr>
        <w:t>–</w:t>
      </w:r>
      <w:r w:rsidRPr="00BE05D4">
        <w:rPr>
          <w:b/>
          <w:color w:val="000000"/>
          <w:sz w:val="24"/>
          <w:szCs w:val="28"/>
          <w:lang w:eastAsia="ru-RU"/>
        </w:rPr>
        <w:t xml:space="preserve"> Югры</w:t>
      </w:r>
    </w:p>
    <w:p w:rsidR="00BE05D4" w:rsidRDefault="00BE05D4" w:rsidP="00BE05D4">
      <w:pPr>
        <w:suppressAutoHyphens w:val="0"/>
        <w:spacing w:line="276" w:lineRule="auto"/>
        <w:rPr>
          <w:b/>
          <w:color w:val="000000"/>
          <w:sz w:val="24"/>
          <w:szCs w:val="28"/>
          <w:lang w:eastAsia="ru-RU"/>
        </w:rPr>
      </w:pPr>
    </w:p>
    <w:tbl>
      <w:tblPr>
        <w:tblW w:w="15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36"/>
        <w:gridCol w:w="1558"/>
        <w:gridCol w:w="850"/>
        <w:gridCol w:w="2984"/>
        <w:gridCol w:w="853"/>
        <w:gridCol w:w="1542"/>
        <w:gridCol w:w="972"/>
        <w:gridCol w:w="850"/>
        <w:gridCol w:w="851"/>
        <w:gridCol w:w="850"/>
        <w:gridCol w:w="851"/>
        <w:gridCol w:w="850"/>
        <w:gridCol w:w="851"/>
      </w:tblGrid>
      <w:tr w:rsidR="00BE05D4" w:rsidRPr="00BE05D4" w:rsidTr="00BE05D4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E05D4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E05D4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Параметры финансового  обеспечения, тыс. руб.</w:t>
            </w:r>
          </w:p>
        </w:tc>
      </w:tr>
      <w:tr w:rsidR="00BE05D4" w:rsidRPr="00BE05D4" w:rsidTr="00BE05D4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по годам</w:t>
            </w:r>
          </w:p>
        </w:tc>
      </w:tr>
      <w:tr w:rsidR="00BE05D4" w:rsidRPr="00BE05D4" w:rsidTr="00BE05D4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2024 г.</w:t>
            </w:r>
          </w:p>
        </w:tc>
      </w:tr>
      <w:tr w:rsidR="00BE05D4" w:rsidRPr="00BE05D4" w:rsidTr="00BE05D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BE05D4" w:rsidRPr="00BE05D4" w:rsidTr="00BE05D4">
        <w:trPr>
          <w:trHeight w:val="300"/>
        </w:trPr>
        <w:tc>
          <w:tcPr>
            <w:tcW w:w="15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Портфели проектов, основанные на национальных и федеральных проектах Российской Федерации, Ханты-Мансийского автономного округа – Югры, муниципальных проектов</w:t>
            </w:r>
          </w:p>
        </w:tc>
      </w:tr>
      <w:tr w:rsidR="00BE05D4" w:rsidRPr="00BE05D4" w:rsidTr="00BE05D4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Проект «Формирование комфортной городской среды» (№ показателей 13,14,15)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E05D4">
              <w:rPr>
                <w:color w:val="000000"/>
                <w:sz w:val="18"/>
                <w:szCs w:val="18"/>
                <w:lang w:eastAsia="ru-RU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раза, а также 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  <w:proofErr w:type="gramEnd"/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92 764,7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</w:tr>
      <w:tr w:rsidR="00BE05D4" w:rsidRPr="00BE05D4" w:rsidTr="00BE05D4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E05D4" w:rsidRPr="00BE05D4" w:rsidTr="00BE05D4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</w:tr>
      <w:tr w:rsidR="00BE05D4" w:rsidRPr="00BE05D4" w:rsidTr="00BE05D4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14 161,2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sz w:val="18"/>
                <w:szCs w:val="18"/>
                <w:lang w:eastAsia="ru-RU"/>
              </w:rPr>
            </w:pPr>
            <w:r w:rsidRPr="00BE05D4">
              <w:rPr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</w:tr>
      <w:tr w:rsidR="00BE05D4" w:rsidRPr="00BE05D4" w:rsidTr="00BE05D4">
        <w:trPr>
          <w:trHeight w:val="70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E05D4" w:rsidRPr="00BE05D4" w:rsidTr="00BE05D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92 764,7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</w:tr>
      <w:tr w:rsidR="00BE05D4" w:rsidRPr="00BE05D4" w:rsidTr="00BE05D4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E05D4" w:rsidRPr="00BE05D4" w:rsidTr="00BE05D4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</w:tr>
      <w:tr w:rsidR="00BE05D4" w:rsidRPr="00BE05D4" w:rsidTr="00BE05D4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14 161,2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</w:tr>
      <w:tr w:rsidR="00BE05D4" w:rsidRPr="00BE05D4" w:rsidTr="00BE05D4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BE05D4" w:rsidRDefault="00BE05D4" w:rsidP="0015424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E05D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BE05D4" w:rsidRDefault="00BE05D4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BE05D4" w:rsidRDefault="00BE05D4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BE05D4" w:rsidRDefault="00BE05D4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BE05D4" w:rsidRDefault="00BE05D4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BE05D4" w:rsidRDefault="00BE05D4" w:rsidP="00BE05D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BE05D4" w:rsidRDefault="00BE05D4" w:rsidP="00BE05D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E05D4" w:rsidRDefault="00BE05D4" w:rsidP="00BE05D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F2231" w:rsidRPr="007F2231" w:rsidRDefault="007F2231" w:rsidP="007F223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декабря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2690</w:t>
      </w:r>
    </w:p>
    <w:p w:rsidR="00BE05D4" w:rsidRDefault="00BE05D4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BE05D4" w:rsidRDefault="00BE05D4" w:rsidP="00BE05D4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BE05D4" w:rsidRDefault="00BE05D4" w:rsidP="00BE05D4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муниципальной</w:t>
      </w:r>
    </w:p>
    <w:p w:rsidR="00BE05D4" w:rsidRDefault="00BE05D4" w:rsidP="00BE05D4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программе города Югорска</w:t>
      </w:r>
    </w:p>
    <w:p w:rsidR="00BE05D4" w:rsidRDefault="00BE05D4" w:rsidP="00BE05D4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«Автомобильные дороги,</w:t>
      </w:r>
    </w:p>
    <w:p w:rsidR="00BE05D4" w:rsidRDefault="00BE05D4" w:rsidP="00BE05D4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транспорт и городская среда»</w:t>
      </w:r>
    </w:p>
    <w:p w:rsidR="00BE05D4" w:rsidRDefault="00BE05D4" w:rsidP="00BE05D4">
      <w:pPr>
        <w:suppressAutoHyphens w:val="0"/>
        <w:spacing w:line="276" w:lineRule="auto"/>
        <w:jc w:val="right"/>
        <w:rPr>
          <w:b/>
          <w:sz w:val="24"/>
          <w:szCs w:val="24"/>
        </w:rPr>
      </w:pPr>
    </w:p>
    <w:p w:rsidR="00BE05D4" w:rsidRDefault="00BE05D4" w:rsidP="00BE05D4">
      <w:pPr>
        <w:suppressAutoHyphens w:val="0"/>
        <w:spacing w:line="276" w:lineRule="auto"/>
        <w:jc w:val="center"/>
        <w:rPr>
          <w:b/>
          <w:color w:val="000000"/>
          <w:sz w:val="24"/>
          <w:szCs w:val="24"/>
          <w:lang w:eastAsia="ru-RU"/>
        </w:rPr>
      </w:pPr>
      <w:r w:rsidRPr="00BE05D4">
        <w:rPr>
          <w:b/>
          <w:color w:val="000000"/>
          <w:sz w:val="24"/>
          <w:szCs w:val="24"/>
          <w:lang w:eastAsia="ru-RU"/>
        </w:rPr>
        <w:t xml:space="preserve">Целевые показатели, характеризующие состояние сети автомобильных дорог общего пользования местного значения в соответствии </w:t>
      </w:r>
    </w:p>
    <w:p w:rsidR="00BE05D4" w:rsidRDefault="00BE05D4" w:rsidP="00BE05D4">
      <w:pPr>
        <w:suppressAutoHyphens w:val="0"/>
        <w:spacing w:line="276" w:lineRule="auto"/>
        <w:jc w:val="center"/>
        <w:rPr>
          <w:b/>
          <w:color w:val="000000"/>
          <w:sz w:val="24"/>
          <w:szCs w:val="24"/>
          <w:lang w:eastAsia="ru-RU"/>
        </w:rPr>
      </w:pPr>
      <w:r w:rsidRPr="00BE05D4">
        <w:rPr>
          <w:b/>
          <w:color w:val="000000"/>
          <w:sz w:val="24"/>
          <w:szCs w:val="24"/>
          <w:lang w:eastAsia="ru-RU"/>
        </w:rPr>
        <w:t>с методическими рекомендациями Министерства транспорта Российской Федерации от 11.09.2015 № НА-28/11739</w:t>
      </w:r>
    </w:p>
    <w:p w:rsidR="00BE05D4" w:rsidRDefault="00BE05D4" w:rsidP="00BE05D4">
      <w:pPr>
        <w:suppressAutoHyphens w:val="0"/>
        <w:spacing w:line="276" w:lineRule="auto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5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3260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D6415" w:rsidRPr="008D6415" w:rsidTr="008D6415">
        <w:trPr>
          <w:trHeight w:val="55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8D6415">
              <w:rPr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8D6415">
              <w:rPr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Показатели и индикаторы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2003-2012 годы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2013-2030 годы</w:t>
            </w: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в том числе:</w:t>
            </w:r>
          </w:p>
        </w:tc>
      </w:tr>
      <w:tr w:rsidR="008D6415" w:rsidRPr="008D6415" w:rsidTr="008D6415">
        <w:trPr>
          <w:trHeight w:val="4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2013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2018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2019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2020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2021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2022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2028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2029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2030 год</w:t>
            </w:r>
          </w:p>
        </w:tc>
      </w:tr>
      <w:tr w:rsidR="008D6415" w:rsidRPr="008D6415" w:rsidTr="008D6415">
        <w:trPr>
          <w:trHeight w:val="8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 xml:space="preserve">Протяженность сети автомобильных дорог общего пользования  местного значения в городе Югорске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</w:tr>
      <w:tr w:rsidR="008D6415" w:rsidRPr="008D6415" w:rsidTr="008D6415">
        <w:trPr>
          <w:trHeight w:val="6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8D6415">
              <w:rPr>
                <w:color w:val="000000"/>
                <w:sz w:val="14"/>
                <w:szCs w:val="14"/>
                <w:lang w:eastAsia="ru-RU"/>
              </w:rPr>
              <w:t>реконструкции</w:t>
            </w:r>
            <w:proofErr w:type="gramEnd"/>
            <w:r w:rsidRPr="008D6415">
              <w:rPr>
                <w:color w:val="000000"/>
                <w:sz w:val="14"/>
                <w:szCs w:val="14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8D6415" w:rsidRPr="008D6415" w:rsidTr="008D6415">
        <w:trPr>
          <w:trHeight w:val="127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8D6415">
              <w:rPr>
                <w:color w:val="000000"/>
                <w:sz w:val="14"/>
                <w:szCs w:val="14"/>
                <w:lang w:eastAsia="ru-RU"/>
              </w:rPr>
              <w:t>реконструкции</w:t>
            </w:r>
            <w:proofErr w:type="gramEnd"/>
            <w:r w:rsidRPr="008D6415">
              <w:rPr>
                <w:color w:val="000000"/>
                <w:sz w:val="14"/>
                <w:szCs w:val="14"/>
                <w:lang w:eastAsia="ru-RU"/>
              </w:rPr>
              <w:t xml:space="preserve">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8D6415" w:rsidRPr="008D6415" w:rsidTr="008D6415">
        <w:trPr>
          <w:trHeight w:val="10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Прирост протяженности сети автомобильных дорог местного значения в городе Югорске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8D6415" w:rsidRPr="008D6415" w:rsidTr="008D6415">
        <w:trPr>
          <w:trHeight w:val="1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Прирост протяженности автомобильных дорог общего пользования местного значения на территории города Югорска,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8D6415" w:rsidRPr="008D6415" w:rsidTr="008D6415">
        <w:trPr>
          <w:trHeight w:val="14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 xml:space="preserve">Прирост протяженности автомобильных дорог общего пользования  местного значения на территории города Югорска,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8D6415">
              <w:rPr>
                <w:color w:val="000000"/>
                <w:sz w:val="14"/>
                <w:szCs w:val="14"/>
                <w:lang w:eastAsia="ru-RU"/>
              </w:rPr>
              <w:t>ремонта</w:t>
            </w:r>
            <w:proofErr w:type="gramEnd"/>
            <w:r w:rsidRPr="008D6415">
              <w:rPr>
                <w:color w:val="000000"/>
                <w:sz w:val="14"/>
                <w:szCs w:val="14"/>
                <w:lang w:eastAsia="ru-RU"/>
              </w:rPr>
              <w:t xml:space="preserve"> автомобильных дорог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8D6415" w:rsidRPr="008D6415" w:rsidTr="008D6415">
        <w:trPr>
          <w:trHeight w:val="9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Общая протяженность автомобильных дорог общего пользования 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</w:tr>
      <w:tr w:rsidR="008D6415" w:rsidRPr="008D6415" w:rsidTr="008D6415">
        <w:trPr>
          <w:trHeight w:val="9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6а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8D6415" w:rsidRPr="008D6415" w:rsidTr="008D6415">
        <w:trPr>
          <w:trHeight w:val="12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D4" w:rsidRPr="008D6415" w:rsidRDefault="00BE05D4" w:rsidP="0015424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D6415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</w:tr>
    </w:tbl>
    <w:p w:rsidR="00BE05D4" w:rsidRDefault="00BE05D4" w:rsidP="00BE05D4">
      <w:pPr>
        <w:ind w:firstLine="709"/>
        <w:jc w:val="right"/>
        <w:rPr>
          <w:sz w:val="24"/>
          <w:szCs w:val="24"/>
        </w:rPr>
      </w:pPr>
    </w:p>
    <w:p w:rsidR="00BE05D4" w:rsidRDefault="00BE05D4" w:rsidP="00BE05D4">
      <w:pPr>
        <w:ind w:firstLine="709"/>
        <w:jc w:val="right"/>
        <w:rPr>
          <w:sz w:val="24"/>
          <w:szCs w:val="24"/>
        </w:rPr>
      </w:pPr>
    </w:p>
    <w:p w:rsidR="00BE05D4" w:rsidRDefault="00BE05D4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8D6415" w:rsidRDefault="008D6415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8D6415" w:rsidRDefault="008D6415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8D6415" w:rsidRDefault="008D6415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8D6415" w:rsidRDefault="008D6415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8D6415" w:rsidRDefault="008D6415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8D6415" w:rsidRDefault="008D6415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8D6415" w:rsidRDefault="008D6415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8D6415" w:rsidRDefault="008D6415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8D6415" w:rsidRDefault="008D6415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8D6415" w:rsidRDefault="008D6415" w:rsidP="008D6415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8D6415" w:rsidRDefault="008D6415" w:rsidP="008D6415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муниципальной</w:t>
      </w:r>
    </w:p>
    <w:p w:rsidR="008D6415" w:rsidRDefault="008D6415" w:rsidP="008D6415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программе города Югорска</w:t>
      </w:r>
    </w:p>
    <w:p w:rsidR="008D6415" w:rsidRDefault="008D6415" w:rsidP="008D6415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«Автомобильные дороги,</w:t>
      </w:r>
    </w:p>
    <w:p w:rsidR="008D6415" w:rsidRDefault="008D6415" w:rsidP="008D6415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транспорт и городская среда»</w:t>
      </w:r>
    </w:p>
    <w:p w:rsidR="008D6415" w:rsidRDefault="008D6415" w:rsidP="008D6415">
      <w:pPr>
        <w:suppressAutoHyphens w:val="0"/>
        <w:spacing w:line="276" w:lineRule="auto"/>
        <w:jc w:val="right"/>
        <w:rPr>
          <w:b/>
          <w:sz w:val="24"/>
          <w:szCs w:val="24"/>
        </w:rPr>
      </w:pPr>
    </w:p>
    <w:p w:rsidR="008D6415" w:rsidRPr="008D6415" w:rsidRDefault="008D6415" w:rsidP="00BE05D4">
      <w:pPr>
        <w:suppressAutoHyphens w:val="0"/>
        <w:spacing w:line="276" w:lineRule="auto"/>
        <w:jc w:val="center"/>
        <w:rPr>
          <w:b/>
          <w:color w:val="000000"/>
          <w:sz w:val="24"/>
          <w:szCs w:val="24"/>
          <w:lang w:eastAsia="ru-RU"/>
        </w:rPr>
      </w:pPr>
      <w:r w:rsidRPr="008D6415">
        <w:rPr>
          <w:b/>
          <w:color w:val="000000"/>
          <w:sz w:val="24"/>
          <w:szCs w:val="24"/>
          <w:lang w:eastAsia="ru-RU"/>
        </w:rPr>
        <w:t xml:space="preserve">Ресурсное обеспечение реализации мероприятия 3.6  </w:t>
      </w:r>
    </w:p>
    <w:p w:rsidR="008D6415" w:rsidRDefault="008D6415" w:rsidP="00BE05D4">
      <w:pPr>
        <w:suppressAutoHyphens w:val="0"/>
        <w:spacing w:line="276" w:lineRule="auto"/>
        <w:jc w:val="center"/>
        <w:rPr>
          <w:b/>
          <w:color w:val="000000"/>
          <w:sz w:val="24"/>
          <w:szCs w:val="24"/>
          <w:lang w:eastAsia="ru-RU"/>
        </w:rPr>
      </w:pPr>
      <w:r w:rsidRPr="008D6415">
        <w:rPr>
          <w:b/>
          <w:color w:val="000000"/>
          <w:sz w:val="24"/>
          <w:szCs w:val="24"/>
          <w:lang w:eastAsia="ru-RU"/>
        </w:rPr>
        <w:t>«Участие в реализации регионального проекта «Формирование комфортной городской среды»»</w:t>
      </w:r>
    </w:p>
    <w:p w:rsidR="008D6415" w:rsidRDefault="008D6415" w:rsidP="008D6415">
      <w:pPr>
        <w:suppressAutoHyphens w:val="0"/>
        <w:spacing w:line="276" w:lineRule="auto"/>
        <w:rPr>
          <w:b/>
          <w:color w:val="000000"/>
          <w:sz w:val="24"/>
          <w:szCs w:val="24"/>
          <w:lang w:eastAsia="ru-RU"/>
        </w:rPr>
      </w:pPr>
    </w:p>
    <w:tbl>
      <w:tblPr>
        <w:tblW w:w="155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985"/>
        <w:gridCol w:w="1701"/>
        <w:gridCol w:w="708"/>
        <w:gridCol w:w="741"/>
        <w:gridCol w:w="1239"/>
        <w:gridCol w:w="526"/>
        <w:gridCol w:w="960"/>
        <w:gridCol w:w="1024"/>
        <w:gridCol w:w="960"/>
        <w:gridCol w:w="883"/>
        <w:gridCol w:w="851"/>
        <w:gridCol w:w="850"/>
        <w:gridCol w:w="851"/>
      </w:tblGrid>
      <w:tr w:rsidR="008D6415" w:rsidRPr="008D6415" w:rsidTr="008D6415">
        <w:trPr>
          <w:trHeight w:val="58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Объемы бюджетных ассигнований, 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D6415" w:rsidRPr="008D6415" w:rsidTr="008D6415">
        <w:trPr>
          <w:trHeight w:val="81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ГРБС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8D6415">
              <w:rPr>
                <w:color w:val="000000"/>
                <w:lang w:eastAsia="ru-RU"/>
              </w:rPr>
              <w:t>Рз</w:t>
            </w:r>
            <w:proofErr w:type="spellEnd"/>
            <w:r w:rsidRPr="008D6415">
              <w:rPr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8D6415">
              <w:rPr>
                <w:color w:val="00000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ЦСР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ВР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2020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2024</w:t>
            </w:r>
          </w:p>
        </w:tc>
      </w:tr>
      <w:tr w:rsidR="008D6415" w:rsidRPr="008D6415" w:rsidTr="008D6415">
        <w:trPr>
          <w:trHeight w:val="51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мероприятие 3.6 «Участие в реализации регионального проекта</w:t>
            </w:r>
            <w:r w:rsidRPr="008D6415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8D6415">
              <w:rPr>
                <w:color w:val="000000"/>
                <w:lang w:eastAsia="ru-RU"/>
              </w:rPr>
              <w:t>«Формирование комфортной городской среды</w:t>
            </w:r>
            <w:r w:rsidRPr="008D6415">
              <w:rPr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Всего участников 1 ед.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92 764,7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54 733,9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8 961,2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7 267,4</w:t>
            </w:r>
          </w:p>
        </w:tc>
      </w:tr>
      <w:tr w:rsidR="008D6415" w:rsidRPr="008D6415" w:rsidTr="008D6415">
        <w:trPr>
          <w:trHeight w:val="51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 xml:space="preserve">Ответственный исполнитель – </w:t>
            </w:r>
            <w:proofErr w:type="spellStart"/>
            <w:r w:rsidRPr="008D6415">
              <w:rPr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92 764,7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54 733,9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8 961,2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7 267,4</w:t>
            </w:r>
          </w:p>
        </w:tc>
      </w:tr>
      <w:tr w:rsidR="008D6415" w:rsidRPr="008D6415" w:rsidTr="008D6415">
        <w:trPr>
          <w:trHeight w:val="51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8D6415">
              <w:rPr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083F255550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17 124,6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lang w:eastAsia="ru-RU"/>
              </w:rPr>
            </w:pPr>
            <w:r w:rsidRPr="008D6415">
              <w:rPr>
                <w:lang w:eastAsia="ru-RU"/>
              </w:rPr>
              <w:t>17 124,60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</w:tr>
      <w:tr w:rsidR="008D6415" w:rsidRPr="008D6415" w:rsidTr="008D6415">
        <w:trPr>
          <w:trHeight w:val="76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083F255550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59 110,8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lang w:eastAsia="ru-RU"/>
              </w:rPr>
            </w:pPr>
            <w:r w:rsidRPr="008D6415">
              <w:rPr>
                <w:lang w:eastAsia="ru-RU"/>
              </w:rPr>
              <w:t>26 784,60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7 617,0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6 177,3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6 177,3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6 177,3</w:t>
            </w:r>
          </w:p>
        </w:tc>
      </w:tr>
      <w:tr w:rsidR="008D6415" w:rsidRPr="008D6415" w:rsidTr="008D6415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083F255550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13 453,3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7 748,7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1 344,2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1 090,1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1 090,1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1 090,1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1 090,1</w:t>
            </w:r>
          </w:p>
        </w:tc>
      </w:tr>
      <w:tr w:rsidR="008D6415" w:rsidRPr="008D6415" w:rsidTr="008D6415">
        <w:trPr>
          <w:trHeight w:val="76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083F282600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2 368,1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2 368,1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</w:tr>
      <w:tr w:rsidR="008D6415" w:rsidRPr="008D6415" w:rsidTr="008D6415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083F2S2600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D6415">
              <w:rPr>
                <w:b/>
                <w:bCs/>
                <w:color w:val="000000"/>
                <w:lang w:eastAsia="ru-RU"/>
              </w:rPr>
              <w:t>707,9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707,9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15" w:rsidRPr="008D6415" w:rsidRDefault="008D6415" w:rsidP="008D6415">
            <w:pPr>
              <w:jc w:val="center"/>
              <w:rPr>
                <w:color w:val="000000"/>
                <w:lang w:eastAsia="ru-RU"/>
              </w:rPr>
            </w:pPr>
            <w:r w:rsidRPr="008D6415">
              <w:rPr>
                <w:color w:val="000000"/>
                <w:lang w:eastAsia="ru-RU"/>
              </w:rPr>
              <w:t>0,0</w:t>
            </w:r>
          </w:p>
        </w:tc>
      </w:tr>
    </w:tbl>
    <w:p w:rsidR="008D6415" w:rsidRPr="008D6415" w:rsidRDefault="008D6415" w:rsidP="00BE05D4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sectPr w:rsidR="008D6415" w:rsidRPr="008D6415" w:rsidSect="001F15C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2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3"/>
  </w:num>
  <w:num w:numId="5">
    <w:abstractNumId w:val="34"/>
  </w:num>
  <w:num w:numId="6">
    <w:abstractNumId w:val="18"/>
  </w:num>
  <w:num w:numId="7">
    <w:abstractNumId w:val="35"/>
  </w:num>
  <w:num w:numId="8">
    <w:abstractNumId w:val="15"/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0"/>
  </w:num>
  <w:num w:numId="13">
    <w:abstractNumId w:val="9"/>
  </w:num>
  <w:num w:numId="14">
    <w:abstractNumId w:val="8"/>
  </w:num>
  <w:num w:numId="15">
    <w:abstractNumId w:val="29"/>
  </w:num>
  <w:num w:numId="16">
    <w:abstractNumId w:val="26"/>
  </w:num>
  <w:num w:numId="17">
    <w:abstractNumId w:val="25"/>
  </w:num>
  <w:num w:numId="18">
    <w:abstractNumId w:val="24"/>
  </w:num>
  <w:num w:numId="19">
    <w:abstractNumId w:val="12"/>
  </w:num>
  <w:num w:numId="20">
    <w:abstractNumId w:val="5"/>
  </w:num>
  <w:num w:numId="21">
    <w:abstractNumId w:val="3"/>
  </w:num>
  <w:num w:numId="22">
    <w:abstractNumId w:val="10"/>
  </w:num>
  <w:num w:numId="23">
    <w:abstractNumId w:val="22"/>
  </w:num>
  <w:num w:numId="24">
    <w:abstractNumId w:val="19"/>
  </w:num>
  <w:num w:numId="25">
    <w:abstractNumId w:val="31"/>
  </w:num>
  <w:num w:numId="26">
    <w:abstractNumId w:val="17"/>
  </w:num>
  <w:num w:numId="27">
    <w:abstractNumId w:val="16"/>
  </w:num>
  <w:num w:numId="28">
    <w:abstractNumId w:val="1"/>
  </w:num>
  <w:num w:numId="29">
    <w:abstractNumId w:val="11"/>
  </w:num>
  <w:num w:numId="30">
    <w:abstractNumId w:val="13"/>
  </w:num>
  <w:num w:numId="31">
    <w:abstractNumId w:val="23"/>
  </w:num>
  <w:num w:numId="32">
    <w:abstractNumId w:val="2"/>
  </w:num>
  <w:num w:numId="33">
    <w:abstractNumId w:val="21"/>
  </w:num>
  <w:num w:numId="34">
    <w:abstractNumId w:val="14"/>
  </w:num>
  <w:num w:numId="35">
    <w:abstractNumId w:val="4"/>
  </w:num>
  <w:num w:numId="36">
    <w:abstractNumId w:val="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F15C5"/>
    <w:rsid w:val="0021641A"/>
    <w:rsid w:val="00224E69"/>
    <w:rsid w:val="00256A87"/>
    <w:rsid w:val="00271EA8"/>
    <w:rsid w:val="00285C61"/>
    <w:rsid w:val="00296E8C"/>
    <w:rsid w:val="002C1C1A"/>
    <w:rsid w:val="002F5129"/>
    <w:rsid w:val="003642AD"/>
    <w:rsid w:val="0037056B"/>
    <w:rsid w:val="003D688F"/>
    <w:rsid w:val="00423003"/>
    <w:rsid w:val="004B0DBB"/>
    <w:rsid w:val="004C0AB1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2231"/>
    <w:rsid w:val="007F4A15"/>
    <w:rsid w:val="008267F4"/>
    <w:rsid w:val="008478F4"/>
    <w:rsid w:val="00886003"/>
    <w:rsid w:val="008C407D"/>
    <w:rsid w:val="008D6415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05D4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4C0AB1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C0AB1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4C0AB1"/>
    <w:rPr>
      <w:rFonts w:ascii="Times New Roman" w:eastAsia="Times New Roman" w:hAnsi="Times New Roman"/>
      <w:sz w:val="24"/>
      <w:szCs w:val="20"/>
    </w:rPr>
  </w:style>
  <w:style w:type="character" w:customStyle="1" w:styleId="60">
    <w:name w:val="Заголовок 6 Знак"/>
    <w:link w:val="6"/>
    <w:semiHidden/>
    <w:rsid w:val="004C0AB1"/>
    <w:rPr>
      <w:rFonts w:ascii="Times New Roman" w:eastAsia="Times New Roman" w:hAnsi="Times New Roman"/>
      <w:sz w:val="4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C0AB1"/>
  </w:style>
  <w:style w:type="paragraph" w:customStyle="1" w:styleId="12">
    <w:name w:val="Без интервала1"/>
    <w:rsid w:val="004C0AB1"/>
    <w:rPr>
      <w:rFonts w:eastAsia="Times New Roman"/>
      <w:sz w:val="22"/>
      <w:szCs w:val="22"/>
    </w:rPr>
  </w:style>
  <w:style w:type="paragraph" w:customStyle="1" w:styleId="ConsPlusTitle">
    <w:name w:val="ConsPlusTitle"/>
    <w:rsid w:val="004C0AB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8">
    <w:name w:val="Hyperlink"/>
    <w:uiPriority w:val="99"/>
    <w:semiHidden/>
    <w:unhideWhenUsed/>
    <w:rsid w:val="004C0AB1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4C0AB1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link w:val="a9"/>
    <w:rsid w:val="004C0AB1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4C0AB1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4C0AB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C0A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C0AB1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4C0A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C0AB1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4C0AB1"/>
  </w:style>
  <w:style w:type="paragraph" w:styleId="3">
    <w:name w:val="Body Text 3"/>
    <w:basedOn w:val="a"/>
    <w:link w:val="30"/>
    <w:semiHidden/>
    <w:unhideWhenUsed/>
    <w:rsid w:val="004C0AB1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link w:val="3"/>
    <w:semiHidden/>
    <w:rsid w:val="004C0AB1"/>
    <w:rPr>
      <w:rFonts w:ascii="Times New Roman" w:eastAsia="Times New Roman" w:hAnsi="Times New Roman"/>
      <w:sz w:val="20"/>
      <w:szCs w:val="20"/>
    </w:rPr>
  </w:style>
  <w:style w:type="character" w:customStyle="1" w:styleId="FontStyle14">
    <w:name w:val="Font Style14"/>
    <w:rsid w:val="004C0AB1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4C0AB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4C0A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C0AB1"/>
    <w:rPr>
      <w:rFonts w:ascii="Arial" w:hAnsi="Arial" w:cs="Arial"/>
      <w:sz w:val="20"/>
      <w:szCs w:val="20"/>
    </w:rPr>
  </w:style>
  <w:style w:type="table" w:customStyle="1" w:styleId="13">
    <w:name w:val="Сетка таблицы1"/>
    <w:basedOn w:val="a1"/>
    <w:next w:val="af0"/>
    <w:uiPriority w:val="59"/>
    <w:rsid w:val="004C0AB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4C0AB1"/>
    <w:rPr>
      <w:color w:val="800080"/>
      <w:u w:val="single"/>
    </w:rPr>
  </w:style>
  <w:style w:type="paragraph" w:customStyle="1" w:styleId="xl65">
    <w:name w:val="xl65"/>
    <w:basedOn w:val="a"/>
    <w:rsid w:val="004C0AB1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C0AB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C0AB1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C0AB1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4C0AB1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C0AB1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C0AB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C0AB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C0AB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4C0AB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4C0AB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4C0AB1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4C0AB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C0AB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C0AB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C0AB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C0AB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C0AB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4C0AB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4C0AB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C0AB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C0AB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C0AB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4C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4C0AB1"/>
  </w:style>
  <w:style w:type="paragraph" w:customStyle="1" w:styleId="Default">
    <w:name w:val="Default"/>
    <w:basedOn w:val="a"/>
    <w:rsid w:val="004C0AB1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4C0AB1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4C0AB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4C0AB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4C0AB1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4C0AB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4C0AB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4C0AB1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4C0AB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4C0AB1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C0AB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C0AB1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4C0AB1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4C0AB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4C0AB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4C0AB1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4C0AB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C0AB1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4C0AB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4C0AB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4C0AB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4C0AB1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4C0AB1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4C0AB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4C0AB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4C0AB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4C0AB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23</Pages>
  <Words>5346</Words>
  <Characters>30475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2019-12-16T10:35:00Z</dcterms:modified>
</cp:coreProperties>
</file>