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Pr="00E84893">
              <w:rPr>
                <w:sz w:val="22"/>
                <w:szCs w:val="22"/>
                <w:lang w:val="en-US"/>
              </w:rPr>
              <w:t>admjo</w:t>
            </w:r>
            <w:r w:rsidRPr="00E84893">
              <w:rPr>
                <w:sz w:val="22"/>
                <w:szCs w:val="22"/>
              </w:rPr>
              <w:t>-</w:t>
            </w:r>
            <w:r w:rsidRPr="00E84893">
              <w:rPr>
                <w:sz w:val="22"/>
                <w:szCs w:val="22"/>
                <w:lang w:val="en-US"/>
              </w:rPr>
              <w:t>ugorsk</w:t>
            </w:r>
            <w:r w:rsidRPr="00E84893">
              <w:rPr>
                <w:sz w:val="22"/>
                <w:szCs w:val="22"/>
              </w:rPr>
              <w:t>@</w:t>
            </w:r>
            <w:r w:rsidRPr="00E84893">
              <w:rPr>
                <w:sz w:val="22"/>
                <w:szCs w:val="22"/>
                <w:lang w:val="en-US"/>
              </w:rPr>
              <w:t>zambler</w:t>
            </w:r>
            <w:r w:rsidRPr="00E84893">
              <w:rPr>
                <w:sz w:val="22"/>
                <w:szCs w:val="22"/>
              </w:rPr>
              <w:t>.</w:t>
            </w:r>
            <w:r w:rsidRPr="00E84893">
              <w:rPr>
                <w:sz w:val="22"/>
                <w:szCs w:val="22"/>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r w:rsidRPr="00E84893">
              <w:rPr>
                <w:sz w:val="22"/>
                <w:szCs w:val="22"/>
                <w:lang w:val="en-US"/>
              </w:rPr>
              <w:t>sberbank</w:t>
            </w:r>
            <w:r w:rsidRPr="00E84893">
              <w:rPr>
                <w:sz w:val="22"/>
                <w:szCs w:val="22"/>
              </w:rPr>
              <w:t>-</w:t>
            </w:r>
            <w:r w:rsidRPr="00E84893">
              <w:rPr>
                <w:sz w:val="22"/>
                <w:szCs w:val="22"/>
                <w:lang w:val="en-US"/>
              </w:rPr>
              <w:t>ast</w:t>
            </w:r>
            <w:r w:rsidRPr="00E84893">
              <w:rPr>
                <w:sz w:val="22"/>
                <w:szCs w:val="22"/>
              </w:rPr>
              <w:t>.ru</w:t>
            </w:r>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2E5F66">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2E5F66" w:rsidRPr="00550DA6">
              <w:rPr>
                <w:sz w:val="22"/>
                <w:szCs w:val="22"/>
              </w:rPr>
              <w:t>на право заключения муниципального контракта</w:t>
            </w:r>
            <w:r w:rsidR="002E5F66">
              <w:rPr>
                <w:sz w:val="22"/>
                <w:szCs w:val="22"/>
              </w:rPr>
              <w:t xml:space="preserve">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2E5F66" w:rsidP="006E2615">
            <w:pPr>
              <w:keepNext/>
              <w:keepLines/>
              <w:widowControl w:val="0"/>
              <w:suppressLineNumbers/>
              <w:suppressAutoHyphens/>
              <w:spacing w:after="0"/>
              <w:rPr>
                <w:bCs/>
              </w:rPr>
            </w:pPr>
            <w:r>
              <w:rPr>
                <w:bCs/>
                <w:sz w:val="22"/>
                <w:szCs w:val="22"/>
              </w:rPr>
              <w:t>Указано в</w:t>
            </w:r>
            <w:r w:rsidR="001B6B20" w:rsidRPr="00E84893">
              <w:rPr>
                <w:bCs/>
                <w:sz w:val="22"/>
                <w:szCs w:val="22"/>
              </w:rPr>
              <w:t xml:space="preserve">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06974">
            <w:pPr>
              <w:autoSpaceDE w:val="0"/>
              <w:autoSpaceDN w:val="0"/>
              <w:adjustRightInd w:val="0"/>
              <w:spacing w:after="0"/>
            </w:pPr>
            <w:r w:rsidRPr="00A22D21">
              <w:rPr>
                <w:sz w:val="22"/>
                <w:szCs w:val="22"/>
              </w:rPr>
              <w:t>Застройщик обязан ввести в эксплуатацию Объект и не позднее 30 июля 2016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1C300C" w:rsidP="006E2615">
            <w:pPr>
              <w:keepNext/>
              <w:keepLines/>
              <w:widowControl w:val="0"/>
              <w:suppressLineNumbers/>
              <w:suppressAutoHyphens/>
              <w:rPr>
                <w:rStyle w:val="afb"/>
                <w:i w:val="0"/>
              </w:rPr>
            </w:pPr>
            <w:r>
              <w:rPr>
                <w:rStyle w:val="afb"/>
                <w:b/>
                <w:i w:val="0"/>
                <w:sz w:val="22"/>
                <w:szCs w:val="22"/>
              </w:rPr>
              <w:t>18 512 320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A22D21" w:rsidRDefault="00A22D21" w:rsidP="00B53C69">
            <w:r w:rsidRPr="00A22D21">
              <w:rPr>
                <w:sz w:val="22"/>
                <w:szCs w:val="22"/>
              </w:rPr>
              <w:t>Оплату Муниципальный заказчик производит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проведения государственной регистрации муниципального контракта и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E252D3">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непроведение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неприостановление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001B6B20" w:rsidRPr="00E84893">
              <w:rPr>
                <w:sz w:val="22"/>
                <w:szCs w:val="22"/>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начала предоставления разъяснений положений документации об аукционе </w:t>
            </w:r>
            <w:r w:rsidR="008455D9">
              <w:rPr>
                <w:sz w:val="22"/>
                <w:szCs w:val="22"/>
              </w:rPr>
              <w:t>«</w:t>
            </w:r>
            <w:r w:rsidR="00A87193">
              <w:rPr>
                <w:sz w:val="22"/>
                <w:szCs w:val="22"/>
              </w:rPr>
              <w:t>27</w:t>
            </w:r>
            <w:r w:rsidRPr="008455D9">
              <w:rPr>
                <w:sz w:val="22"/>
                <w:szCs w:val="22"/>
              </w:rPr>
              <w:t xml:space="preserve">»  </w:t>
            </w:r>
            <w:r w:rsidR="00A87193">
              <w:rPr>
                <w:sz w:val="22"/>
                <w:szCs w:val="22"/>
              </w:rPr>
              <w:t>мая</w:t>
            </w:r>
            <w:r w:rsidR="00D20E0B">
              <w:rPr>
                <w:rFonts w:cs="Arial"/>
                <w:sz w:val="22"/>
                <w:szCs w:val="22"/>
              </w:rPr>
              <w:t xml:space="preserve"> </w:t>
            </w:r>
            <w:r w:rsidRPr="008455D9">
              <w:rPr>
                <w:sz w:val="22"/>
                <w:szCs w:val="22"/>
              </w:rPr>
              <w:t>201</w:t>
            </w:r>
            <w:r w:rsidR="00255CDB">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окончания предоставления разъяснений положений документации об аукционе </w:t>
            </w:r>
            <w:r w:rsidR="00A05A73">
              <w:rPr>
                <w:sz w:val="22"/>
                <w:szCs w:val="22"/>
              </w:rPr>
              <w:t>«</w:t>
            </w:r>
            <w:r w:rsidR="00A87193">
              <w:rPr>
                <w:sz w:val="22"/>
                <w:szCs w:val="22"/>
              </w:rPr>
              <w:t>12</w:t>
            </w:r>
            <w:r w:rsidR="00A05A73" w:rsidRPr="008455D9">
              <w:rPr>
                <w:sz w:val="22"/>
                <w:szCs w:val="22"/>
              </w:rPr>
              <w:t xml:space="preserve">»  </w:t>
            </w:r>
            <w:r w:rsidR="00A87193">
              <w:rPr>
                <w:sz w:val="22"/>
                <w:szCs w:val="22"/>
              </w:rPr>
              <w:t>июня</w:t>
            </w:r>
            <w:r w:rsidR="00D20E0B">
              <w:rPr>
                <w:rFonts w:cs="Arial"/>
                <w:sz w:val="22"/>
                <w:szCs w:val="22"/>
              </w:rPr>
              <w:t xml:space="preserve"> </w:t>
            </w:r>
            <w:r w:rsidR="00A05A73" w:rsidRPr="008455D9">
              <w:rPr>
                <w:sz w:val="22"/>
                <w:szCs w:val="22"/>
              </w:rPr>
              <w:t>201</w:t>
            </w:r>
            <w:r w:rsidR="00255CDB">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A87193">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A87193">
              <w:rPr>
                <w:sz w:val="22"/>
                <w:szCs w:val="22"/>
              </w:rPr>
              <w:t>14</w:t>
            </w:r>
            <w:r w:rsidR="00A05A73" w:rsidRPr="008455D9">
              <w:rPr>
                <w:sz w:val="22"/>
                <w:szCs w:val="22"/>
              </w:rPr>
              <w:t xml:space="preserve">»  </w:t>
            </w:r>
            <w:r w:rsidR="00A87193">
              <w:rPr>
                <w:sz w:val="22"/>
                <w:szCs w:val="22"/>
              </w:rPr>
              <w:t>июня</w:t>
            </w:r>
            <w:r w:rsidR="00D20E0B">
              <w:rPr>
                <w:rFonts w:cs="Arial"/>
                <w:sz w:val="22"/>
                <w:szCs w:val="22"/>
              </w:rPr>
              <w:t xml:space="preserve"> </w:t>
            </w:r>
            <w:r w:rsidR="00A05A73" w:rsidRPr="008455D9">
              <w:rPr>
                <w:sz w:val="22"/>
                <w:szCs w:val="22"/>
              </w:rPr>
              <w:t>201</w:t>
            </w:r>
            <w:r w:rsidR="00255CDB">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A87193">
            <w:pPr>
              <w:spacing w:line="276" w:lineRule="auto"/>
            </w:pPr>
            <w:r>
              <w:rPr>
                <w:sz w:val="22"/>
                <w:szCs w:val="22"/>
              </w:rPr>
              <w:t>«</w:t>
            </w:r>
            <w:r w:rsidR="00A87193">
              <w:rPr>
                <w:sz w:val="22"/>
                <w:szCs w:val="22"/>
              </w:rPr>
              <w:t>16</w:t>
            </w:r>
            <w:r w:rsidR="00A05A73">
              <w:rPr>
                <w:sz w:val="22"/>
                <w:szCs w:val="22"/>
              </w:rPr>
              <w:t xml:space="preserve">» </w:t>
            </w:r>
            <w:r w:rsidR="00A87193">
              <w:rPr>
                <w:sz w:val="22"/>
                <w:szCs w:val="22"/>
              </w:rPr>
              <w:t xml:space="preserve">июня </w:t>
            </w:r>
            <w:r w:rsidR="000F7BF0">
              <w:rPr>
                <w:sz w:val="22"/>
                <w:szCs w:val="22"/>
              </w:rPr>
              <w:t>201</w:t>
            </w:r>
            <w:r w:rsidR="00255CDB">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A87193">
            <w:pPr>
              <w:spacing w:line="276" w:lineRule="auto"/>
            </w:pPr>
            <w:r>
              <w:rPr>
                <w:sz w:val="22"/>
                <w:szCs w:val="22"/>
              </w:rPr>
              <w:t>«</w:t>
            </w:r>
            <w:r w:rsidR="00A87193">
              <w:rPr>
                <w:sz w:val="22"/>
                <w:szCs w:val="22"/>
              </w:rPr>
              <w:t>20</w:t>
            </w:r>
            <w:r>
              <w:rPr>
                <w:sz w:val="22"/>
                <w:szCs w:val="22"/>
              </w:rPr>
              <w:t xml:space="preserve">» </w:t>
            </w:r>
            <w:r w:rsidR="00A87193">
              <w:rPr>
                <w:sz w:val="22"/>
                <w:szCs w:val="22"/>
              </w:rPr>
              <w:t>июня</w:t>
            </w:r>
            <w:bookmarkStart w:id="13" w:name="_GoBack"/>
            <w:bookmarkEnd w:id="13"/>
            <w:r w:rsidR="00D20E0B">
              <w:rPr>
                <w:rFonts w:cs="Arial"/>
                <w:sz w:val="22"/>
                <w:szCs w:val="22"/>
              </w:rPr>
              <w:t xml:space="preserve"> </w:t>
            </w:r>
            <w:r>
              <w:rPr>
                <w:sz w:val="22"/>
                <w:szCs w:val="22"/>
              </w:rPr>
              <w:t>201</w:t>
            </w:r>
            <w:r w:rsidR="00255CDB">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r w:rsidR="00E60056" w:rsidRPr="00E84893">
              <w:rPr>
                <w:kern w:val="1"/>
                <w:sz w:val="22"/>
                <w:szCs w:val="22"/>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r w:rsidRPr="00E84893">
              <w:rPr>
                <w:kern w:val="1"/>
                <w:sz w:val="22"/>
                <w:szCs w:val="22"/>
                <w:lang w:eastAsia="ar-SA"/>
              </w:rPr>
              <w:lastRenderedPageBreak/>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E60056" w:rsidRPr="00E84893" w:rsidRDefault="00E60056" w:rsidP="00646ACF">
            <w:pPr>
              <w:suppressAutoHyphens/>
              <w:ind w:left="33"/>
              <w:rPr>
                <w:kern w:val="1"/>
                <w:lang w:eastAsia="ar-SA"/>
              </w:rPr>
            </w:pPr>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E84893">
              <w:rPr>
                <w:kern w:val="1"/>
                <w:sz w:val="22"/>
                <w:szCs w:val="22"/>
                <w:lang w:eastAsia="ar-SA"/>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lastRenderedPageBreak/>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указанного;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 xml:space="preserve">Если характеристики товара содержатся в колонке «Неизменяемое (точное) значение показателя, установленное </w:t>
            </w:r>
            <w:r w:rsidRPr="00972499">
              <w:rPr>
                <w:sz w:val="22"/>
                <w:szCs w:val="22"/>
              </w:rPr>
              <w:lastRenderedPageBreak/>
              <w:t>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 «,».</w:t>
            </w:r>
          </w:p>
          <w:p w:rsidR="0005571D" w:rsidRPr="00972499" w:rsidRDefault="0005571D" w:rsidP="0005571D">
            <w:pPr>
              <w:spacing w:after="0"/>
              <w:ind w:firstLine="708"/>
            </w:pPr>
            <w:r w:rsidRPr="00972499">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E252D3">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E252D3" w:rsidRPr="00E252D3">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E252D3">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6966B3">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A9705C">
              <w:rPr>
                <w:kern w:val="1"/>
                <w:sz w:val="22"/>
                <w:szCs w:val="22"/>
                <w:lang w:eastAsia="ar-SA"/>
              </w:rPr>
              <w:t>(</w:t>
            </w:r>
            <w:r w:rsidRPr="00972499">
              <w:rPr>
                <w:kern w:val="1"/>
                <w:sz w:val="22"/>
                <w:szCs w:val="22"/>
                <w:lang w:eastAsia="ar-SA"/>
              </w:rPr>
              <w:t>максимальной</w:t>
            </w:r>
            <w:r w:rsidR="00A9705C">
              <w:rPr>
                <w:kern w:val="1"/>
                <w:sz w:val="22"/>
                <w:szCs w:val="22"/>
                <w:lang w:eastAsia="ar-SA"/>
              </w:rPr>
              <w:t>)</w:t>
            </w:r>
            <w:r w:rsidRPr="00972499">
              <w:rPr>
                <w:kern w:val="1"/>
                <w:sz w:val="22"/>
                <w:szCs w:val="22"/>
                <w:lang w:eastAsia="ar-SA"/>
              </w:rPr>
              <w:t xml:space="preserve"> цены контракта, что составляет </w:t>
            </w:r>
            <w:r w:rsidR="00F36D50">
              <w:rPr>
                <w:b/>
                <w:kern w:val="1"/>
                <w:sz w:val="22"/>
                <w:szCs w:val="22"/>
                <w:lang w:eastAsia="ar-SA"/>
              </w:rPr>
              <w:t>92 561,60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w:t>
            </w:r>
            <w:r w:rsidRPr="00532211">
              <w:lastRenderedPageBreak/>
              <w:t>электронного  аукциона или иного участника такого аукциона</w:t>
            </w:r>
            <w:r w:rsidRPr="00532211" w:rsidDel="00527812">
              <w:t xml:space="preserve"> </w:t>
            </w:r>
            <w:r w:rsidRPr="00532211">
              <w:t>уклонившимися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r w:rsidRPr="00972499">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w:t>
            </w:r>
            <w:r w:rsidRPr="00972499">
              <w:rPr>
                <w:kern w:val="1"/>
                <w:sz w:val="22"/>
                <w:szCs w:val="22"/>
                <w:lang w:eastAsia="ar-SA"/>
              </w:rPr>
              <w:lastRenderedPageBreak/>
              <w:t>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FC1C75" w:rsidRDefault="00FD316D" w:rsidP="00055BB5">
            <w:pPr>
              <w:rPr>
                <w:kern w:val="1"/>
                <w:lang w:eastAsia="ar-SA"/>
              </w:rPr>
            </w:pPr>
            <w:r w:rsidRPr="00FC1C75">
              <w:rPr>
                <w:kern w:val="1"/>
                <w:sz w:val="22"/>
                <w:szCs w:val="22"/>
                <w:lang w:eastAsia="ar-SA"/>
              </w:rPr>
              <w:t>0,00</w:t>
            </w:r>
            <w:r w:rsidR="00BB4A8A" w:rsidRPr="00FC1C75">
              <w:rPr>
                <w:kern w:val="1"/>
                <w:sz w:val="22"/>
                <w:szCs w:val="22"/>
                <w:lang w:eastAsia="ar-SA"/>
              </w:rPr>
              <w:t xml:space="preserve"> рублей</w:t>
            </w:r>
            <w:r w:rsidR="00055BB5" w:rsidRPr="00FC1C75">
              <w:rPr>
                <w:b/>
                <w:bCs/>
                <w:kern w:val="1"/>
                <w:sz w:val="22"/>
                <w:szCs w:val="22"/>
                <w:lang w:eastAsia="ar-SA"/>
              </w:rPr>
              <w:t xml:space="preserve">, </w:t>
            </w:r>
            <w:r w:rsidR="00055BB5" w:rsidRPr="00FC1C75">
              <w:rPr>
                <w:sz w:val="22"/>
                <w:szCs w:val="22"/>
              </w:rPr>
              <w:t xml:space="preserve">в соответствии с постановлением Правительства РФ от </w:t>
            </w:r>
            <w:r w:rsidR="00FC1C75">
              <w:rPr>
                <w:sz w:val="22"/>
                <w:szCs w:val="22"/>
              </w:rPr>
              <w:t xml:space="preserve">   </w:t>
            </w:r>
            <w:r w:rsidR="00FC1C75" w:rsidRPr="00FC1C75">
              <w:rPr>
                <w:sz w:val="22"/>
                <w:szCs w:val="22"/>
              </w:rPr>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6D0BD2">
              <w:rPr>
                <w:sz w:val="22"/>
                <w:szCs w:val="22"/>
              </w:rPr>
              <w:t>существлении закупки и (или)</w:t>
            </w:r>
            <w:r w:rsidR="00FC1C75" w:rsidRPr="00FC1C75">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F24D68">
            <w:pPr>
              <w:pStyle w:val="aff7"/>
              <w:jc w:val="both"/>
              <w:rPr>
                <w:sz w:val="22"/>
                <w:szCs w:val="22"/>
                <w:u w:val="single"/>
              </w:rPr>
            </w:pPr>
            <w:r w:rsidRPr="00FA0879">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sidRPr="00FA0879">
              <w:rPr>
                <w:sz w:val="22"/>
                <w:szCs w:val="22"/>
              </w:rPr>
              <w:t>0000),  р/с 40302810</w:t>
            </w:r>
            <w:r w:rsidR="00FD316D" w:rsidRPr="00FA0879">
              <w:rPr>
                <w:sz w:val="22"/>
                <w:szCs w:val="22"/>
              </w:rPr>
              <w:t>8</w:t>
            </w:r>
            <w:r w:rsidR="003E0E26" w:rsidRPr="00FA0879">
              <w:rPr>
                <w:sz w:val="22"/>
                <w:szCs w:val="22"/>
              </w:rPr>
              <w:t>0006</w:t>
            </w:r>
            <w:r w:rsidR="00FD316D" w:rsidRPr="00FA0879">
              <w:rPr>
                <w:sz w:val="22"/>
                <w:szCs w:val="22"/>
              </w:rPr>
              <w:t>5</w:t>
            </w:r>
            <w:r w:rsidR="003E0E26" w:rsidRPr="00FA0879">
              <w:rPr>
                <w:sz w:val="22"/>
                <w:szCs w:val="22"/>
              </w:rPr>
              <w:t>0000</w:t>
            </w:r>
            <w:r w:rsidR="00FD316D" w:rsidRPr="00FA0879">
              <w:rPr>
                <w:sz w:val="22"/>
                <w:szCs w:val="22"/>
              </w:rPr>
              <w:t>0</w:t>
            </w:r>
            <w:r w:rsidR="003E0E26" w:rsidRPr="00FA0879">
              <w:rPr>
                <w:sz w:val="22"/>
                <w:szCs w:val="22"/>
              </w:rPr>
              <w:t>6</w:t>
            </w:r>
            <w:r w:rsidRPr="00FA0879">
              <w:rPr>
                <w:sz w:val="22"/>
                <w:szCs w:val="22"/>
              </w:rPr>
              <w:t>,  Ф-</w:t>
            </w:r>
            <w:r w:rsidR="00FD316D" w:rsidRPr="00FA0879">
              <w:rPr>
                <w:sz w:val="22"/>
                <w:szCs w:val="22"/>
              </w:rPr>
              <w:t>Л ЗС ПАО Ханты-Мансийский банк О</w:t>
            </w:r>
            <w:r w:rsidRPr="00FA0879">
              <w:rPr>
                <w:sz w:val="22"/>
                <w:szCs w:val="22"/>
              </w:rPr>
              <w:t>ткрытие</w:t>
            </w:r>
            <w:r w:rsidR="00FD316D" w:rsidRPr="00FA0879">
              <w:rPr>
                <w:sz w:val="22"/>
                <w:szCs w:val="22"/>
              </w:rPr>
              <w:t xml:space="preserve"> г. Ханты-Мансийска</w:t>
            </w:r>
            <w:r w:rsidR="00FC1C75" w:rsidRPr="00FA0879">
              <w:rPr>
                <w:sz w:val="22"/>
                <w:szCs w:val="22"/>
              </w:rPr>
              <w:t xml:space="preserve">,  БИК  047162782, </w:t>
            </w:r>
            <w:r w:rsidRPr="00FA0879">
              <w:rPr>
                <w:sz w:val="22"/>
                <w:szCs w:val="22"/>
              </w:rPr>
              <w:t>к/с  30101810771620000782</w:t>
            </w:r>
            <w:r w:rsidRPr="00FA0879">
              <w:rPr>
                <w:sz w:val="22"/>
                <w:szCs w:val="22"/>
                <w:u w:val="single"/>
              </w:rPr>
              <w:t>.</w:t>
            </w:r>
          </w:p>
          <w:p w:rsidR="00F24D68" w:rsidRPr="00FA0879" w:rsidRDefault="00F24D68" w:rsidP="00F24D68">
            <w:pPr>
              <w:pStyle w:val="aff7"/>
              <w:jc w:val="both"/>
              <w:rPr>
                <w:bCs/>
                <w:sz w:val="22"/>
                <w:szCs w:val="22"/>
                <w:u w:val="single"/>
              </w:rPr>
            </w:pPr>
          </w:p>
          <w:p w:rsidR="00C5050B" w:rsidRDefault="00C5050B" w:rsidP="00C5050B">
            <w:pPr>
              <w:tabs>
                <w:tab w:val="num" w:pos="142"/>
              </w:tabs>
              <w:rPr>
                <w:shd w:val="clear" w:color="auto" w:fill="FFFFFF"/>
              </w:rPr>
            </w:pPr>
            <w:r>
              <w:t>Назначение платежа: мероприятие 70.04.00. Обеспечение исполнения муниципального контракта №_______;</w:t>
            </w:r>
          </w:p>
          <w:p w:rsidR="00E60056" w:rsidRPr="00FA0879"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E60056" w:rsidP="006E2615">
            <w:r w:rsidRPr="00FA087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F24D68" w:rsidP="00DB4A01">
            <w:pPr>
              <w:spacing w:after="120"/>
            </w:pPr>
            <w:r w:rsidRPr="00FA0879">
              <w:t>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w:t>
            </w:r>
            <w:r w:rsidRPr="001F6398">
              <w:lastRenderedPageBreak/>
              <w:t xml:space="preserve">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lastRenderedPageBreak/>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A0879" w:rsidRDefault="001B2BFC" w:rsidP="00DB4A01">
            <w:pPr>
              <w:spacing w:after="120"/>
            </w:pPr>
            <w:r w:rsidRPr="00FA0879">
              <w:t>Не д</w:t>
            </w:r>
            <w:r w:rsidR="00E60056" w:rsidRPr="00FA0879">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r w:rsidRPr="00757392">
              <w:rPr>
                <w:kern w:val="1"/>
                <w:lang w:eastAsia="ar-SA"/>
              </w:rPr>
              <w:t xml:space="preserve">Условия, запреты и ограничения допуска товаров, происходящих из иностранного государства или </w:t>
            </w:r>
            <w:r w:rsidRPr="00757392">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Не установлены</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r w:rsidRPr="00325B59">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w:t>
            </w:r>
            <w:r w:rsidRPr="00325B59">
              <w:rPr>
                <w:rFonts w:ascii="Times New Roman" w:hAnsi="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w:t>
            </w:r>
            <w:r w:rsidRPr="00325B59">
              <w:rPr>
                <w:rFonts w:ascii="Times New Roman" w:hAnsi="Times New Roman"/>
                <w:sz w:val="22"/>
                <w:szCs w:val="22"/>
              </w:rPr>
              <w:lastRenderedPageBreak/>
              <w:t>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r>
              <w:rPr>
                <w:b/>
                <w:sz w:val="20"/>
                <w:lang w:eastAsia="en-US"/>
              </w:rPr>
              <w:t>п/п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входной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F8B">
            <w:pPr>
              <w:autoSpaceDE w:val="0"/>
              <w:snapToGrid w:val="0"/>
              <w:spacing w:line="276" w:lineRule="auto"/>
              <w:ind w:right="-174"/>
              <w:jc w:val="center"/>
              <w:rPr>
                <w:sz w:val="20"/>
                <w:lang w:eastAsia="en-US"/>
              </w:rPr>
            </w:pPr>
            <w:r>
              <w:rPr>
                <w:sz w:val="20"/>
                <w:lang w:eastAsia="en-US"/>
              </w:rPr>
              <w:t xml:space="preserve">Не позднее </w:t>
            </w:r>
            <w:r w:rsidR="00F57F8B">
              <w:rPr>
                <w:sz w:val="20"/>
                <w:lang w:eastAsia="en-US"/>
              </w:rPr>
              <w:t>30 июля 2016</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00245C" w:rsidP="00B53C69">
            <w:pPr>
              <w:autoSpaceDE w:val="0"/>
              <w:snapToGrid w:val="0"/>
              <w:spacing w:line="276" w:lineRule="auto"/>
              <w:ind w:right="-174"/>
              <w:jc w:val="center"/>
              <w:rPr>
                <w:sz w:val="20"/>
                <w:lang w:eastAsia="en-US"/>
              </w:rPr>
            </w:pPr>
            <w:r>
              <w:rPr>
                <w:sz w:val="20"/>
                <w:lang w:eastAsia="en-US"/>
              </w:rPr>
              <w:t>Не менее 7</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00245C" w:rsidP="00B53C69">
            <w:pPr>
              <w:autoSpaceDE w:val="0"/>
              <w:snapToGrid w:val="0"/>
              <w:spacing w:line="276" w:lineRule="auto"/>
              <w:ind w:right="-174"/>
              <w:jc w:val="center"/>
              <w:rPr>
                <w:sz w:val="20"/>
                <w:lang w:eastAsia="en-US"/>
              </w:rPr>
            </w:pPr>
            <w:r>
              <w:rPr>
                <w:sz w:val="20"/>
                <w:lang w:eastAsia="en-US"/>
              </w:rPr>
              <w:t>Не менее 2-х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00245C">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6966B3">
              <w:rPr>
                <w:sz w:val="20"/>
                <w:lang w:eastAsia="en-US"/>
              </w:rPr>
              <w:t>332</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Прошкина</w:t>
      </w: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именуемый(ая)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ввод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w:t>
      </w:r>
      <w:r w:rsidR="00043F1D"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6C4812">
      <w:pPr>
        <w:autoSpaceDE w:val="0"/>
        <w:autoSpaceDN w:val="0"/>
        <w:adjustRightInd w:val="0"/>
        <w:spacing w:after="0"/>
        <w:ind w:firstLine="709"/>
      </w:pPr>
      <w:r>
        <w:t xml:space="preserve">2.2. </w:t>
      </w:r>
      <w:r w:rsidR="006C4812">
        <w:t>Оплату Муниципальный заказчик производит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проведения государственной регистрации муниципального контракта и подписания акта приема-передачи квартир</w:t>
      </w:r>
      <w:r w:rsidR="006C4812" w:rsidRPr="00403F2F">
        <w:t>.</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2.4. Если общая площадь каждого из Объектов долевого строительства по результатам технической инвентаризации составит менее указанной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133CF1" w:rsidRDefault="00133CF1"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7E3243">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D210D1">
        <w:t>не позднее 30 июля 2016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w:t>
      </w:r>
      <w:r>
        <w:lastRenderedPageBreak/>
        <w:t xml:space="preserve">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2A15">
        <w:t>существлении закупки и (или)</w:t>
      </w:r>
      <w:r w:rsidR="00931F19">
        <w:t xml:space="preserve"> проекте контракта».</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П = (Ц </w:t>
      </w:r>
      <w:r>
        <w:t>–</w:t>
      </w:r>
      <w:r w:rsidRPr="00876CC7">
        <w:t xml:space="preserve"> В) x С (где Ц </w:t>
      </w:r>
      <w:r>
        <w:t>–</w:t>
      </w:r>
      <w:r w:rsidRPr="00876CC7">
        <w:t xml:space="preserve"> цена контракта; 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
    <w:p w:rsidR="00043F1D" w:rsidRPr="00876CC7" w:rsidRDefault="00043F1D" w:rsidP="00043F1D">
      <w:pPr>
        <w:autoSpaceDE w:val="0"/>
        <w:autoSpaceDN w:val="0"/>
        <w:adjustRightInd w:val="0"/>
        <w:spacing w:after="0"/>
        <w:ind w:firstLine="708"/>
      </w:pPr>
      <w:r w:rsidRPr="00876CC7">
        <w:t xml:space="preserve">Размер ставки определяется по формуле С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 xml:space="preserve">Коэффициент К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 xml:space="preserve">При К,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lastRenderedPageBreak/>
        <w:t xml:space="preserve">При К,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 К,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43F1D" w:rsidRPr="005B0B09" w:rsidRDefault="00043F1D" w:rsidP="00043F1D">
      <w:pPr>
        <w:spacing w:after="0"/>
        <w:ind w:firstLine="709"/>
      </w:pPr>
      <w:r w:rsidRPr="005B0B09">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r w:rsidRPr="005B0B09">
        <w:lastRenderedPageBreak/>
        <w:t>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9.7. 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43F1D" w:rsidRPr="005B0B09" w:rsidRDefault="00043F1D" w:rsidP="00043F1D">
      <w:pPr>
        <w:autoSpaceDE w:val="0"/>
        <w:autoSpaceDN w:val="0"/>
        <w:adjustRightInd w:val="0"/>
        <w:spacing w:after="0"/>
        <w:ind w:firstLine="539"/>
      </w:pPr>
      <w:r w:rsidRPr="005B0B09">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9.11. Продавец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5B0B09">
        <w:lastRenderedPageBreak/>
        <w:t>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 xml:space="preserve">Настоящий контракт вступает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86268">
        <w:rPr>
          <w:rFonts w:ascii="Times New Roman" w:hAnsi="Times New Roman" w:cs="Times New Roman"/>
          <w:sz w:val="24"/>
          <w:szCs w:val="24"/>
        </w:rPr>
        <w:t>0</w:t>
      </w:r>
      <w:r>
        <w:rPr>
          <w:rFonts w:ascii="Times New Roman" w:hAnsi="Times New Roman" w:cs="Times New Roman"/>
          <w:sz w:val="24"/>
          <w:szCs w:val="24"/>
        </w:rPr>
        <w:t>.</w:t>
      </w:r>
      <w:r w:rsidR="00AD25FE">
        <w:rPr>
          <w:rFonts w:ascii="Times New Roman" w:hAnsi="Times New Roman" w:cs="Times New Roman"/>
          <w:sz w:val="24"/>
          <w:szCs w:val="24"/>
        </w:rPr>
        <w:t>0</w:t>
      </w:r>
      <w:r w:rsidR="00A86268">
        <w:rPr>
          <w:rFonts w:ascii="Times New Roman" w:hAnsi="Times New Roman" w:cs="Times New Roman"/>
          <w:sz w:val="24"/>
          <w:szCs w:val="24"/>
        </w:rPr>
        <w:t>7</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86268"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31</w:t>
      </w:r>
      <w:r w:rsidR="00AD25FE">
        <w:rPr>
          <w:rFonts w:ascii="Times New Roman" w:hAnsi="Times New Roman" w:cs="Times New Roman"/>
          <w:sz w:val="24"/>
          <w:szCs w:val="24"/>
        </w:rPr>
        <w:t>.0</w:t>
      </w:r>
      <w:r>
        <w:rPr>
          <w:rFonts w:ascii="Times New Roman" w:hAnsi="Times New Roman" w:cs="Times New Roman"/>
          <w:sz w:val="24"/>
          <w:szCs w:val="24"/>
        </w:rPr>
        <w:t>7</w:t>
      </w:r>
      <w:r w:rsidR="00043F1D">
        <w:rPr>
          <w:rFonts w:ascii="Times New Roman" w:hAnsi="Times New Roman" w:cs="Times New Roman"/>
          <w:sz w:val="24"/>
          <w:szCs w:val="24"/>
        </w:rPr>
        <w:t>.201</w:t>
      </w:r>
      <w:r w:rsidR="00A76114">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 xml:space="preserve">070010000),                                    р/с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r w:rsidRPr="007260A1">
              <w:rPr>
                <w:b/>
                <w:sz w:val="20"/>
                <w:szCs w:val="20"/>
              </w:rPr>
              <w:t>п/п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7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входной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тономный округ-Югра, г. Югорск,</w:t>
      </w:r>
      <w:r w:rsidRPr="007B39F0">
        <w:rPr>
          <w:sz w:val="22"/>
          <w:szCs w:val="22"/>
          <w:shd w:val="clear" w:color="auto" w:fill="FFFFFF"/>
        </w:rPr>
        <w:t xml:space="preserve">ул.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Прошкина</w:t>
      </w:r>
    </w:p>
    <w:p w:rsidR="005A31B7" w:rsidRDefault="005A31B7" w:rsidP="008616E5">
      <w:pPr>
        <w:spacing w:after="200"/>
        <w:jc w:val="left"/>
        <w:rPr>
          <w:b/>
          <w:sz w:val="22"/>
          <w:szCs w:val="22"/>
        </w:rPr>
      </w:pPr>
    </w:p>
    <w:p w:rsidR="00043F1D" w:rsidRPr="007B39F0" w:rsidRDefault="00B83258" w:rsidP="008616E5">
      <w:pPr>
        <w:spacing w:after="200"/>
        <w:jc w:val="left"/>
        <w:rPr>
          <w:b/>
          <w:sz w:val="22"/>
          <w:szCs w:val="22"/>
        </w:rPr>
      </w:pPr>
      <w:r w:rsidRPr="007B39F0">
        <w:rPr>
          <w:b/>
          <w:sz w:val="22"/>
          <w:szCs w:val="22"/>
        </w:rPr>
        <w:t xml:space="preserve">Юридический отдел ДМСиГ                                                                         </w:t>
      </w:r>
      <w:r w:rsidR="007B39F0">
        <w:rPr>
          <w:b/>
          <w:sz w:val="22"/>
          <w:szCs w:val="22"/>
        </w:rPr>
        <w:t xml:space="preserve">            </w:t>
      </w:r>
      <w:r w:rsidRPr="007B39F0">
        <w:rPr>
          <w:b/>
          <w:sz w:val="22"/>
          <w:szCs w:val="22"/>
        </w:rPr>
        <w:t xml:space="preserve">               С.С. Телемисов</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A86268">
        <w:t>м жителей города Югорска на 201</w:t>
      </w:r>
      <w:r w:rsidR="004959CF">
        <w:t>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1. Цена 1 кв.м.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24.03.2016 № 13</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второй квартал 2016 года»</w:t>
      </w:r>
      <w:r>
        <w:t>;</w:t>
      </w:r>
    </w:p>
    <w:p w:rsidR="00830410" w:rsidRDefault="00665F17" w:rsidP="00EC0888">
      <w:pPr>
        <w:ind w:firstLine="540"/>
      </w:pPr>
      <w:r>
        <w:t>2. Согласно аналитики цен</w:t>
      </w:r>
      <w:r w:rsidR="008A427B">
        <w:t xml:space="preserve"> </w:t>
      </w:r>
      <w:r w:rsidR="009623F1">
        <w:t xml:space="preserve">за </w:t>
      </w:r>
      <w:r w:rsidR="009623F1">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кв.м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9623F1">
        <w:t>58 410,10</w:t>
      </w:r>
      <w:r w:rsidR="008A427B">
        <w:t xml:space="preserve"> руб.;</w:t>
      </w:r>
    </w:p>
    <w:p w:rsidR="008A427B" w:rsidRDefault="008A427B" w:rsidP="00886142">
      <w:pPr>
        <w:ind w:firstLine="540"/>
      </w:pPr>
      <w:r>
        <w:t>3. Цена 1 кв.м. 5</w:t>
      </w:r>
      <w:r w:rsidR="00E6543A">
        <w:t>3 300,00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E6543A" w:rsidRPr="00E6543A">
        <w:rPr>
          <w:caps/>
        </w:rPr>
        <w:t>0187300005815000596-0057203-1</w:t>
      </w:r>
      <w:r w:rsidR="00E6543A">
        <w:t xml:space="preserve"> от 12</w:t>
      </w:r>
      <w:r w:rsidR="006C101C">
        <w:t>.</w:t>
      </w:r>
      <w:r w:rsidR="00E6543A">
        <w:t>12</w:t>
      </w:r>
      <w:r w:rsidR="006C101C">
        <w:t>.2015, №</w:t>
      </w:r>
      <w:r w:rsidR="00E6543A">
        <w:t xml:space="preserve"> </w:t>
      </w:r>
      <w:r w:rsidR="00E6543A" w:rsidRPr="00E6543A">
        <w:rPr>
          <w:caps/>
        </w:rPr>
        <w:t>018730000581500059</w:t>
      </w:r>
      <w:r w:rsidR="00E6543A">
        <w:rPr>
          <w:caps/>
        </w:rPr>
        <w:t>7</w:t>
      </w:r>
      <w:r w:rsidR="00E6543A" w:rsidRPr="00E6543A">
        <w:rPr>
          <w:caps/>
        </w:rPr>
        <w:t>-0057203-1</w:t>
      </w:r>
      <w:r w:rsidR="00E6543A">
        <w:t xml:space="preserve"> от 12.12.2015, </w:t>
      </w:r>
      <w:r w:rsidR="00E6543A" w:rsidRPr="00E6543A">
        <w:rPr>
          <w:caps/>
        </w:rPr>
        <w:t>018730000581500059</w:t>
      </w:r>
      <w:r w:rsidR="00E6543A">
        <w:rPr>
          <w:caps/>
        </w:rPr>
        <w:t>8</w:t>
      </w:r>
      <w:r w:rsidR="00E6543A" w:rsidRPr="00E6543A">
        <w:rPr>
          <w:caps/>
        </w:rPr>
        <w:t>-0057203-1</w:t>
      </w:r>
      <w:r w:rsidR="00E6543A">
        <w:t xml:space="preserve"> от 12.12.2015</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6E6BB1" w:rsidRDefault="006E6BB1" w:rsidP="006E6BB1">
      <w:pPr>
        <w:ind w:firstLine="540"/>
      </w:pPr>
      <w:r>
        <w:t>(55 760,00+58 410,10+53 300,00)/3 = 55 823,37 руб.</w:t>
      </w:r>
    </w:p>
    <w:p w:rsidR="006E6BB1" w:rsidRDefault="006E6BB1" w:rsidP="006E6BB1">
      <w:pPr>
        <w:ind w:firstLine="540"/>
      </w:pPr>
      <w:r>
        <w:t>(55 823,37 – 55 760,00)</w:t>
      </w:r>
      <w:r>
        <w:rPr>
          <w:vertAlign w:val="superscript"/>
        </w:rPr>
        <w:t>2</w:t>
      </w:r>
      <w:r>
        <w:t xml:space="preserve"> + (55 823,37– 58 410,10)</w:t>
      </w:r>
      <w:r>
        <w:rPr>
          <w:vertAlign w:val="superscript"/>
        </w:rPr>
        <w:t>2</w:t>
      </w:r>
      <w:r>
        <w:t xml:space="preserve"> +(55 823,37– 53 300,00)</w:t>
      </w:r>
      <w:r>
        <w:rPr>
          <w:vertAlign w:val="superscript"/>
        </w:rPr>
        <w:t>2</w:t>
      </w:r>
      <w:r>
        <w:t xml:space="preserve"> = 13 062 584,01</w:t>
      </w:r>
    </w:p>
    <w:p w:rsidR="006E6BB1" w:rsidRDefault="00255CDB" w:rsidP="006E6BB1">
      <w:pPr>
        <w:ind w:firstLine="540"/>
      </w:pPr>
      <w:r>
        <w:t>13 062 584,01</w:t>
      </w:r>
      <w:r w:rsidR="006E6BB1">
        <w:t xml:space="preserve">/(3-1) = 6 531 292    </w:t>
      </w:r>
      <w:r w:rsidR="00E252D3">
        <w:t xml:space="preserve">√ </w:t>
      </w:r>
      <w:r w:rsidR="006E6BB1">
        <w:t>6 531 292 = 2 555,64</w:t>
      </w:r>
    </w:p>
    <w:p w:rsidR="006E6BB1" w:rsidRDefault="006E6BB1" w:rsidP="006E6BB1">
      <w:pPr>
        <w:ind w:firstLine="540"/>
      </w:pPr>
      <w:r>
        <w:t>(2 555,64/55 823,37)*100% = 4,58%</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Средняя стоимость 1 кв.м. составляет 5</w:t>
      </w:r>
      <w:r w:rsidR="00EA1F97">
        <w:t>5 823</w:t>
      </w:r>
      <w:r>
        <w:t xml:space="preserve">,67 руб., учитывая, что НМЦК не может превышать предельного значения, установленного РСТ по ХМАО-Югре, принимаем стоимость 1 кв.м.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r w:rsidR="002658FF">
        <w:t>Цпред,</w:t>
      </w:r>
      <w:r w:rsidR="00EC0888">
        <w:t xml:space="preserve"> </w:t>
      </w:r>
      <w:r w:rsidR="002658FF">
        <w:t>где:</w:t>
      </w:r>
    </w:p>
    <w:p w:rsidR="002658FF" w:rsidRDefault="00830410" w:rsidP="00830410">
      <w:pPr>
        <w:ind w:firstLine="540"/>
      </w:pPr>
      <w:r>
        <w:rPr>
          <w:lang w:val="en-US"/>
        </w:rPr>
        <w:t>S</w:t>
      </w:r>
      <w:r w:rsidRPr="00830410">
        <w:t xml:space="preserve"> – </w:t>
      </w:r>
      <w:r>
        <w:t>количество (площадь) закупаемого товара (работы, услуги);</w:t>
      </w:r>
    </w:p>
    <w:p w:rsidR="00830410" w:rsidRDefault="00830410" w:rsidP="00830410">
      <w:pPr>
        <w:ind w:firstLine="540"/>
      </w:pPr>
      <w:r>
        <w:t>Цпред – предельная цена единицы товара, работы, услуги.</w:t>
      </w:r>
    </w:p>
    <w:p w:rsidR="00043F1D" w:rsidRPr="00830410" w:rsidRDefault="00830410" w:rsidP="00830410">
      <w:pPr>
        <w:ind w:firstLine="540"/>
        <w:rPr>
          <w:b/>
        </w:rPr>
      </w:pPr>
      <w:r w:rsidRPr="00830410">
        <w:rPr>
          <w:b/>
        </w:rPr>
        <w:t>Итого:</w:t>
      </w:r>
      <w:r w:rsidR="007B39F0">
        <w:rPr>
          <w:b/>
        </w:rPr>
        <w:t xml:space="preserve"> НМЦК = 332</w:t>
      </w:r>
      <w:r w:rsidR="00894061">
        <w:rPr>
          <w:b/>
        </w:rPr>
        <w:t>,0 * 5</w:t>
      </w:r>
      <w:r w:rsidR="00EA1F97">
        <w:rPr>
          <w:b/>
        </w:rPr>
        <w:t>5 760,</w:t>
      </w:r>
      <w:r w:rsidR="00894061">
        <w:rPr>
          <w:b/>
        </w:rPr>
        <w:t xml:space="preserve">00 руб. = </w:t>
      </w:r>
      <w:r w:rsidR="007B39F0">
        <w:rPr>
          <w:b/>
        </w:rPr>
        <w:t>1</w:t>
      </w:r>
      <w:r w:rsidR="00EA1F97">
        <w:rPr>
          <w:b/>
        </w:rPr>
        <w:t>8 512 320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М.Л. Прошкина</w:t>
      </w:r>
    </w:p>
    <w:p w:rsidR="00043F1D" w:rsidRDefault="00043F1D" w:rsidP="00043F1D">
      <w:pPr>
        <w:spacing w:after="200"/>
        <w:jc w:val="left"/>
        <w:rPr>
          <w:b/>
        </w:rPr>
      </w:pPr>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9F" w:rsidRDefault="0038679F">
      <w:pPr>
        <w:spacing w:after="0"/>
      </w:pPr>
      <w:r>
        <w:separator/>
      </w:r>
    </w:p>
  </w:endnote>
  <w:endnote w:type="continuationSeparator" w:id="0">
    <w:p w:rsidR="0038679F" w:rsidRDefault="003867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04F5" w:rsidRDefault="007504F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5" w:rsidRDefault="007504F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87193">
      <w:rPr>
        <w:rStyle w:val="a7"/>
        <w:noProof/>
      </w:rPr>
      <w:t>7</w:t>
    </w:r>
    <w:r>
      <w:rPr>
        <w:rStyle w:val="a7"/>
      </w:rPr>
      <w:fldChar w:fldCharType="end"/>
    </w:r>
  </w:p>
  <w:p w:rsidR="007504F5" w:rsidRDefault="007504F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9F" w:rsidRDefault="0038679F">
      <w:pPr>
        <w:spacing w:after="0"/>
      </w:pPr>
      <w:r>
        <w:separator/>
      </w:r>
    </w:p>
  </w:footnote>
  <w:footnote w:type="continuationSeparator" w:id="0">
    <w:p w:rsidR="0038679F" w:rsidRDefault="0038679F">
      <w:pPr>
        <w:spacing w:after="0"/>
      </w:pPr>
      <w:r>
        <w:continuationSeparator/>
      </w:r>
    </w:p>
  </w:footnote>
  <w:footnote w:id="1">
    <w:p w:rsidR="007504F5" w:rsidRPr="007F791F" w:rsidRDefault="007504F5"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7504F5" w:rsidRDefault="007504F5" w:rsidP="00043F1D">
      <w:pPr>
        <w:autoSpaceDE w:val="0"/>
        <w:autoSpaceDN w:val="0"/>
        <w:adjustRightInd w:val="0"/>
      </w:pPr>
    </w:p>
  </w:footnote>
  <w:footnote w:id="2">
    <w:p w:rsidR="007504F5" w:rsidRDefault="007504F5" w:rsidP="00043F1D">
      <w:pPr>
        <w:rPr>
          <w:sz w:val="18"/>
        </w:rPr>
      </w:pPr>
      <w:r>
        <w:rPr>
          <w:rStyle w:val="af6"/>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7504F5" w:rsidRDefault="007504F5" w:rsidP="00043F1D">
      <w:pPr>
        <w:rPr>
          <w:sz w:val="18"/>
        </w:rPr>
      </w:pPr>
      <w:bookmarkStart w:id="33" w:name="sub_1041"/>
      <w:r>
        <w:rPr>
          <w:sz w:val="18"/>
        </w:rPr>
        <w:t>а) 10 процентов цены контракта в случае, если цена контракта не превышает 3 млн. рублей;</w:t>
      </w:r>
    </w:p>
    <w:p w:rsidR="007504F5" w:rsidRDefault="007504F5"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7504F5" w:rsidRDefault="007504F5"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7504F5" w:rsidRPr="00DD2A15" w:rsidRDefault="007504F5" w:rsidP="00DD2A1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7504F5" w:rsidRDefault="007504F5" w:rsidP="00043F1D">
      <w:pPr>
        <w:pStyle w:val="af4"/>
      </w:pPr>
    </w:p>
    <w:p w:rsidR="007504F5" w:rsidRPr="00F75BC0" w:rsidRDefault="007504F5"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504F5" w:rsidRPr="00F75BC0" w:rsidRDefault="007504F5"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7504F5" w:rsidRPr="00F75BC0" w:rsidRDefault="007504F5"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7504F5" w:rsidRPr="00F75BC0" w:rsidRDefault="007504F5"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7504F5" w:rsidRPr="00F75BC0" w:rsidRDefault="007504F5"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7504F5" w:rsidRDefault="007504F5" w:rsidP="00043F1D">
      <w:pPr>
        <w:pStyle w:val="af4"/>
        <w:spacing w:after="0"/>
      </w:pPr>
    </w:p>
    <w:p w:rsidR="007504F5" w:rsidRDefault="007504F5"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752F"/>
    <w:rsid w:val="00007CA3"/>
    <w:rsid w:val="00012C09"/>
    <w:rsid w:val="00014680"/>
    <w:rsid w:val="0001689D"/>
    <w:rsid w:val="00016F53"/>
    <w:rsid w:val="00017C1E"/>
    <w:rsid w:val="00027E07"/>
    <w:rsid w:val="00031348"/>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96BFF"/>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5392F"/>
    <w:rsid w:val="00254754"/>
    <w:rsid w:val="00255CDB"/>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E0A8A"/>
    <w:rsid w:val="002E5F66"/>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8679F"/>
    <w:rsid w:val="003919EA"/>
    <w:rsid w:val="003958B1"/>
    <w:rsid w:val="00397740"/>
    <w:rsid w:val="003A2E66"/>
    <w:rsid w:val="003A31F5"/>
    <w:rsid w:val="003A3922"/>
    <w:rsid w:val="003A4238"/>
    <w:rsid w:val="003C70FE"/>
    <w:rsid w:val="003E0E26"/>
    <w:rsid w:val="003E5D7D"/>
    <w:rsid w:val="003E60BC"/>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59CF"/>
    <w:rsid w:val="00497897"/>
    <w:rsid w:val="004A460F"/>
    <w:rsid w:val="004D448F"/>
    <w:rsid w:val="004D6819"/>
    <w:rsid w:val="004E5FC9"/>
    <w:rsid w:val="004E6FF1"/>
    <w:rsid w:val="004F3498"/>
    <w:rsid w:val="00503EB4"/>
    <w:rsid w:val="00504D77"/>
    <w:rsid w:val="00505FFD"/>
    <w:rsid w:val="00506CDB"/>
    <w:rsid w:val="00515E20"/>
    <w:rsid w:val="00521648"/>
    <w:rsid w:val="00527A16"/>
    <w:rsid w:val="00532211"/>
    <w:rsid w:val="00532556"/>
    <w:rsid w:val="00536E06"/>
    <w:rsid w:val="005401AE"/>
    <w:rsid w:val="00550DA6"/>
    <w:rsid w:val="0056002D"/>
    <w:rsid w:val="00562935"/>
    <w:rsid w:val="0057728B"/>
    <w:rsid w:val="005840DB"/>
    <w:rsid w:val="0058585C"/>
    <w:rsid w:val="00597030"/>
    <w:rsid w:val="005A023E"/>
    <w:rsid w:val="005A31B7"/>
    <w:rsid w:val="005A4820"/>
    <w:rsid w:val="005A6F90"/>
    <w:rsid w:val="005B0D5B"/>
    <w:rsid w:val="005B0FBF"/>
    <w:rsid w:val="005B2A65"/>
    <w:rsid w:val="005B4190"/>
    <w:rsid w:val="005B6495"/>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0BD2"/>
    <w:rsid w:val="006D2743"/>
    <w:rsid w:val="006D384C"/>
    <w:rsid w:val="006D6593"/>
    <w:rsid w:val="006E012E"/>
    <w:rsid w:val="006E2615"/>
    <w:rsid w:val="006E5A09"/>
    <w:rsid w:val="006E6BB1"/>
    <w:rsid w:val="006E6CD5"/>
    <w:rsid w:val="006F148D"/>
    <w:rsid w:val="006F62C7"/>
    <w:rsid w:val="0070045E"/>
    <w:rsid w:val="00701E50"/>
    <w:rsid w:val="00702613"/>
    <w:rsid w:val="007049DF"/>
    <w:rsid w:val="00704C11"/>
    <w:rsid w:val="007134DF"/>
    <w:rsid w:val="00713F6E"/>
    <w:rsid w:val="0071712E"/>
    <w:rsid w:val="0072154E"/>
    <w:rsid w:val="00727539"/>
    <w:rsid w:val="00732722"/>
    <w:rsid w:val="00734732"/>
    <w:rsid w:val="00735BF8"/>
    <w:rsid w:val="007364BA"/>
    <w:rsid w:val="00740A60"/>
    <w:rsid w:val="0074184E"/>
    <w:rsid w:val="00743264"/>
    <w:rsid w:val="007504F5"/>
    <w:rsid w:val="00764B4C"/>
    <w:rsid w:val="00770ED7"/>
    <w:rsid w:val="00776545"/>
    <w:rsid w:val="007809B8"/>
    <w:rsid w:val="007816EE"/>
    <w:rsid w:val="00783169"/>
    <w:rsid w:val="007A6923"/>
    <w:rsid w:val="007A7ADA"/>
    <w:rsid w:val="007B39F0"/>
    <w:rsid w:val="007C563F"/>
    <w:rsid w:val="007E04CA"/>
    <w:rsid w:val="007E0C08"/>
    <w:rsid w:val="007E16E4"/>
    <w:rsid w:val="007E3243"/>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54AE"/>
    <w:rsid w:val="009D734C"/>
    <w:rsid w:val="009E16DD"/>
    <w:rsid w:val="009E1CCE"/>
    <w:rsid w:val="009E29F8"/>
    <w:rsid w:val="009E2CD8"/>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193"/>
    <w:rsid w:val="00A87D96"/>
    <w:rsid w:val="00A94E84"/>
    <w:rsid w:val="00A95A52"/>
    <w:rsid w:val="00A96042"/>
    <w:rsid w:val="00A9705C"/>
    <w:rsid w:val="00AA1348"/>
    <w:rsid w:val="00AA27C5"/>
    <w:rsid w:val="00AA457E"/>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0731C"/>
    <w:rsid w:val="00C1358C"/>
    <w:rsid w:val="00C22B91"/>
    <w:rsid w:val="00C27508"/>
    <w:rsid w:val="00C333D0"/>
    <w:rsid w:val="00C36B50"/>
    <w:rsid w:val="00C3799E"/>
    <w:rsid w:val="00C41CA1"/>
    <w:rsid w:val="00C46CCB"/>
    <w:rsid w:val="00C5050B"/>
    <w:rsid w:val="00C674F0"/>
    <w:rsid w:val="00C70081"/>
    <w:rsid w:val="00C71300"/>
    <w:rsid w:val="00C72FCB"/>
    <w:rsid w:val="00C74965"/>
    <w:rsid w:val="00C82D58"/>
    <w:rsid w:val="00C8364A"/>
    <w:rsid w:val="00C836B1"/>
    <w:rsid w:val="00C83BD6"/>
    <w:rsid w:val="00C874F4"/>
    <w:rsid w:val="00C90015"/>
    <w:rsid w:val="00C90511"/>
    <w:rsid w:val="00CB4FC1"/>
    <w:rsid w:val="00CB5968"/>
    <w:rsid w:val="00CC21C5"/>
    <w:rsid w:val="00CC42D4"/>
    <w:rsid w:val="00CC5192"/>
    <w:rsid w:val="00CD1C86"/>
    <w:rsid w:val="00CE185A"/>
    <w:rsid w:val="00CF46C4"/>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2A15"/>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252D3"/>
    <w:rsid w:val="00E377FE"/>
    <w:rsid w:val="00E418C0"/>
    <w:rsid w:val="00E45B8A"/>
    <w:rsid w:val="00E46957"/>
    <w:rsid w:val="00E570C0"/>
    <w:rsid w:val="00E60056"/>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25C20"/>
    <w:rsid w:val="00F30F5A"/>
    <w:rsid w:val="00F361AF"/>
    <w:rsid w:val="00F36D50"/>
    <w:rsid w:val="00F446FF"/>
    <w:rsid w:val="00F57F8B"/>
    <w:rsid w:val="00F616E3"/>
    <w:rsid w:val="00F64075"/>
    <w:rsid w:val="00F7019A"/>
    <w:rsid w:val="00F777D2"/>
    <w:rsid w:val="00F86628"/>
    <w:rsid w:val="00F90CC5"/>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4387F-B867-432E-89C7-0983733B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5407</TotalTime>
  <Pages>27</Pages>
  <Words>10013</Words>
  <Characters>57079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120</cp:revision>
  <cp:lastPrinted>2016-05-27T09:19:00Z</cp:lastPrinted>
  <dcterms:created xsi:type="dcterms:W3CDTF">2015-03-30T09:50:00Z</dcterms:created>
  <dcterms:modified xsi:type="dcterms:W3CDTF">2016-05-27T11:57:00Z</dcterms:modified>
</cp:coreProperties>
</file>