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FD41EE" w:rsidRPr="00D36C38" w:rsidRDefault="00FD41EE" w:rsidP="00FD41EE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FD41EE" w:rsidRPr="00D36C38" w:rsidRDefault="00FD41EE" w:rsidP="00FD41EE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3C4D28">
        <w:rPr>
          <w:bCs/>
        </w:rPr>
        <w:t xml:space="preserve"> Мира</w:t>
      </w:r>
      <w:r>
        <w:rPr>
          <w:bCs/>
        </w:rPr>
        <w:t>,</w:t>
      </w:r>
      <w:r w:rsidR="003C4D28">
        <w:rPr>
          <w:bCs/>
        </w:rPr>
        <w:t xml:space="preserve"> д. 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FD41EE" w:rsidRPr="00790DF8" w:rsidRDefault="00FD41EE" w:rsidP="00FD41EE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3247F2">
        <w:rPr>
          <w:rFonts w:eastAsia="Calibri"/>
          <w:lang w:eastAsia="x-none"/>
        </w:rPr>
        <w:t>, но не ранее 01.01.2022</w:t>
      </w:r>
      <w:r w:rsidR="000C38B7">
        <w:rPr>
          <w:rFonts w:eastAsia="Calibri"/>
          <w:lang w:eastAsia="x-none"/>
        </w:rPr>
        <w:t>г</w:t>
      </w:r>
      <w:r w:rsidRPr="00D36C38">
        <w:rPr>
          <w:rFonts w:eastAsia="Calibri"/>
          <w:lang w:eastAsia="x-none"/>
        </w:rPr>
        <w:t xml:space="preserve"> </w:t>
      </w:r>
      <w:r w:rsidR="003C4D28">
        <w:rPr>
          <w:rFonts w:eastAsia="Calibri"/>
          <w:lang w:val="x-none" w:eastAsia="x-none"/>
        </w:rPr>
        <w:t>по 30.</w:t>
      </w:r>
      <w:r w:rsidR="003C4D28">
        <w:rPr>
          <w:rFonts w:eastAsia="Calibri"/>
          <w:lang w:eastAsia="x-none"/>
        </w:rPr>
        <w:t>06</w:t>
      </w:r>
      <w:r w:rsidRPr="00D36C38">
        <w:rPr>
          <w:rFonts w:eastAsia="Calibri"/>
          <w:lang w:val="x-none" w:eastAsia="x-none"/>
        </w:rPr>
        <w:t>.202</w:t>
      </w:r>
      <w:r w:rsidR="003247F2">
        <w:rPr>
          <w:rFonts w:eastAsia="Calibri"/>
          <w:lang w:eastAsia="x-none"/>
        </w:rPr>
        <w:t>2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FD41EE" w:rsidRPr="00D36C38" w:rsidRDefault="00FD41EE" w:rsidP="00FD41EE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FD41EE" w:rsidRPr="00D36C38" w:rsidRDefault="00FD41EE" w:rsidP="00FD41EE">
      <w:pPr>
        <w:spacing w:after="0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0C38B7">
        <w:t>30</w:t>
      </w:r>
      <w:r>
        <w:t xml:space="preserve"> (</w:t>
      </w:r>
      <w:r w:rsidR="000C38B7">
        <w:t xml:space="preserve">тридцати) </w:t>
      </w:r>
      <w:r>
        <w:t xml:space="preserve">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FD41EE" w:rsidRDefault="00FD41EE" w:rsidP="00FD41EE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FD41EE" w:rsidRDefault="00F00648" w:rsidP="00F00648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8"/>
        <w:gridCol w:w="1263"/>
        <w:gridCol w:w="1263"/>
        <w:gridCol w:w="13"/>
        <w:gridCol w:w="1429"/>
      </w:tblGrid>
      <w:tr w:rsidR="000C38B7" w:rsidRPr="0031321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313217" w:rsidRDefault="000C38B7" w:rsidP="000C38B7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C38B7" w:rsidRPr="00F356E7" w:rsidTr="007543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732005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E21D67" w:rsidRDefault="000C38B7" w:rsidP="000C38B7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Курага.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Pr="00F356E7" w:rsidRDefault="003C4D28" w:rsidP="000C38B7">
            <w:pPr>
              <w:autoSpaceDE w:val="0"/>
              <w:autoSpaceDN w:val="0"/>
              <w:adjustRightInd w:val="0"/>
              <w:spacing w:after="0"/>
            </w:pPr>
            <w:r>
              <w:t>70</w:t>
            </w:r>
          </w:p>
        </w:tc>
      </w:tr>
      <w:tr w:rsidR="000C38B7" w:rsidTr="0075432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10.39.17.111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75432F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Томатная паста. Однородная масса оранжево-красного цвета, вкус и запах без горечи и пригара, с содержанием сухих веществ</w:t>
            </w:r>
            <w:r>
              <w:rPr>
                <w:color w:val="000000" w:themeColor="text1"/>
                <w:sz w:val="22"/>
                <w:szCs w:val="20"/>
              </w:rPr>
              <w:t xml:space="preserve"> не менее </w:t>
            </w:r>
            <w:r w:rsidRPr="00005034">
              <w:rPr>
                <w:color w:val="000000" w:themeColor="text1"/>
                <w:sz w:val="22"/>
                <w:szCs w:val="20"/>
              </w:rPr>
              <w:t xml:space="preserve">23%, без искусственных красителей, без стабилизаторов и крахмала, в банке не менее 750 гр, не более 1000гр, упаковка без повреждений и признаков бомбажа. ГОСТ 3343-2017.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штука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3C4D28" w:rsidP="000C38B7">
            <w:pPr>
              <w:autoSpaceDE w:val="0"/>
              <w:autoSpaceDN w:val="0"/>
              <w:adjustRightInd w:val="0"/>
              <w:spacing w:after="0"/>
            </w:pPr>
            <w:r>
              <w:t>100</w:t>
            </w:r>
          </w:p>
        </w:tc>
      </w:tr>
      <w:tr w:rsidR="000C38B7" w:rsidTr="0075432F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</w:rPr>
              <w:t>Смесь сухих фруктов (сухой компот). Вид применяемой сушки: тепловая. Наименование сушеных фруктов: Вишня, Урюк, Чернослив, Яблоко.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3C4D28" w:rsidP="000C38B7">
            <w:pPr>
              <w:autoSpaceDE w:val="0"/>
              <w:autoSpaceDN w:val="0"/>
              <w:adjustRightInd w:val="0"/>
              <w:spacing w:after="0"/>
            </w:pPr>
            <w:r>
              <w:t>50</w:t>
            </w:r>
          </w:p>
        </w:tc>
      </w:tr>
      <w:tr w:rsidR="000C38B7" w:rsidTr="0075432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hanging="360"/>
              <w:jc w:val="center"/>
            </w:pPr>
            <w:r>
              <w:t>10.39.25.110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005034">
              <w:rPr>
                <w:color w:val="000000" w:themeColor="text1"/>
                <w:sz w:val="22"/>
                <w:szCs w:val="20"/>
              </w:rPr>
              <w:t>Шиповник. Плоды цельные, хорошо высушенные, без загрязнений. ГОСТ 1994-93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0C38B7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8B7" w:rsidRDefault="003C4D28" w:rsidP="000C38B7">
            <w:pPr>
              <w:autoSpaceDE w:val="0"/>
              <w:autoSpaceDN w:val="0"/>
              <w:adjustRightInd w:val="0"/>
              <w:spacing w:after="0"/>
            </w:pPr>
            <w:r>
              <w:t>40</w:t>
            </w:r>
          </w:p>
        </w:tc>
      </w:tr>
      <w:tr w:rsidR="003247F2" w:rsidTr="0075432F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  <w:ind w:hanging="360"/>
              <w:jc w:val="center"/>
            </w:pPr>
            <w:r>
              <w:t>10.39.25.134-00000001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Pr="00005034" w:rsidRDefault="003247F2" w:rsidP="003C4D28">
            <w:pPr>
              <w:shd w:val="clear" w:color="auto" w:fill="FFFFFF"/>
              <w:spacing w:after="0"/>
              <w:rPr>
                <w:color w:val="000000" w:themeColor="text1"/>
                <w:sz w:val="22"/>
                <w:szCs w:val="20"/>
              </w:rPr>
            </w:pPr>
            <w:r w:rsidRPr="003247F2">
              <w:rPr>
                <w:color w:val="000000" w:themeColor="text1"/>
                <w:sz w:val="22"/>
                <w:szCs w:val="20"/>
              </w:rPr>
              <w:t xml:space="preserve">Смесь сухих фруктов (сухой компот). Вид применяемой сушки: тепловая. Наименование сушеных фруктов: </w:t>
            </w:r>
            <w:r w:rsidR="003C4D28">
              <w:rPr>
                <w:color w:val="000000" w:themeColor="text1"/>
                <w:sz w:val="22"/>
                <w:szCs w:val="20"/>
              </w:rPr>
              <w:t>Урюк</w:t>
            </w:r>
            <w:r w:rsidRPr="003247F2">
              <w:rPr>
                <w:color w:val="000000" w:themeColor="text1"/>
                <w:sz w:val="22"/>
                <w:szCs w:val="20"/>
              </w:rPr>
              <w:t>. Наличие косточки: 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 w:rsidRPr="003247F2">
              <w:t>Не менее 3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247F2" w:rsidP="000C38B7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F2" w:rsidRDefault="003C4D28" w:rsidP="000C38B7">
            <w:pPr>
              <w:autoSpaceDE w:val="0"/>
              <w:autoSpaceDN w:val="0"/>
              <w:adjustRightInd w:val="0"/>
              <w:spacing w:after="0"/>
            </w:pPr>
            <w:r>
              <w:t>25</w:t>
            </w:r>
          </w:p>
        </w:tc>
      </w:tr>
    </w:tbl>
    <w:p w:rsidR="00FD41EE" w:rsidRDefault="00FD41EE" w:rsidP="00FD41EE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41EE" w:rsidRPr="00D36C38" w:rsidRDefault="00FD41EE" w:rsidP="00FD41EE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</w:t>
      </w:r>
      <w:bookmarkStart w:id="1" w:name="_GoBack"/>
      <w:bookmarkEnd w:id="1"/>
      <w:r w:rsidRPr="00D36C38">
        <w:rPr>
          <w:rFonts w:ascii="Times New Roman" w:hAnsi="Times New Roman" w:cs="Times New Roman"/>
          <w:sz w:val="24"/>
          <w:szCs w:val="24"/>
        </w:rPr>
        <w:t xml:space="preserve">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</w:t>
      </w:r>
      <w:r w:rsidRPr="00D36C38">
        <w:rPr>
          <w:rFonts w:ascii="Times New Roman" w:hAnsi="Times New Roman" w:cs="Times New Roman"/>
          <w:sz w:val="24"/>
          <w:szCs w:val="24"/>
        </w:rPr>
        <w:lastRenderedPageBreak/>
        <w:t>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0F3F6E" w:rsidRDefault="00FD41EE" w:rsidP="0075432F">
      <w:pPr>
        <w:pStyle w:val="ConsPlusNormal"/>
        <w:widowControl/>
        <w:tabs>
          <w:tab w:val="left" w:pos="0"/>
        </w:tabs>
        <w:ind w:firstLine="0"/>
        <w:jc w:val="both"/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sectPr w:rsidR="000F3F6E" w:rsidSect="0075432F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AF" w:rsidRDefault="002752AF" w:rsidP="005C5255">
      <w:pPr>
        <w:spacing w:after="0"/>
      </w:pPr>
      <w:r>
        <w:separator/>
      </w:r>
    </w:p>
  </w:endnote>
  <w:endnote w:type="continuationSeparator" w:id="0">
    <w:p w:rsidR="002752AF" w:rsidRDefault="002752AF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AF" w:rsidRDefault="002752AF" w:rsidP="005C5255">
      <w:pPr>
        <w:spacing w:after="0"/>
      </w:pPr>
      <w:r>
        <w:separator/>
      </w:r>
    </w:p>
  </w:footnote>
  <w:footnote w:type="continuationSeparator" w:id="0">
    <w:p w:rsidR="002752AF" w:rsidRDefault="002752AF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C38B7"/>
    <w:rsid w:val="000F3F6E"/>
    <w:rsid w:val="00164AAB"/>
    <w:rsid w:val="001E525A"/>
    <w:rsid w:val="002752AF"/>
    <w:rsid w:val="003247F2"/>
    <w:rsid w:val="003C4D28"/>
    <w:rsid w:val="005160E2"/>
    <w:rsid w:val="005C5255"/>
    <w:rsid w:val="006118A8"/>
    <w:rsid w:val="0075432F"/>
    <w:rsid w:val="00807EF0"/>
    <w:rsid w:val="008A252C"/>
    <w:rsid w:val="009006D4"/>
    <w:rsid w:val="009E05EF"/>
    <w:rsid w:val="00E00BDE"/>
    <w:rsid w:val="00E12C11"/>
    <w:rsid w:val="00E8134F"/>
    <w:rsid w:val="00ED6FAD"/>
    <w:rsid w:val="00F00648"/>
    <w:rsid w:val="00F33690"/>
    <w:rsid w:val="00F96E7C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A8CF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12</cp:revision>
  <cp:lastPrinted>2021-12-07T10:19:00Z</cp:lastPrinted>
  <dcterms:created xsi:type="dcterms:W3CDTF">2019-12-13T11:31:00Z</dcterms:created>
  <dcterms:modified xsi:type="dcterms:W3CDTF">2021-12-07T10:19:00Z</dcterms:modified>
</cp:coreProperties>
</file>