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9E" w:rsidRDefault="008C359E" w:rsidP="008C359E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8C359E" w:rsidRDefault="008C359E" w:rsidP="008C359E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8C359E" w:rsidRDefault="008C359E" w:rsidP="008C359E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8C359E" w:rsidRDefault="008C359E" w:rsidP="008C359E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8C359E" w:rsidRDefault="008C359E" w:rsidP="008C359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 xml:space="preserve">«08» июня 2021 г.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>№ 0187300005821000211-3</w:t>
      </w:r>
    </w:p>
    <w:p w:rsidR="008C359E" w:rsidRDefault="008C359E" w:rsidP="008C359E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C359E" w:rsidRDefault="008C359E" w:rsidP="008C359E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C359E" w:rsidRDefault="008C359E" w:rsidP="008C359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pacing w:val="-6"/>
        </w:rPr>
        <w:t xml:space="preserve">В соответствии с пунктом 21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 xml:space="preserve"> »,  путем голосования членов комиссии председателем комиссии единогласно избрана Т.И. </w:t>
      </w:r>
      <w:proofErr w:type="spellStart"/>
      <w:r>
        <w:rPr>
          <w:rFonts w:ascii="PT Astra Serif" w:hAnsi="PT Astra Serif"/>
          <w:spacing w:val="-6"/>
        </w:rPr>
        <w:t>Долгодворова</w:t>
      </w:r>
      <w:proofErr w:type="spellEnd"/>
      <w:r>
        <w:rPr>
          <w:rFonts w:ascii="PT Astra Serif" w:hAnsi="PT Astra Serif"/>
          <w:spacing w:val="-6"/>
        </w:rPr>
        <w:t xml:space="preserve">, </w:t>
      </w:r>
      <w:r>
        <w:rPr>
          <w:rFonts w:ascii="PT Astra Serif" w:hAnsi="PT Astra Serif"/>
        </w:rPr>
        <w:t xml:space="preserve">заместитель главы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;</w:t>
      </w:r>
      <w:proofErr w:type="gramEnd"/>
    </w:p>
    <w:p w:rsidR="008C359E" w:rsidRDefault="008C359E" w:rsidP="008C359E">
      <w:pPr>
        <w:tabs>
          <w:tab w:val="left" w:pos="-567"/>
          <w:tab w:val="left" w:pos="0"/>
          <w:tab w:val="left" w:pos="426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8C359E" w:rsidRDefault="008C359E" w:rsidP="008C359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В. А. </w:t>
      </w:r>
      <w:proofErr w:type="spellStart"/>
      <w:r>
        <w:rPr>
          <w:rFonts w:ascii="PT Astra Serif" w:hAnsi="PT Astra Serif"/>
          <w:spacing w:val="-6"/>
        </w:rPr>
        <w:t>Климин</w:t>
      </w:r>
      <w:proofErr w:type="spellEnd"/>
      <w:r>
        <w:rPr>
          <w:rFonts w:ascii="PT Astra Serif" w:hAnsi="PT Astra Serif"/>
          <w:spacing w:val="-6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8C359E" w:rsidRDefault="008C359E" w:rsidP="008C359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Н.А. Морозова - советник руководителя;</w:t>
      </w:r>
    </w:p>
    <w:p w:rsidR="008C359E" w:rsidRDefault="008C359E" w:rsidP="008C359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Ж.В. </w:t>
      </w:r>
      <w:proofErr w:type="spellStart"/>
      <w:r>
        <w:rPr>
          <w:rFonts w:ascii="PT Astra Serif" w:hAnsi="PT Astra Serif"/>
          <w:spacing w:val="-6"/>
        </w:rPr>
        <w:t>Резинкина</w:t>
      </w:r>
      <w:proofErr w:type="spellEnd"/>
      <w:r>
        <w:rPr>
          <w:rFonts w:ascii="PT Astra Serif" w:hAnsi="PT Astra Serif"/>
          <w:spacing w:val="-6"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8C359E" w:rsidRDefault="008C359E" w:rsidP="008C359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;</w:t>
      </w:r>
    </w:p>
    <w:p w:rsidR="008C359E" w:rsidRDefault="008C359E" w:rsidP="008C359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firstLine="0"/>
        <w:contextualSpacing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</w:rPr>
        <w:t>Югорска</w:t>
      </w:r>
      <w:proofErr w:type="spellEnd"/>
      <w:r>
        <w:rPr>
          <w:rFonts w:ascii="PT Astra Serif" w:hAnsi="PT Astra Serif"/>
          <w:spacing w:val="-6"/>
        </w:rPr>
        <w:t>.</w:t>
      </w:r>
    </w:p>
    <w:p w:rsidR="008C359E" w:rsidRDefault="008C359E" w:rsidP="008C359E">
      <w:pPr>
        <w:pStyle w:val="a5"/>
        <w:tabs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Всего присутствовали 6 членов к</w:t>
      </w:r>
      <w:bookmarkStart w:id="0" w:name="_GoBack"/>
      <w:bookmarkEnd w:id="0"/>
      <w:r>
        <w:rPr>
          <w:rFonts w:ascii="PT Astra Serif" w:hAnsi="PT Astra Serif"/>
          <w:spacing w:val="-6"/>
        </w:rPr>
        <w:t>омиссии из 8.</w:t>
      </w:r>
    </w:p>
    <w:p w:rsidR="00BC2833" w:rsidRDefault="00BC2833" w:rsidP="00BC2833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z w:val="24"/>
          <w:szCs w:val="24"/>
        </w:rPr>
        <w:t xml:space="preserve"> Олег Владимирович, заместитель начальника отдела информационных технологий администрации г.Югорска.</w:t>
      </w:r>
    </w:p>
    <w:p w:rsidR="00BC2833" w:rsidRDefault="00BC2833" w:rsidP="00BC2833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1.Наименование аукциона: аукцион в электронной форме № 0187300005821000211 на право заключения муниципального </w:t>
      </w:r>
      <w:proofErr w:type="gramStart"/>
      <w:r>
        <w:rPr>
          <w:rFonts w:ascii="PT Astra Serif" w:hAnsi="PT Astra Serif"/>
          <w:sz w:val="24"/>
          <w:szCs w:val="24"/>
        </w:rPr>
        <w:t>контракта</w:t>
      </w:r>
      <w:proofErr w:type="gramEnd"/>
      <w:r>
        <w:rPr>
          <w:rFonts w:ascii="PT Astra Serif" w:hAnsi="PT Astra Serif"/>
          <w:sz w:val="24"/>
          <w:szCs w:val="24"/>
        </w:rPr>
        <w:t xml:space="preserve"> на оказание образовательных услуг по программе профессиональной переподготовки «Информационная безопасность».</w:t>
      </w:r>
    </w:p>
    <w:p w:rsidR="00BC2833" w:rsidRDefault="00BC2833" w:rsidP="00BC2833">
      <w:pPr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0187300005821000211. </w:t>
      </w:r>
    </w:p>
    <w:p w:rsidR="00BC2833" w:rsidRDefault="00BC2833" w:rsidP="00BC283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213862200236886220100100630028542244.</w:t>
      </w:r>
    </w:p>
    <w:p w:rsidR="00BC2833" w:rsidRDefault="00BC2833" w:rsidP="00BC2833">
      <w:pPr>
        <w:tabs>
          <w:tab w:val="left" w:pos="927"/>
        </w:tabs>
        <w:autoSpaceDE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Заказчик: Администрация г.Югорска. Почтовый адрес: 628260, Тюменская обл., Ханты - Мансийский автономный округ - Югра, г. Югорск, ул.40 лет Победы, д.11.</w:t>
      </w:r>
    </w:p>
    <w:p w:rsidR="008C359E" w:rsidRDefault="00BC2833" w:rsidP="00BC283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03 июня 2021 года, по адресу: ул. 40 лет Победы, 11, г. Югорск, Ханты-Мансийский  автономный  округ-Югра, Тюменская область</w:t>
      </w:r>
      <w:proofErr w:type="gramStart"/>
      <w:r>
        <w:rPr>
          <w:rFonts w:ascii="PT Astra Serif" w:hAnsi="PT Astra Serif"/>
          <w:sz w:val="24"/>
          <w:szCs w:val="24"/>
        </w:rPr>
        <w:t>.</w:t>
      </w:r>
      <w:r w:rsidR="008C359E">
        <w:rPr>
          <w:rFonts w:ascii="PT Astra Serif" w:hAnsi="PT Astra Serif"/>
          <w:sz w:val="24"/>
          <w:szCs w:val="24"/>
        </w:rPr>
        <w:t>.</w:t>
      </w:r>
      <w:proofErr w:type="gramEnd"/>
    </w:p>
    <w:p w:rsidR="008C359E" w:rsidRDefault="008C359E" w:rsidP="00BC283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</w:t>
      </w:r>
      <w:r w:rsidR="00BC2833">
        <w:rPr>
          <w:rFonts w:ascii="PT Astra Serif" w:hAnsi="PT Astra Serif"/>
          <w:sz w:val="24"/>
          <w:szCs w:val="24"/>
        </w:rPr>
        <w:t>в электронной форме от 04.06</w:t>
      </w:r>
      <w:r>
        <w:rPr>
          <w:rFonts w:ascii="PT Astra Serif" w:hAnsi="PT Astra Serif"/>
          <w:sz w:val="24"/>
          <w:szCs w:val="24"/>
        </w:rPr>
        <w:t>.2021 комиссией были рассмотрены вторые части заявок следующих участников аукциона в электронной форме:</w:t>
      </w:r>
    </w:p>
    <w:p w:rsidR="008C359E" w:rsidRDefault="008C359E" w:rsidP="008C359E">
      <w:pPr>
        <w:ind w:left="-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tbl>
      <w:tblPr>
        <w:tblW w:w="1077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274"/>
        <w:gridCol w:w="7089"/>
        <w:gridCol w:w="1555"/>
      </w:tblGrid>
      <w:tr w:rsidR="008C359E" w:rsidTr="00833FCA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59E" w:rsidRDefault="008C359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59E" w:rsidRDefault="008C359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59E" w:rsidRDefault="008C359E">
            <w:pPr>
              <w:spacing w:line="276" w:lineRule="auto"/>
              <w:ind w:firstLine="175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59E" w:rsidRDefault="008C359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Предложение участника аукциона о цене единицы товара, рублей</w:t>
            </w:r>
          </w:p>
        </w:tc>
      </w:tr>
      <w:tr w:rsidR="008C359E" w:rsidTr="00833FCA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59E" w:rsidRPr="00231BF5" w:rsidRDefault="008C359E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BF5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59E" w:rsidRPr="00231BF5" w:rsidRDefault="00231BF5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 w:rsidRPr="00231BF5"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231BF5" w:rsidRPr="00231BF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856D5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АВТОНОМНАЯ НЕКОММЕРЧЕСКАЯ ОРГАНИЗАЦИЯ ДОПОЛНИТЕЛЬНОГО ПРОФЕССИОНАЛЬНОГО ОБРАЗОВАНИЯ «АКАДЕМИЯ АЙТИ»</w:t>
                  </w:r>
                </w:p>
              </w:tc>
            </w:tr>
            <w:tr w:rsidR="00231BF5" w:rsidRPr="00231BF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</w:rPr>
                    <w:t>69046.66</w:t>
                  </w:r>
                </w:p>
              </w:tc>
            </w:tr>
            <w:tr w:rsidR="00231BF5" w:rsidRPr="00231BF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</w:rPr>
                    <w:t>7724301238</w:t>
                  </w:r>
                </w:p>
              </w:tc>
            </w:tr>
            <w:tr w:rsidR="00231BF5" w:rsidRPr="00231BF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</w:rPr>
                    <w:t>772401001</w:t>
                  </w:r>
                </w:p>
              </w:tc>
            </w:tr>
            <w:tr w:rsidR="00231BF5" w:rsidRPr="00231BF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</w:rPr>
                    <w:t xml:space="preserve">115230, Г МОСКВА, </w:t>
                  </w:r>
                  <w:proofErr w:type="gramStart"/>
                  <w:r w:rsidRPr="008856D5">
                    <w:rPr>
                      <w:rFonts w:ascii="PT Astra Serif" w:eastAsia="Calibri" w:hAnsi="PT Astra Serif" w:cs="Calibri"/>
                      <w:color w:val="000000"/>
                    </w:rPr>
                    <w:t>Ш</w:t>
                  </w:r>
                  <w:proofErr w:type="gramEnd"/>
                  <w:r w:rsidRPr="008856D5">
                    <w:rPr>
                      <w:rFonts w:ascii="PT Astra Serif" w:eastAsia="Calibri" w:hAnsi="PT Astra Serif" w:cs="Calibri"/>
                      <w:color w:val="000000"/>
                    </w:rPr>
                    <w:t xml:space="preserve"> ВАРШАВСКОЕ, 47, 4, ЭТАЖ 10</w:t>
                  </w:r>
                </w:p>
              </w:tc>
            </w:tr>
            <w:tr w:rsidR="00231BF5" w:rsidRPr="00231BF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</w:rPr>
                    <w:t>115230, г. Москва, Варшавское шоссе, д.47, корпус 4, 10 этаж</w:t>
                  </w:r>
                </w:p>
              </w:tc>
            </w:tr>
            <w:tr w:rsidR="00231BF5" w:rsidRPr="00231BF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4"/>
                      <w:szCs w:val="24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</w:rPr>
                    <w:t>74956627894</w:t>
                  </w:r>
                </w:p>
              </w:tc>
            </w:tr>
          </w:tbl>
          <w:p w:rsidR="008C359E" w:rsidRPr="00231BF5" w:rsidRDefault="008C359E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59E" w:rsidRDefault="00231BF5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 w:rsidRPr="00231BF5">
              <w:rPr>
                <w:rFonts w:ascii="Calibri" w:eastAsia="Calibri" w:hAnsi="Calibri" w:cs="Calibri"/>
                <w:color w:val="000000"/>
              </w:rPr>
              <w:t>69046.66</w:t>
            </w:r>
          </w:p>
        </w:tc>
      </w:tr>
      <w:tr w:rsidR="008C359E" w:rsidTr="00833FCA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59E" w:rsidRPr="00231BF5" w:rsidRDefault="008C359E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BF5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59E" w:rsidRPr="00231BF5" w:rsidRDefault="00231BF5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 w:rsidRPr="00231BF5"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231BF5" w:rsidRPr="008856D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2"/>
                      <w:szCs w:val="22"/>
                    </w:rPr>
                    <w:t>ОБЩЕСТВО С ОГРАНИЧЕННОЙ ОТВЕТСТВЕННОСТЬЮ "УЧЕБНО-НАУЧНЫЙ ЦЕНТР ИНФОРМАЦИОННОЙ БЕЗОПАСНОСТИ"</w:t>
                  </w:r>
                </w:p>
              </w:tc>
            </w:tr>
            <w:tr w:rsidR="00231BF5" w:rsidRPr="008856D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70000.00</w:t>
                  </w:r>
                </w:p>
              </w:tc>
            </w:tr>
            <w:tr w:rsidR="00231BF5" w:rsidRPr="008856D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1215136109</w:t>
                  </w:r>
                </w:p>
              </w:tc>
            </w:tr>
            <w:tr w:rsidR="00231BF5" w:rsidRPr="008856D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121501001</w:t>
                  </w:r>
                </w:p>
              </w:tc>
            </w:tr>
            <w:tr w:rsidR="00231BF5" w:rsidRPr="008856D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424020, </w:t>
                  </w:r>
                  <w:proofErr w:type="gramStart"/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РЕСП</w:t>
                  </w:r>
                  <w:proofErr w:type="gramEnd"/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 МАРИЙ ЭЛ, Г ЙОШКАР-ОЛА, УЛ МАШИНОСТРОИТЕЛЕЙ, 8, Г, 313</w:t>
                  </w:r>
                </w:p>
              </w:tc>
            </w:tr>
            <w:tr w:rsidR="00231BF5" w:rsidRPr="008856D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424020, Республика Марий Эл, г. Йошкар-Ола, ул. Машиностроителей, д. 8 Г, офис 313</w:t>
                  </w:r>
                </w:p>
              </w:tc>
            </w:tr>
            <w:tr w:rsidR="00231BF5" w:rsidRPr="008856D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78362630858725568</w:t>
                  </w:r>
                </w:p>
              </w:tc>
            </w:tr>
          </w:tbl>
          <w:p w:rsidR="008C359E" w:rsidRPr="008856D5" w:rsidRDefault="008C359E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59E" w:rsidRDefault="00231BF5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 w:rsidRPr="00231BF5">
              <w:rPr>
                <w:rFonts w:ascii="Calibri" w:eastAsia="Calibri" w:hAnsi="Calibri" w:cs="Calibri"/>
                <w:color w:val="000000"/>
              </w:rPr>
              <w:t>70000.00</w:t>
            </w:r>
          </w:p>
        </w:tc>
      </w:tr>
      <w:tr w:rsidR="008C359E" w:rsidTr="00833FCA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59E" w:rsidRPr="00231BF5" w:rsidRDefault="008C359E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BF5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59E" w:rsidRPr="00231BF5" w:rsidRDefault="00231BF5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 w:rsidRPr="00231BF5"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72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2016"/>
              <w:gridCol w:w="4704"/>
            </w:tblGrid>
            <w:tr w:rsidR="00231BF5" w:rsidRPr="008856D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2"/>
                      <w:szCs w:val="22"/>
                    </w:rPr>
                    <w:t>ОБЩЕСТВО С ОГРАНИЧЕННОЙ ОТВЕТСТВЕННОСТЬЮ "МЦДО ПРОФСТАНДАРТ"</w:t>
                  </w:r>
                </w:p>
              </w:tc>
            </w:tr>
            <w:tr w:rsidR="00231BF5" w:rsidRPr="008856D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95000.00</w:t>
                  </w:r>
                </w:p>
              </w:tc>
            </w:tr>
            <w:tr w:rsidR="00231BF5" w:rsidRPr="008856D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5504067268</w:t>
                  </w:r>
                </w:p>
              </w:tc>
            </w:tr>
            <w:tr w:rsidR="00231BF5" w:rsidRPr="008856D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550301001</w:t>
                  </w:r>
                </w:p>
              </w:tc>
            </w:tr>
            <w:tr w:rsidR="00231BF5" w:rsidRPr="008856D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644122, ОБЛ. ОМСКАЯ, Г. Омск, </w:t>
                  </w:r>
                  <w:proofErr w:type="gramStart"/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УЛ</w:t>
                  </w:r>
                  <w:proofErr w:type="gramEnd"/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 ВОЛХОВСТРОЯ, Д. 24, КВ. 61</w:t>
                  </w:r>
                </w:p>
              </w:tc>
            </w:tr>
            <w:tr w:rsidR="00231BF5" w:rsidRPr="008856D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644031 10 Лет октября 182/3 офис 43</w:t>
                  </w:r>
                </w:p>
              </w:tc>
            </w:tr>
            <w:tr w:rsidR="00231BF5" w:rsidRPr="008856D5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79059211727</w:t>
                  </w:r>
                </w:p>
              </w:tc>
            </w:tr>
          </w:tbl>
          <w:p w:rsidR="008C359E" w:rsidRPr="008856D5" w:rsidRDefault="008C359E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59E" w:rsidRDefault="00231BF5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 w:rsidRPr="00231BF5">
              <w:rPr>
                <w:rFonts w:ascii="Calibri" w:eastAsia="Calibri" w:hAnsi="Calibri" w:cs="Calibri"/>
                <w:color w:val="000000"/>
              </w:rPr>
              <w:t>95000.00</w:t>
            </w:r>
          </w:p>
        </w:tc>
      </w:tr>
      <w:tr w:rsidR="008C359E" w:rsidTr="00833FCA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59E" w:rsidRPr="00231BF5" w:rsidRDefault="008C359E">
            <w:pPr>
              <w:spacing w:line="276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231BF5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59E" w:rsidRPr="00231BF5" w:rsidRDefault="00231BF5">
            <w:pPr>
              <w:spacing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 w:rsidRPr="00231BF5"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9</w:t>
            </w:r>
            <w:r w:rsidR="008C359E" w:rsidRPr="00231BF5"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Style w:val="dt"/>
              <w:tblW w:w="6690" w:type="dxa"/>
              <w:tblInd w:w="0" w:type="dxa"/>
              <w:tblLayout w:type="fixed"/>
              <w:tblLook w:val="05E0" w:firstRow="1" w:lastRow="1" w:firstColumn="1" w:lastColumn="1" w:noHBand="0" w:noVBand="1"/>
            </w:tblPr>
            <w:tblGrid>
              <w:gridCol w:w="2012"/>
              <w:gridCol w:w="4678"/>
            </w:tblGrid>
            <w:tr w:rsidR="00231BF5" w:rsidRPr="008856D5">
              <w:tc>
                <w:tcPr>
                  <w:tcW w:w="15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9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b/>
                      <w:bCs/>
                      <w:color w:val="000000"/>
                      <w:sz w:val="22"/>
                      <w:szCs w:val="22"/>
                    </w:rPr>
                    <w:t>ОБЩЕСТВО С ОГРАНИЧЕННОЙ ОТВЕТСТВЕННОСТЬЮ "ГРУППА СОДРУЖЕСТВО"</w:t>
                  </w:r>
                </w:p>
              </w:tc>
            </w:tr>
            <w:tr w:rsidR="00231BF5" w:rsidRPr="008856D5">
              <w:tc>
                <w:tcPr>
                  <w:tcW w:w="15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107000.00</w:t>
                  </w:r>
                </w:p>
              </w:tc>
            </w:tr>
            <w:tr w:rsidR="00231BF5" w:rsidRPr="008856D5">
              <w:tc>
                <w:tcPr>
                  <w:tcW w:w="15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49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7736267895</w:t>
                  </w:r>
                </w:p>
              </w:tc>
            </w:tr>
            <w:tr w:rsidR="00231BF5" w:rsidRPr="008856D5">
              <w:tc>
                <w:tcPr>
                  <w:tcW w:w="15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349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771801001</w:t>
                  </w:r>
                </w:p>
              </w:tc>
            </w:tr>
            <w:tr w:rsidR="00231BF5" w:rsidRPr="008856D5">
              <w:tc>
                <w:tcPr>
                  <w:tcW w:w="15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49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107023, Г МОСКВА, </w:t>
                  </w:r>
                  <w:proofErr w:type="gramStart"/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УЛ</w:t>
                  </w:r>
                  <w:proofErr w:type="gramEnd"/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 СУВОРОВСКАЯ, ДОМ 8, КВАРТИРА 27</w:t>
                  </w:r>
                </w:p>
              </w:tc>
            </w:tr>
            <w:tr w:rsidR="00231BF5" w:rsidRPr="008856D5">
              <w:tc>
                <w:tcPr>
                  <w:tcW w:w="15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49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107023, Г МОСКВА, </w:t>
                  </w:r>
                  <w:proofErr w:type="gramStart"/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УЛ</w:t>
                  </w:r>
                  <w:proofErr w:type="gramEnd"/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 СУВОРОВСКАЯ, ДОМ 8, КВАРТИРА 27</w:t>
                  </w:r>
                </w:p>
              </w:tc>
            </w:tr>
            <w:tr w:rsidR="00231BF5" w:rsidRPr="008856D5">
              <w:tc>
                <w:tcPr>
                  <w:tcW w:w="15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349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79250706966</w:t>
                  </w:r>
                </w:p>
              </w:tc>
            </w:tr>
            <w:tr w:rsidR="00231BF5" w:rsidRPr="008856D5">
              <w:tc>
                <w:tcPr>
                  <w:tcW w:w="15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 xml:space="preserve">Контактное лицо </w:t>
                  </w:r>
                </w:p>
              </w:tc>
              <w:tc>
                <w:tcPr>
                  <w:tcW w:w="349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231BF5" w:rsidRPr="008856D5" w:rsidRDefault="00231BF5">
                  <w:pPr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</w:pPr>
                  <w:r w:rsidRPr="008856D5">
                    <w:rPr>
                      <w:rFonts w:ascii="PT Astra Serif" w:eastAsia="Calibri" w:hAnsi="PT Astra Serif" w:cs="Calibri"/>
                      <w:color w:val="000000"/>
                      <w:sz w:val="22"/>
                      <w:szCs w:val="22"/>
                    </w:rPr>
                    <w:t>Карпова Екатерина Петровна</w:t>
                  </w:r>
                </w:p>
              </w:tc>
            </w:tr>
          </w:tbl>
          <w:p w:rsidR="008C359E" w:rsidRPr="008856D5" w:rsidRDefault="008C359E">
            <w:pPr>
              <w:widowControl/>
              <w:spacing w:line="276" w:lineRule="auto"/>
              <w:rPr>
                <w:rFonts w:ascii="PT Astra Serif" w:eastAsiaTheme="minorHAnsi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359E" w:rsidRDefault="00231BF5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 w:rsidRPr="00231BF5">
              <w:rPr>
                <w:rFonts w:ascii="Calibri" w:eastAsia="Calibri" w:hAnsi="Calibri" w:cs="Calibri"/>
                <w:color w:val="000000"/>
              </w:rPr>
              <w:t>107000.00</w:t>
            </w:r>
          </w:p>
        </w:tc>
      </w:tr>
    </w:tbl>
    <w:p w:rsidR="008C359E" w:rsidRDefault="008C359E" w:rsidP="00833FCA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8C359E" w:rsidRPr="00231BF5" w:rsidRDefault="008C359E" w:rsidP="00833FCA">
      <w:pPr>
        <w:suppressAutoHyphens/>
        <w:jc w:val="both"/>
        <w:rPr>
          <w:rFonts w:ascii="PT Astra Serif" w:hAnsi="PT Astra Serif"/>
          <w:sz w:val="24"/>
          <w:szCs w:val="24"/>
        </w:rPr>
      </w:pPr>
      <w:r w:rsidRPr="00231BF5">
        <w:rPr>
          <w:rFonts w:ascii="PT Astra Serif" w:hAnsi="PT Astra Serif"/>
          <w:sz w:val="24"/>
          <w:szCs w:val="24"/>
        </w:rPr>
        <w:t xml:space="preserve">- </w:t>
      </w:r>
      <w:r w:rsidR="00231BF5" w:rsidRPr="00231BF5">
        <w:rPr>
          <w:rFonts w:ascii="PT Astra Serif" w:hAnsi="PT Astra Serif"/>
          <w:sz w:val="24"/>
          <w:szCs w:val="24"/>
        </w:rPr>
        <w:t>АВТОНОМНАЯ НЕКОММЕРЧЕСКАЯ ОРГАНИЗАЦИЯ ДОПОЛНИТЕЛЬНОГО ПРОФЕССИОНАЛЬНОГО ОБРАЗОВАНИЯ «АКАДЕМИЯ АЙТИ»</w:t>
      </w:r>
      <w:r w:rsidRPr="00231BF5">
        <w:rPr>
          <w:rFonts w:ascii="PT Astra Serif" w:hAnsi="PT Astra Serif"/>
          <w:sz w:val="24"/>
          <w:szCs w:val="24"/>
        </w:rPr>
        <w:t>;</w:t>
      </w:r>
    </w:p>
    <w:p w:rsidR="008C359E" w:rsidRPr="00231BF5" w:rsidRDefault="008C359E" w:rsidP="00833FCA">
      <w:pPr>
        <w:suppressAutoHyphens/>
        <w:jc w:val="both"/>
        <w:rPr>
          <w:rFonts w:ascii="PT Astra Serif" w:hAnsi="PT Astra Serif"/>
          <w:sz w:val="24"/>
          <w:szCs w:val="24"/>
        </w:rPr>
      </w:pPr>
      <w:r w:rsidRPr="00231BF5">
        <w:rPr>
          <w:rFonts w:ascii="PT Astra Serif" w:hAnsi="PT Astra Serif"/>
          <w:sz w:val="24"/>
          <w:szCs w:val="24"/>
        </w:rPr>
        <w:t xml:space="preserve">- </w:t>
      </w:r>
      <w:r w:rsidR="00231BF5" w:rsidRPr="00231BF5">
        <w:rPr>
          <w:rFonts w:ascii="PT Astra Serif" w:hAnsi="PT Astra Serif"/>
          <w:sz w:val="24"/>
          <w:szCs w:val="24"/>
        </w:rPr>
        <w:t>ОБЩЕСТВО С ОГРАНИЧЕННОЙ ОТВЕТСТВЕННОСТЬЮ "УЧЕБНО-НАУЧНЫЙ ЦЕНТР ИНФОРМАЦИОННОЙ БЕЗОПАСНОСТИ"</w:t>
      </w:r>
      <w:r w:rsidRPr="00231BF5">
        <w:rPr>
          <w:rFonts w:ascii="PT Astra Serif" w:hAnsi="PT Astra Serif"/>
          <w:sz w:val="24"/>
          <w:szCs w:val="24"/>
        </w:rPr>
        <w:t>;</w:t>
      </w:r>
    </w:p>
    <w:p w:rsidR="008C359E" w:rsidRPr="00231BF5" w:rsidRDefault="008C359E" w:rsidP="00833FCA">
      <w:pPr>
        <w:suppressAutoHyphens/>
        <w:jc w:val="both"/>
        <w:rPr>
          <w:rFonts w:ascii="PT Astra Serif" w:hAnsi="PT Astra Serif"/>
          <w:sz w:val="24"/>
          <w:szCs w:val="24"/>
        </w:rPr>
      </w:pPr>
      <w:r w:rsidRPr="00231BF5">
        <w:rPr>
          <w:rFonts w:ascii="PT Astra Serif" w:hAnsi="PT Astra Serif"/>
          <w:sz w:val="24"/>
          <w:szCs w:val="24"/>
        </w:rPr>
        <w:t xml:space="preserve">- </w:t>
      </w:r>
      <w:r w:rsidR="00231BF5" w:rsidRPr="00231BF5">
        <w:rPr>
          <w:rFonts w:ascii="PT Astra Serif" w:hAnsi="PT Astra Serif"/>
          <w:sz w:val="24"/>
          <w:szCs w:val="24"/>
        </w:rPr>
        <w:t>ОБЩЕСТВО С ОГРАНИЧЕННОЙ ОТВЕТСТВЕННОСТЬЮ "МЦДО ПРОФСТАНДАРТ"</w:t>
      </w:r>
      <w:r w:rsidRPr="00231BF5">
        <w:rPr>
          <w:rFonts w:ascii="PT Astra Serif" w:hAnsi="PT Astra Serif"/>
          <w:sz w:val="24"/>
          <w:szCs w:val="24"/>
        </w:rPr>
        <w:t>;</w:t>
      </w:r>
    </w:p>
    <w:p w:rsidR="008C359E" w:rsidRPr="00231BF5" w:rsidRDefault="008C359E" w:rsidP="00833FCA">
      <w:pPr>
        <w:suppressAutoHyphens/>
        <w:jc w:val="both"/>
        <w:rPr>
          <w:rFonts w:ascii="PT Astra Serif" w:hAnsi="PT Astra Serif"/>
          <w:sz w:val="24"/>
          <w:szCs w:val="24"/>
        </w:rPr>
      </w:pPr>
      <w:r w:rsidRPr="00231BF5">
        <w:rPr>
          <w:rFonts w:ascii="PT Astra Serif" w:hAnsi="PT Astra Serif"/>
          <w:sz w:val="24"/>
          <w:szCs w:val="24"/>
        </w:rPr>
        <w:lastRenderedPageBreak/>
        <w:t xml:space="preserve">- </w:t>
      </w:r>
      <w:r w:rsidR="00231BF5" w:rsidRPr="00231BF5">
        <w:rPr>
          <w:rFonts w:ascii="PT Astra Serif" w:hAnsi="PT Astra Serif"/>
          <w:sz w:val="24"/>
          <w:szCs w:val="24"/>
        </w:rPr>
        <w:t>ОБЩЕСТВО С ОГРАНИЧЕННОЙ ОТВЕТСТВЕННОСТЬЮ "ГРУППА СОДРУЖЕСТВО".</w:t>
      </w:r>
    </w:p>
    <w:p w:rsidR="008C359E" w:rsidRDefault="008C359E" w:rsidP="00833FCA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В результате рассмотрения вторых частей заявок и на основании протокола проведения ау</w:t>
      </w:r>
      <w:r w:rsidR="00BC2833">
        <w:rPr>
          <w:rFonts w:ascii="PT Astra Serif" w:hAnsi="PT Astra Serif"/>
          <w:sz w:val="24"/>
          <w:szCs w:val="24"/>
        </w:rPr>
        <w:t>кциона в электронной форме от 04.06</w:t>
      </w:r>
      <w:r>
        <w:rPr>
          <w:rFonts w:ascii="PT Astra Serif" w:hAnsi="PT Astra Serif"/>
          <w:sz w:val="24"/>
          <w:szCs w:val="24"/>
        </w:rPr>
        <w:t xml:space="preserve">.2021 победителем аукциона в электронной форме признается </w:t>
      </w:r>
      <w:r w:rsidR="00231BF5" w:rsidRPr="00231BF5">
        <w:rPr>
          <w:rFonts w:ascii="PT Astra Serif" w:hAnsi="PT Astra Serif"/>
          <w:sz w:val="24"/>
          <w:szCs w:val="24"/>
        </w:rPr>
        <w:t>АВТОНОМНАЯ НЕКОММЕРЧЕСКАЯ ОРГАНИЗАЦИЯ ДОПОЛНИТЕЛЬНОГО ПРОФЕССИОНАЛЬНОГО ОБРАЗОВАНИЯ «АКАДЕМИЯ АЙТИ»</w:t>
      </w:r>
      <w:r>
        <w:rPr>
          <w:rFonts w:ascii="PT Astra Serif" w:hAnsi="PT Astra Serif"/>
          <w:sz w:val="24"/>
          <w:szCs w:val="24"/>
        </w:rPr>
        <w:t xml:space="preserve"> с ценой гражданско-правового договора </w:t>
      </w:r>
      <w:r w:rsidR="00231BF5" w:rsidRPr="00231BF5">
        <w:rPr>
          <w:rFonts w:ascii="PT Astra Serif" w:hAnsi="PT Astra Serif"/>
          <w:sz w:val="24"/>
          <w:szCs w:val="24"/>
        </w:rPr>
        <w:t>69046.66</w:t>
      </w:r>
      <w:r>
        <w:rPr>
          <w:rFonts w:ascii="PT Astra Serif" w:hAnsi="PT Astra Serif"/>
          <w:sz w:val="24"/>
          <w:szCs w:val="24"/>
        </w:rPr>
        <w:t xml:space="preserve"> рублей.</w:t>
      </w:r>
    </w:p>
    <w:p w:rsidR="008C359E" w:rsidRDefault="008C359E" w:rsidP="00833FCA">
      <w:pPr>
        <w:pStyle w:val="a5"/>
        <w:numPr>
          <w:ilvl w:val="0"/>
          <w:numId w:val="3"/>
        </w:numPr>
        <w:tabs>
          <w:tab w:val="left" w:pos="-142"/>
        </w:tabs>
        <w:suppressAutoHyphens/>
        <w:ind w:left="0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C359E" w:rsidRDefault="008C359E" w:rsidP="00833FCA">
      <w:pPr>
        <w:suppressAutoHyphens/>
        <w:jc w:val="both"/>
        <w:rPr>
          <w:sz w:val="24"/>
        </w:rPr>
      </w:pPr>
      <w:r>
        <w:rPr>
          <w:sz w:val="24"/>
        </w:rPr>
        <w:t>8.</w:t>
      </w:r>
      <w:r>
        <w:rPr>
          <w:rFonts w:ascii="PT Astra Serif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8C359E" w:rsidRDefault="008C359E" w:rsidP="008C359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8C359E" w:rsidRDefault="008C359E" w:rsidP="008C359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8C359E" w:rsidRDefault="008C359E" w:rsidP="008C359E">
      <w:pPr>
        <w:jc w:val="center"/>
        <w:rPr>
          <w:sz w:val="22"/>
          <w:szCs w:val="22"/>
        </w:rPr>
      </w:pPr>
      <w:r>
        <w:rPr>
          <w:sz w:val="22"/>
          <w:szCs w:val="22"/>
        </w:rPr>
        <w:t>требованиям документации об аукционе</w:t>
      </w:r>
    </w:p>
    <w:p w:rsidR="008C359E" w:rsidRDefault="008C359E" w:rsidP="008C359E">
      <w:pPr>
        <w:jc w:val="center"/>
        <w:rPr>
          <w:sz w:val="22"/>
          <w:szCs w:val="22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0"/>
        <w:gridCol w:w="2475"/>
        <w:gridCol w:w="2340"/>
      </w:tblGrid>
      <w:tr w:rsidR="008C359E" w:rsidTr="00833FC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9E" w:rsidRDefault="008C3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9E" w:rsidRDefault="008C3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члена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9E" w:rsidRDefault="008C3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</w:tr>
      <w:tr w:rsidR="008C359E" w:rsidTr="00833FC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9E" w:rsidRDefault="008C359E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9E" w:rsidRDefault="008C359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9E" w:rsidRDefault="008C359E">
            <w:pPr>
              <w:spacing w:after="60" w:line="276" w:lineRule="auto"/>
              <w:jc w:val="center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Т.И. </w:t>
            </w:r>
            <w:proofErr w:type="spellStart"/>
            <w:r>
              <w:rPr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8C359E" w:rsidTr="00833FC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9E" w:rsidRDefault="008C359E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9E" w:rsidRDefault="008C3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9E" w:rsidRDefault="008C359E">
            <w:pPr>
              <w:spacing w:after="60" w:line="276" w:lineRule="auto"/>
              <w:jc w:val="center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В.А.Климин</w:t>
            </w:r>
          </w:p>
        </w:tc>
      </w:tr>
      <w:tr w:rsidR="006E527E" w:rsidTr="00833FC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E" w:rsidRDefault="006E527E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E" w:rsidRDefault="006E527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7E" w:rsidRDefault="006E527E">
            <w:pPr>
              <w:spacing w:after="60" w:line="276" w:lineRule="auto"/>
              <w:jc w:val="center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Н.А. Морозова</w:t>
            </w:r>
          </w:p>
        </w:tc>
      </w:tr>
      <w:tr w:rsidR="008C359E" w:rsidTr="00833FC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9E" w:rsidRDefault="008C359E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9E" w:rsidRDefault="008C35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9E" w:rsidRDefault="008C359E">
            <w:pPr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8C359E" w:rsidTr="00833FC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9E" w:rsidRDefault="008C359E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9E" w:rsidRDefault="008C359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9E" w:rsidRDefault="008C359E">
            <w:pPr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8C359E" w:rsidTr="00833FC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9E" w:rsidRDefault="008C359E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59E" w:rsidRDefault="008C359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9E" w:rsidRDefault="008C359E">
            <w:pPr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C359E" w:rsidRDefault="008C359E" w:rsidP="008C359E">
      <w:pPr>
        <w:rPr>
          <w:rFonts w:ascii="PT Astra Serif" w:hAnsi="PT Astra Serif"/>
          <w:b/>
          <w:sz w:val="24"/>
          <w:szCs w:val="24"/>
        </w:rPr>
      </w:pPr>
    </w:p>
    <w:p w:rsidR="008C359E" w:rsidRDefault="008C359E" w:rsidP="008C359E">
      <w:pPr>
        <w:ind w:left="426" w:hanging="142"/>
        <w:rPr>
          <w:b/>
          <w:sz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комиссии:                                                                 </w:t>
      </w:r>
      <w:r>
        <w:rPr>
          <w:b/>
          <w:sz w:val="24"/>
        </w:rPr>
        <w:t xml:space="preserve">Т.И. </w:t>
      </w:r>
      <w:proofErr w:type="spellStart"/>
      <w:r>
        <w:rPr>
          <w:b/>
          <w:sz w:val="24"/>
        </w:rPr>
        <w:t>Долгодворова</w:t>
      </w:r>
      <w:proofErr w:type="spellEnd"/>
    </w:p>
    <w:p w:rsidR="008C359E" w:rsidRDefault="008C359E" w:rsidP="008C359E">
      <w:pPr>
        <w:ind w:left="426" w:hanging="142"/>
        <w:rPr>
          <w:sz w:val="24"/>
        </w:rPr>
      </w:pPr>
      <w:r>
        <w:rPr>
          <w:rFonts w:ascii="PT Astra Serif" w:hAnsi="PT Astra Serif"/>
          <w:b/>
          <w:sz w:val="24"/>
          <w:szCs w:val="24"/>
        </w:rPr>
        <w:t xml:space="preserve">  </w:t>
      </w:r>
      <w:r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6E527E" w:rsidRDefault="008C359E" w:rsidP="008C359E">
      <w:pPr>
        <w:jc w:val="right"/>
        <w:rPr>
          <w:sz w:val="24"/>
        </w:rPr>
      </w:pPr>
      <w:r>
        <w:rPr>
          <w:sz w:val="24"/>
        </w:rPr>
        <w:t>___________________</w:t>
      </w:r>
      <w:r>
        <w:rPr>
          <w:rFonts w:ascii="PT Astra Serif" w:hAnsi="PT Astra Serif"/>
          <w:noProof/>
          <w:sz w:val="24"/>
          <w:szCs w:val="24"/>
          <w:lang w:eastAsia="en-US"/>
        </w:rPr>
        <w:t xml:space="preserve"> В.А.Климин</w:t>
      </w:r>
      <w:r>
        <w:rPr>
          <w:sz w:val="24"/>
        </w:rPr>
        <w:t xml:space="preserve"> </w:t>
      </w:r>
    </w:p>
    <w:p w:rsidR="008C359E" w:rsidRDefault="006E527E" w:rsidP="008C359E">
      <w:pPr>
        <w:jc w:val="right"/>
        <w:rPr>
          <w:sz w:val="24"/>
        </w:rPr>
      </w:pPr>
      <w:r>
        <w:rPr>
          <w:sz w:val="24"/>
        </w:rPr>
        <w:t>_______________________Н.А. Морозова</w:t>
      </w:r>
      <w:r w:rsidR="008C359E">
        <w:rPr>
          <w:sz w:val="24"/>
        </w:rPr>
        <w:t xml:space="preserve">                                                              </w:t>
      </w:r>
    </w:p>
    <w:p w:rsidR="008C359E" w:rsidRDefault="008C359E" w:rsidP="008C359E">
      <w:pPr>
        <w:jc w:val="right"/>
        <w:rPr>
          <w:sz w:val="24"/>
        </w:rPr>
      </w:pPr>
      <w:r>
        <w:rPr>
          <w:sz w:val="24"/>
        </w:rPr>
        <w:t xml:space="preserve">  ___________________Ж.В. </w:t>
      </w:r>
      <w:proofErr w:type="spellStart"/>
      <w:r>
        <w:rPr>
          <w:sz w:val="24"/>
        </w:rPr>
        <w:t>Резинкина</w:t>
      </w:r>
      <w:proofErr w:type="spellEnd"/>
    </w:p>
    <w:p w:rsidR="008C359E" w:rsidRDefault="008C359E" w:rsidP="008C359E">
      <w:pPr>
        <w:jc w:val="right"/>
        <w:rPr>
          <w:sz w:val="24"/>
          <w:lang w:eastAsia="en-US"/>
        </w:rPr>
      </w:pPr>
      <w:r>
        <w:rPr>
          <w:sz w:val="24"/>
        </w:rPr>
        <w:t xml:space="preserve">                                                                                            __________________</w:t>
      </w:r>
      <w:r>
        <w:rPr>
          <w:sz w:val="24"/>
          <w:lang w:eastAsia="en-US"/>
        </w:rPr>
        <w:t xml:space="preserve"> А.Т. Абдуллаев </w:t>
      </w:r>
    </w:p>
    <w:p w:rsidR="008C359E" w:rsidRDefault="008C359E" w:rsidP="008C359E">
      <w:pPr>
        <w:jc w:val="right"/>
        <w:rPr>
          <w:sz w:val="24"/>
        </w:rPr>
      </w:pPr>
      <w:r>
        <w:rPr>
          <w:sz w:val="24"/>
          <w:lang w:eastAsia="en-US"/>
        </w:rPr>
        <w:t xml:space="preserve">                                                                          </w:t>
      </w:r>
      <w:r>
        <w:rPr>
          <w:sz w:val="24"/>
        </w:rPr>
        <w:tab/>
        <w:t xml:space="preserve">                    ____________________Н.Б. Захарова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C359E" w:rsidRDefault="008C359E" w:rsidP="008C359E">
      <w:pPr>
        <w:ind w:left="284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</w:t>
      </w:r>
      <w:r>
        <w:rPr>
          <w:rFonts w:ascii="PT Serif" w:hAnsi="PT Serif"/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</w:t>
      </w:r>
    </w:p>
    <w:p w:rsidR="008C359E" w:rsidRDefault="008C359E" w:rsidP="008C359E">
      <w:pPr>
        <w:jc w:val="both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    Представитель заказчика:                                                   ________________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BC2833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BC2833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8C359E" w:rsidRDefault="008C359E" w:rsidP="008C359E">
      <w:pPr>
        <w:jc w:val="both"/>
        <w:rPr>
          <w:rFonts w:ascii="PT Astra Serif" w:hAnsi="PT Astra Serif"/>
          <w:sz w:val="24"/>
          <w:szCs w:val="24"/>
        </w:rPr>
      </w:pPr>
    </w:p>
    <w:p w:rsidR="008C359E" w:rsidRDefault="008C359E" w:rsidP="008C359E"/>
    <w:p w:rsidR="00CE5F1A" w:rsidRDefault="00CE5F1A"/>
    <w:p w:rsidR="003F7676" w:rsidRDefault="003F7676"/>
    <w:p w:rsidR="003F7676" w:rsidRDefault="003F7676"/>
    <w:p w:rsidR="003F7676" w:rsidRDefault="003F7676"/>
    <w:p w:rsidR="003F7676" w:rsidRDefault="003F7676"/>
    <w:p w:rsidR="003F7676" w:rsidRDefault="003F7676"/>
    <w:p w:rsidR="003F7676" w:rsidRDefault="003F7676"/>
    <w:p w:rsidR="003F7676" w:rsidRDefault="003F7676"/>
    <w:p w:rsidR="003F7676" w:rsidRDefault="003F7676"/>
    <w:p w:rsidR="003F7676" w:rsidRDefault="003F7676"/>
    <w:p w:rsidR="003F7676" w:rsidRDefault="003F7676"/>
    <w:p w:rsidR="003F7676" w:rsidRDefault="003F7676"/>
    <w:p w:rsidR="003F7676" w:rsidRDefault="003F7676"/>
    <w:p w:rsidR="003F7676" w:rsidRDefault="003F7676"/>
    <w:p w:rsidR="003F7676" w:rsidRDefault="003F7676"/>
    <w:p w:rsidR="003F7676" w:rsidRDefault="003F7676"/>
    <w:p w:rsidR="003F7676" w:rsidRDefault="003F7676" w:rsidP="003F7676">
      <w:pPr>
        <w:ind w:right="342" w:hanging="426"/>
        <w:jc w:val="right"/>
        <w:rPr>
          <w:rFonts w:ascii="PT Astra Serif" w:hAnsi="PT Astra Serif"/>
          <w:sz w:val="16"/>
          <w:szCs w:val="16"/>
        </w:rPr>
        <w:sectPr w:rsidR="003F7676" w:rsidSect="00833FCA">
          <w:pgSz w:w="11906" w:h="16838"/>
          <w:pgMar w:top="426" w:right="850" w:bottom="142" w:left="567" w:header="708" w:footer="708" w:gutter="0"/>
          <w:cols w:space="708"/>
          <w:docGrid w:linePitch="360"/>
        </w:sectPr>
      </w:pPr>
    </w:p>
    <w:p w:rsidR="003F7676" w:rsidRDefault="003F7676" w:rsidP="003F7676">
      <w:pPr>
        <w:ind w:right="342" w:hanging="426"/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3F7676" w:rsidRDefault="003F7676" w:rsidP="003F7676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3F7676" w:rsidRDefault="003F7676" w:rsidP="003F7676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 открытого аукциона в электронной форме</w:t>
      </w:r>
    </w:p>
    <w:p w:rsidR="003F7676" w:rsidRDefault="003F7676" w:rsidP="003F7676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>от «</w:t>
      </w:r>
      <w:r w:rsidRPr="003F7676">
        <w:rPr>
          <w:rFonts w:ascii="PT Astra Serif" w:hAnsi="PT Astra Serif"/>
          <w:sz w:val="16"/>
          <w:szCs w:val="16"/>
        </w:rPr>
        <w:t>0</w:t>
      </w:r>
      <w:r>
        <w:rPr>
          <w:rFonts w:ascii="PT Astra Serif" w:hAnsi="PT Astra Serif"/>
          <w:sz w:val="16"/>
          <w:szCs w:val="16"/>
        </w:rPr>
        <w:t>8» июня 2021 г. № 018730000582</w:t>
      </w:r>
      <w:r w:rsidRPr="003F7676">
        <w:rPr>
          <w:rFonts w:ascii="PT Astra Serif" w:hAnsi="PT Astra Serif"/>
          <w:sz w:val="16"/>
          <w:szCs w:val="16"/>
        </w:rPr>
        <w:t>1</w:t>
      </w:r>
      <w:r>
        <w:rPr>
          <w:rFonts w:ascii="PT Astra Serif" w:hAnsi="PT Astra Serif"/>
          <w:sz w:val="16"/>
          <w:szCs w:val="16"/>
        </w:rPr>
        <w:t>000</w:t>
      </w:r>
      <w:r w:rsidRPr="003F7676">
        <w:rPr>
          <w:rFonts w:ascii="PT Astra Serif" w:hAnsi="PT Astra Serif"/>
          <w:sz w:val="16"/>
          <w:szCs w:val="16"/>
        </w:rPr>
        <w:t>2</w:t>
      </w:r>
      <w:r>
        <w:rPr>
          <w:rFonts w:ascii="PT Astra Serif" w:hAnsi="PT Astra Serif"/>
          <w:sz w:val="16"/>
          <w:szCs w:val="16"/>
        </w:rPr>
        <w:t>11-3</w:t>
      </w:r>
    </w:p>
    <w:p w:rsidR="003F7676" w:rsidRDefault="003F7676" w:rsidP="003F7676">
      <w:pPr>
        <w:tabs>
          <w:tab w:val="left" w:pos="3930"/>
          <w:tab w:val="right" w:pos="9355"/>
        </w:tabs>
        <w:jc w:val="right"/>
        <w:rPr>
          <w:rFonts w:ascii="PT Astra Serif" w:hAnsi="PT Astra Serif"/>
          <w:sz w:val="12"/>
          <w:szCs w:val="14"/>
        </w:rPr>
      </w:pPr>
    </w:p>
    <w:p w:rsidR="003F7676" w:rsidRDefault="003F7676" w:rsidP="003F7676">
      <w:pPr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Таблица подведения итогов</w:t>
      </w:r>
    </w:p>
    <w:p w:rsidR="003F7676" w:rsidRDefault="003F7676" w:rsidP="003F7676">
      <w:pPr>
        <w:keepNext/>
        <w:keepLines/>
        <w:suppressLineNumbers/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bCs/>
          <w:sz w:val="22"/>
          <w:szCs w:val="22"/>
        </w:rPr>
        <w:t xml:space="preserve">аукциона в электронной форме </w:t>
      </w:r>
      <w:r>
        <w:rPr>
          <w:rFonts w:ascii="PT Astra Serif" w:hAnsi="PT Astra Serif"/>
          <w:b/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</w:t>
      </w:r>
    </w:p>
    <w:p w:rsidR="003F7676" w:rsidRDefault="003F7676" w:rsidP="003F7676">
      <w:pPr>
        <w:keepNext/>
        <w:keepLines/>
        <w:suppressLineNumbers/>
        <w:jc w:val="center"/>
        <w:rPr>
          <w:rFonts w:ascii="PT Astra Serif" w:hAnsi="PT Astra Serif"/>
          <w:b/>
          <w:sz w:val="22"/>
          <w:szCs w:val="24"/>
        </w:rPr>
      </w:pPr>
      <w:r>
        <w:rPr>
          <w:rFonts w:ascii="PT Astra Serif" w:hAnsi="PT Astra Serif"/>
          <w:b/>
          <w:sz w:val="22"/>
        </w:rPr>
        <w:t xml:space="preserve">на право заключения муниципального </w:t>
      </w:r>
      <w:proofErr w:type="gramStart"/>
      <w:r>
        <w:rPr>
          <w:rFonts w:ascii="PT Astra Serif" w:hAnsi="PT Astra Serif"/>
          <w:b/>
          <w:sz w:val="22"/>
        </w:rPr>
        <w:t>контракта</w:t>
      </w:r>
      <w:proofErr w:type="gramEnd"/>
      <w:r>
        <w:rPr>
          <w:rFonts w:ascii="PT Astra Serif" w:hAnsi="PT Astra Serif"/>
          <w:b/>
          <w:sz w:val="22"/>
        </w:rPr>
        <w:t xml:space="preserve"> на оказание образовательных услуг </w:t>
      </w:r>
    </w:p>
    <w:p w:rsidR="003F7676" w:rsidRDefault="003F7676" w:rsidP="003F7676">
      <w:pPr>
        <w:keepNext/>
        <w:keepLines/>
        <w:suppressLineNumbers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2"/>
        </w:rPr>
        <w:t>по программе профессиональной переподготовки «Информационная безопасность»</w:t>
      </w:r>
    </w:p>
    <w:p w:rsidR="003F7676" w:rsidRDefault="003F7676" w:rsidP="003F7676">
      <w:pPr>
        <w:keepNext/>
        <w:keepLines/>
        <w:suppressLineNumbers/>
        <w:jc w:val="center"/>
        <w:rPr>
          <w:rFonts w:ascii="PT Astra Serif" w:hAnsi="PT Astra Serif"/>
          <w:b/>
          <w:szCs w:val="22"/>
        </w:rPr>
      </w:pPr>
      <w:r>
        <w:rPr>
          <w:rFonts w:ascii="PT Astra Serif" w:hAnsi="PT Astra Serif"/>
          <w:b/>
        </w:rPr>
        <w:t>(ИКЗ 213862200236886220100100630028542244)</w:t>
      </w:r>
    </w:p>
    <w:p w:rsidR="003F7676" w:rsidRDefault="003F7676" w:rsidP="003F7676">
      <w:pPr>
        <w:jc w:val="center"/>
        <w:rPr>
          <w:rFonts w:ascii="PT Astra Serif" w:hAnsi="PT Astra Serif"/>
          <w:sz w:val="12"/>
          <w:szCs w:val="14"/>
        </w:rPr>
      </w:pPr>
    </w:p>
    <w:p w:rsidR="003F7676" w:rsidRDefault="003F7676" w:rsidP="003F7676">
      <w:pPr>
        <w:ind w:firstLine="708"/>
        <w:rPr>
          <w:rFonts w:ascii="PT Astra Serif" w:hAnsi="PT Astra Serif"/>
          <w:szCs w:val="18"/>
        </w:rPr>
      </w:pPr>
      <w:r>
        <w:rPr>
          <w:rFonts w:ascii="PT Astra Serif" w:hAnsi="PT Astra Serif"/>
          <w:szCs w:val="18"/>
        </w:rPr>
        <w:t xml:space="preserve">Заказчик: Администрация города </w:t>
      </w:r>
      <w:proofErr w:type="spellStart"/>
      <w:r>
        <w:rPr>
          <w:rFonts w:ascii="PT Astra Serif" w:hAnsi="PT Astra Serif"/>
          <w:szCs w:val="18"/>
        </w:rPr>
        <w:t>Югорска</w:t>
      </w:r>
      <w:proofErr w:type="spellEnd"/>
    </w:p>
    <w:tbl>
      <w:tblPr>
        <w:tblW w:w="15600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73"/>
        <w:gridCol w:w="1367"/>
        <w:gridCol w:w="1690"/>
        <w:gridCol w:w="1690"/>
        <w:gridCol w:w="1690"/>
        <w:gridCol w:w="1690"/>
      </w:tblGrid>
      <w:tr w:rsidR="003F7676" w:rsidTr="003F7676">
        <w:trPr>
          <w:trHeight w:val="330"/>
        </w:trPr>
        <w:tc>
          <w:tcPr>
            <w:tcW w:w="8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7676" w:rsidRDefault="003F7676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11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94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120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122</w:t>
            </w:r>
          </w:p>
        </w:tc>
      </w:tr>
      <w:tr w:rsidR="003F7676" w:rsidTr="003F7676">
        <w:tc>
          <w:tcPr>
            <w:tcW w:w="7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7676" w:rsidRDefault="003F7676">
            <w:pPr>
              <w:suppressAutoHyphens/>
              <w:snapToGrid w:val="0"/>
              <w:ind w:left="294" w:hanging="294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7676" w:rsidRDefault="003F7676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7676" w:rsidRDefault="003F7676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ООО «УНЦИБ»,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.Й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>ошкар</w:t>
            </w:r>
            <w:proofErr w:type="spell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>-Ола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F7676" w:rsidRDefault="003F7676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ООО «Группа «Содружество»,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>осква</w:t>
            </w:r>
            <w:proofErr w:type="spellEnd"/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F7676" w:rsidRDefault="003F7676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ООО «МЦДО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Профстандарт</w:t>
            </w:r>
            <w:proofErr w:type="spell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»,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.О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>мск</w:t>
            </w:r>
            <w:proofErr w:type="spellEnd"/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F7676" w:rsidRDefault="003F7676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АНО ДПО «Академия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АйТи</w:t>
            </w:r>
            <w:proofErr w:type="spell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», </w:t>
            </w: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г</w:t>
            </w: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>осква</w:t>
            </w:r>
            <w:proofErr w:type="spellEnd"/>
          </w:p>
        </w:tc>
      </w:tr>
      <w:tr w:rsidR="003F7676" w:rsidTr="003F7676">
        <w:trPr>
          <w:trHeight w:val="708"/>
        </w:trPr>
        <w:tc>
          <w:tcPr>
            <w:tcW w:w="7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F7676" w:rsidRDefault="003F7676">
            <w:pPr>
              <w:suppressAutoHyphens/>
              <w:snapToGrid w:val="0"/>
              <w:ind w:left="108" w:right="119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1.</w:t>
            </w:r>
            <w:r>
              <w:rPr>
                <w:rFonts w:ascii="PT Astra Serif" w:hAnsi="PT Astra Serif"/>
                <w:sz w:val="16"/>
                <w:szCs w:val="16"/>
              </w:rPr>
              <w:t xml:space="preserve">Непроведение ликвидации участника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закупки -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закупки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- юридического лица, индивидуального предпринимателя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несостоятельным (</w:t>
            </w:r>
            <w:r>
              <w:rPr>
                <w:rFonts w:ascii="PT Astra Serif" w:hAnsi="PT Astra Serif"/>
                <w:sz w:val="16"/>
                <w:szCs w:val="16"/>
              </w:rPr>
              <w:t>банкротом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)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7676" w:rsidRDefault="003F7676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3F7676" w:rsidTr="003F7676">
        <w:trPr>
          <w:trHeight w:val="387"/>
        </w:trPr>
        <w:tc>
          <w:tcPr>
            <w:tcW w:w="7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F7676" w:rsidRDefault="003F7676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7676" w:rsidRDefault="003F7676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3F7676" w:rsidTr="003F7676">
        <w:tc>
          <w:tcPr>
            <w:tcW w:w="7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F7676" w:rsidRDefault="003F7676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3.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период.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указанных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7676" w:rsidRDefault="003F7676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3F7676" w:rsidTr="003F7676">
        <w:tc>
          <w:tcPr>
            <w:tcW w:w="7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F7676" w:rsidRDefault="003F7676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rFonts w:ascii="PT Astra Serif" w:hAnsi="PT Astra Serif"/>
                <w:color w:val="000000"/>
                <w:sz w:val="16"/>
                <w:szCs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7676" w:rsidRDefault="003F7676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3F7676" w:rsidTr="003F7676">
        <w:trPr>
          <w:trHeight w:val="424"/>
        </w:trPr>
        <w:tc>
          <w:tcPr>
            <w:tcW w:w="7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F7676" w:rsidRDefault="003F7676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7676" w:rsidRDefault="003F7676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3F7676" w:rsidTr="003F7676">
        <w:trPr>
          <w:trHeight w:val="424"/>
        </w:trPr>
        <w:tc>
          <w:tcPr>
            <w:tcW w:w="7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F7676" w:rsidRDefault="003F7676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5.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</w:t>
            </w:r>
            <w:r>
              <w:rPr>
                <w:rFonts w:ascii="PT Astra Serif" w:hAnsi="PT Astra Serif"/>
                <w:sz w:val="16"/>
                <w:szCs w:val="16"/>
              </w:rPr>
              <w:lastRenderedPageBreak/>
              <w:t>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неполнородными</w:t>
            </w:r>
            <w:proofErr w:type="spellEnd"/>
            <w:r>
              <w:rPr>
                <w:rFonts w:ascii="PT Astra Serif" w:hAnsi="PT Astra Serif"/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усыновлёнными указанных физических лиц.</w:t>
            </w:r>
            <w:proofErr w:type="gramEnd"/>
            <w:r>
              <w:rPr>
                <w:rFonts w:ascii="PT Astra Serif" w:hAnsi="PT Astra Serif"/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7676" w:rsidRDefault="003F7676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3F7676" w:rsidTr="003F7676">
        <w:trPr>
          <w:trHeight w:val="424"/>
        </w:trPr>
        <w:tc>
          <w:tcPr>
            <w:tcW w:w="7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F7676" w:rsidRDefault="003F7676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6.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закупки – юридическом лице</w:t>
            </w:r>
            <w:r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в том числе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сведений об учредителях,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о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rFonts w:ascii="PT Astra Serif" w:hAnsi="PT Astra Serif"/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3F7676" w:rsidTr="003F7676">
        <w:trPr>
          <w:trHeight w:val="424"/>
        </w:trPr>
        <w:tc>
          <w:tcPr>
            <w:tcW w:w="7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F7676" w:rsidRDefault="003F7676">
            <w:pPr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7. Документы, подтверждающие соответствие участника аукциона и (или) предлагаемых им товара, работы или услуги условиям, запретам и ограничениям, или копии этих документов:</w:t>
            </w:r>
          </w:p>
          <w:p w:rsidR="003F7676" w:rsidRDefault="003F7676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7.1. </w:t>
            </w:r>
            <w:bookmarkStart w:id="1" w:name="OLE_LINK30"/>
            <w:bookmarkStart w:id="2" w:name="OLE_LINK31"/>
            <w:bookmarkStart w:id="3" w:name="OLE_LINK13"/>
            <w:bookmarkStart w:id="4" w:name="OLE_LINK14"/>
            <w:r>
              <w:rPr>
                <w:rFonts w:ascii="PT Astra Serif" w:hAnsi="PT Astra Serif"/>
                <w:sz w:val="16"/>
                <w:szCs w:val="16"/>
              </w:rPr>
              <w:t xml:space="preserve">Копия действующей </w:t>
            </w:r>
            <w:bookmarkEnd w:id="1"/>
            <w:bookmarkEnd w:id="2"/>
            <w:r>
              <w:rPr>
                <w:rFonts w:ascii="PT Astra Serif" w:hAnsi="PT Astra Serif"/>
                <w:sz w:val="16"/>
                <w:szCs w:val="16"/>
              </w:rPr>
              <w:t>лицензии на право осуществления образовательной деятельности в сфере дополнительного профессионального образования</w:t>
            </w:r>
            <w:bookmarkEnd w:id="3"/>
            <w:bookmarkEnd w:id="4"/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F7676" w:rsidRDefault="003F7676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Копия лицензии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Предоставлена копия лицензии №295 от 02.04.2015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Предоставлена копия лицензии №38698 от 04.09.2017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F7676" w:rsidRDefault="003F767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Предоставлена копия лицензии №47-п от 18.12.2020</w:t>
            </w:r>
          </w:p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Предоставлена копия лицензии №39640 от 19.09.2018</w:t>
            </w:r>
          </w:p>
        </w:tc>
      </w:tr>
      <w:tr w:rsidR="003F7676" w:rsidTr="003F7676">
        <w:trPr>
          <w:trHeight w:val="424"/>
        </w:trPr>
        <w:tc>
          <w:tcPr>
            <w:tcW w:w="7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F7676" w:rsidRDefault="003F7676">
            <w:pPr>
              <w:suppressAutoHyphens/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8. Принадлежность к субъектам малого предпринимательства и социально-ориентированным некоммерческим организациям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7676" w:rsidRDefault="003F7676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3F7676" w:rsidTr="003F7676">
        <w:trPr>
          <w:trHeight w:val="424"/>
        </w:trPr>
        <w:tc>
          <w:tcPr>
            <w:tcW w:w="7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F7676" w:rsidRDefault="003F7676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16"/>
                <w:szCs w:val="16"/>
                <w:lang w:eastAsia="en-US"/>
              </w:rPr>
              <w:t xml:space="preserve">  9.</w:t>
            </w:r>
            <w:r>
              <w:rPr>
                <w:color w:val="000000"/>
                <w:kern w:val="2"/>
                <w:sz w:val="16"/>
                <w:szCs w:val="16"/>
                <w:lang w:eastAsia="en-US"/>
              </w:rPr>
              <w:t xml:space="preserve"> Принадлежность участника закупки к офшорным компаниям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F7676" w:rsidRDefault="003F7676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Не принадлежность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7676" w:rsidRDefault="003F7676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Не принадлежит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F7676" w:rsidRDefault="003F7676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Не принадлежит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F7676" w:rsidRDefault="003F7676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Не принадлежит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F7676" w:rsidRDefault="003F7676">
            <w:pPr>
              <w:suppressAutoHyphens/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6"/>
                <w:lang w:eastAsia="en-US"/>
              </w:rPr>
            </w:pPr>
            <w:r>
              <w:rPr>
                <w:color w:val="000000"/>
                <w:sz w:val="18"/>
                <w:szCs w:val="16"/>
                <w:lang w:eastAsia="en-US"/>
              </w:rPr>
              <w:t>Не принадлежит</w:t>
            </w:r>
          </w:p>
        </w:tc>
      </w:tr>
      <w:tr w:rsidR="003F7676" w:rsidTr="003F7676">
        <w:trPr>
          <w:trHeight w:val="424"/>
        </w:trPr>
        <w:tc>
          <w:tcPr>
            <w:tcW w:w="74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F7676" w:rsidRDefault="003F7676">
            <w:pPr>
              <w:suppressAutoHyphens/>
              <w:snapToGrid w:val="0"/>
              <w:ind w:left="105" w:right="120"/>
              <w:rPr>
                <w:rFonts w:ascii="PT Astra Serif" w:hAnsi="PT Astra Serif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7676" w:rsidRDefault="003F7676">
            <w:pPr>
              <w:suppressAutoHyphens/>
              <w:snapToGrid w:val="0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в объёме, указанном в документации об аукционе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в полном объёме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в полном объёме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в полном объёме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676" w:rsidRDefault="003F7676">
            <w:pPr>
              <w:suppressAutoHyphens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в полном объёме</w:t>
            </w:r>
          </w:p>
        </w:tc>
      </w:tr>
      <w:tr w:rsidR="003F7676" w:rsidTr="003F7676">
        <w:trPr>
          <w:trHeight w:val="307"/>
        </w:trPr>
        <w:tc>
          <w:tcPr>
            <w:tcW w:w="88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F7676" w:rsidRDefault="003F7676">
            <w:pPr>
              <w:suppressAutoHyphens/>
              <w:snapToGrid w:val="0"/>
              <w:ind w:left="105" w:right="120"/>
              <w:rPr>
                <w:rFonts w:ascii="PT Astra Serif" w:hAnsi="PT Astra Serif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9. Начальная максимальная цена контракта —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 xml:space="preserve">   190 667,00 </w:t>
            </w:r>
            <w:proofErr w:type="spellStart"/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676" w:rsidRDefault="003F7676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676" w:rsidRDefault="003F7676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7676" w:rsidRDefault="003F7676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7676" w:rsidRDefault="003F7676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</w:p>
        </w:tc>
      </w:tr>
      <w:tr w:rsidR="003F7676" w:rsidTr="003F7676">
        <w:trPr>
          <w:trHeight w:val="307"/>
        </w:trPr>
        <w:tc>
          <w:tcPr>
            <w:tcW w:w="8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nil"/>
            </w:tcBorders>
            <w:hideMark/>
          </w:tcPr>
          <w:p w:rsidR="003F7676" w:rsidRDefault="003F7676">
            <w:pPr>
              <w:suppressAutoHyphens/>
              <w:snapToGrid w:val="0"/>
              <w:ind w:left="105" w:right="120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10. Предложенная цена контракта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hideMark/>
          </w:tcPr>
          <w:p w:rsidR="003F7676" w:rsidRDefault="003F7676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70 000,00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hideMark/>
          </w:tcPr>
          <w:p w:rsidR="003F7676" w:rsidRDefault="003F7676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107 000,00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hideMark/>
          </w:tcPr>
          <w:p w:rsidR="003F7676" w:rsidRDefault="003F7676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95 000,00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3F7676" w:rsidRDefault="003F7676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69 046,66</w:t>
            </w:r>
          </w:p>
        </w:tc>
      </w:tr>
      <w:tr w:rsidR="003F7676" w:rsidTr="003F7676">
        <w:trPr>
          <w:trHeight w:val="307"/>
        </w:trPr>
        <w:tc>
          <w:tcPr>
            <w:tcW w:w="8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F7676" w:rsidRDefault="003F7676">
            <w:pPr>
              <w:suppressAutoHyphens/>
              <w:snapToGrid w:val="0"/>
              <w:ind w:left="105" w:right="120"/>
              <w:rPr>
                <w:rFonts w:ascii="PT Astra Serif" w:hAnsi="PT Astra Serif"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11. Номер по ранжированию после завершения аукциона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7676" w:rsidRDefault="003F7676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7676" w:rsidRDefault="003F7676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F7676" w:rsidRDefault="003F7676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F7676" w:rsidRDefault="003F7676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8"/>
                <w:szCs w:val="18"/>
                <w:lang w:eastAsia="ar-SA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</w:tr>
    </w:tbl>
    <w:p w:rsidR="003F7676" w:rsidRDefault="003F7676"/>
    <w:sectPr w:rsidR="003F7676" w:rsidSect="003F7676">
      <w:pgSz w:w="16838" w:h="11906" w:orient="landscape"/>
      <w:pgMar w:top="567" w:right="425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D255F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E60B6C"/>
    <w:multiLevelType w:val="hybridMultilevel"/>
    <w:tmpl w:val="E9EEEC40"/>
    <w:lvl w:ilvl="0" w:tplc="BE925CE4">
      <w:start w:val="7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80"/>
    <w:rsid w:val="00231BF5"/>
    <w:rsid w:val="003F7676"/>
    <w:rsid w:val="006E527E"/>
    <w:rsid w:val="00833FCA"/>
    <w:rsid w:val="008856D5"/>
    <w:rsid w:val="008C359E"/>
    <w:rsid w:val="008E233F"/>
    <w:rsid w:val="00BC2833"/>
    <w:rsid w:val="00C54A80"/>
    <w:rsid w:val="00CE5F1A"/>
    <w:rsid w:val="00EE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C359E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8C359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8C359E"/>
    <w:pPr>
      <w:widowControl/>
      <w:ind w:left="720"/>
    </w:pPr>
    <w:rPr>
      <w:sz w:val="24"/>
      <w:szCs w:val="24"/>
      <w:lang w:eastAsia="en-US"/>
    </w:rPr>
  </w:style>
  <w:style w:type="table" w:customStyle="1" w:styleId="dt">
    <w:name w:val="dt"/>
    <w:basedOn w:val="a1"/>
    <w:rsid w:val="008C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table" w:styleId="a6">
    <w:name w:val="Table Grid"/>
    <w:basedOn w:val="a1"/>
    <w:uiPriority w:val="59"/>
    <w:rsid w:val="003F76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F76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6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C359E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8C359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8C359E"/>
    <w:pPr>
      <w:widowControl/>
      <w:ind w:left="720"/>
    </w:pPr>
    <w:rPr>
      <w:sz w:val="24"/>
      <w:szCs w:val="24"/>
      <w:lang w:eastAsia="en-US"/>
    </w:rPr>
  </w:style>
  <w:style w:type="table" w:customStyle="1" w:styleId="dt">
    <w:name w:val="dt"/>
    <w:basedOn w:val="a1"/>
    <w:rsid w:val="008C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table" w:styleId="a6">
    <w:name w:val="Table Grid"/>
    <w:basedOn w:val="a1"/>
    <w:uiPriority w:val="59"/>
    <w:rsid w:val="003F76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F76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6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2503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10</cp:revision>
  <cp:lastPrinted>2021-06-07T11:51:00Z</cp:lastPrinted>
  <dcterms:created xsi:type="dcterms:W3CDTF">2021-06-04T09:34:00Z</dcterms:created>
  <dcterms:modified xsi:type="dcterms:W3CDTF">2021-06-07T11:51:00Z</dcterms:modified>
</cp:coreProperties>
</file>