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E0" w:rsidRDefault="00384E8A" w:rsidP="002C0F79">
      <w:pPr>
        <w:suppressAutoHyphens w:val="0"/>
        <w:spacing w:after="60"/>
        <w:ind w:left="-567" w:firstLine="567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>Приложение 1</w:t>
      </w:r>
    </w:p>
    <w:p w:rsidR="00384E8A" w:rsidRPr="00384E8A" w:rsidRDefault="00384E8A" w:rsidP="002C0F79">
      <w:pPr>
        <w:suppressAutoHyphens w:val="0"/>
        <w:spacing w:after="60"/>
        <w:ind w:left="-567" w:firstLine="567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 xml:space="preserve"> к извещению об осуществлении </w:t>
      </w:r>
      <w:r w:rsidR="000467E0">
        <w:rPr>
          <w:rFonts w:ascii="PT Astra Serif" w:hAnsi="PT Astra Serif"/>
          <w:lang w:eastAsia="ru-RU"/>
        </w:rPr>
        <w:t>закупки</w:t>
      </w:r>
    </w:p>
    <w:p w:rsidR="00384E8A" w:rsidRPr="00384E8A" w:rsidRDefault="00384E8A" w:rsidP="002C0F79">
      <w:pPr>
        <w:tabs>
          <w:tab w:val="left" w:pos="360"/>
        </w:tabs>
        <w:suppressAutoHyphens w:val="0"/>
        <w:autoSpaceDE w:val="0"/>
        <w:autoSpaceDN w:val="0"/>
        <w:adjustRightInd w:val="0"/>
        <w:ind w:left="-567" w:firstLine="567"/>
        <w:jc w:val="center"/>
        <w:rPr>
          <w:rFonts w:ascii="PT Astra Serif" w:hAnsi="PT Astra Serif"/>
          <w:b/>
          <w:lang w:eastAsia="ru-RU"/>
        </w:rPr>
      </w:pPr>
      <w:r w:rsidRPr="00384E8A">
        <w:rPr>
          <w:rFonts w:ascii="PT Astra Serif" w:hAnsi="PT Astra Serif"/>
          <w:b/>
          <w:bCs/>
          <w:lang w:eastAsia="ru-RU"/>
        </w:rPr>
        <w:t>Описание объекта закупки (Техническое задание)</w:t>
      </w:r>
    </w:p>
    <w:p w:rsidR="001D738B" w:rsidRDefault="001D738B" w:rsidP="002C0F79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ind w:left="-567" w:firstLine="567"/>
        <w:contextualSpacing/>
        <w:jc w:val="center"/>
        <w:rPr>
          <w:rFonts w:ascii="PT Astra Serif" w:hAnsi="PT Astra Serif"/>
          <w:b/>
          <w:lang w:eastAsia="ru-RU"/>
        </w:rPr>
      </w:pPr>
    </w:p>
    <w:p w:rsidR="00BD4B59" w:rsidRPr="00BD4B59" w:rsidRDefault="00BD4B59" w:rsidP="00BD4B59">
      <w:pPr>
        <w:suppressAutoHyphens w:val="0"/>
        <w:spacing w:after="120"/>
        <w:jc w:val="both"/>
        <w:rPr>
          <w:lang w:val="x-none" w:eastAsia="x-none"/>
        </w:rPr>
      </w:pPr>
      <w:r w:rsidRPr="00BD4B59">
        <w:rPr>
          <w:b/>
          <w:lang w:val="x-none" w:eastAsia="x-none"/>
        </w:rPr>
        <w:t>1. Муниципальный заказчик:</w:t>
      </w:r>
      <w:r w:rsidRPr="00BD4B59">
        <w:rPr>
          <w:lang w:val="x-none" w:eastAsia="x-none"/>
        </w:rPr>
        <w:t xml:space="preserve"> </w:t>
      </w:r>
    </w:p>
    <w:p w:rsidR="00BD4B59" w:rsidRPr="00BD4B59" w:rsidRDefault="00BD4B59" w:rsidP="00BD4B59">
      <w:pPr>
        <w:suppressAutoHyphens w:val="0"/>
        <w:spacing w:after="120"/>
        <w:jc w:val="both"/>
        <w:rPr>
          <w:lang w:eastAsia="x-none"/>
        </w:rPr>
      </w:pPr>
      <w:r w:rsidRPr="00BD4B59">
        <w:rPr>
          <w:bCs/>
          <w:lang w:val="x-none" w:eastAsia="x-none"/>
        </w:rPr>
        <w:t xml:space="preserve"> </w:t>
      </w:r>
      <w:r w:rsidRPr="00BD4B59">
        <w:rPr>
          <w:bCs/>
          <w:lang w:eastAsia="x-none"/>
        </w:rPr>
        <w:tab/>
      </w:r>
      <w:r w:rsidRPr="00BD4B59">
        <w:rPr>
          <w:lang w:val="x-none" w:eastAsia="x-none"/>
        </w:rPr>
        <w:t xml:space="preserve">Администрация города </w:t>
      </w:r>
      <w:proofErr w:type="spellStart"/>
      <w:r w:rsidRPr="00BD4B59">
        <w:rPr>
          <w:lang w:val="x-none" w:eastAsia="x-none"/>
        </w:rPr>
        <w:t>Югорска</w:t>
      </w:r>
      <w:proofErr w:type="spellEnd"/>
      <w:r w:rsidRPr="00BD4B59">
        <w:rPr>
          <w:lang w:val="x-none" w:eastAsia="x-none"/>
        </w:rPr>
        <w:t>, 628260, Тюменская область, Ханты - Мансийский автономный округ  - Югра,</w:t>
      </w:r>
      <w:r w:rsidRPr="00BD4B59">
        <w:rPr>
          <w:lang w:eastAsia="ru-RU"/>
        </w:rPr>
        <w:t xml:space="preserve"> </w:t>
      </w:r>
      <w:r w:rsidRPr="00BD4B59">
        <w:rPr>
          <w:lang w:eastAsia="x-none"/>
        </w:rPr>
        <w:t xml:space="preserve">г. </w:t>
      </w:r>
      <w:proofErr w:type="spellStart"/>
      <w:r w:rsidRPr="00BD4B59">
        <w:rPr>
          <w:lang w:eastAsia="x-none"/>
        </w:rPr>
        <w:t>Югорск</w:t>
      </w:r>
      <w:proofErr w:type="spellEnd"/>
      <w:r w:rsidRPr="00BD4B59">
        <w:rPr>
          <w:lang w:eastAsia="x-none"/>
        </w:rPr>
        <w:t>,</w:t>
      </w:r>
      <w:r w:rsidRPr="00BD4B59">
        <w:rPr>
          <w:lang w:val="x-none" w:eastAsia="x-none"/>
        </w:rPr>
        <w:t xml:space="preserve"> ул. 40 лет Победы, 11</w:t>
      </w:r>
      <w:r w:rsidRPr="00BD4B59">
        <w:rPr>
          <w:lang w:eastAsia="x-none"/>
        </w:rPr>
        <w:t>.</w:t>
      </w:r>
      <w:r w:rsidRPr="00BD4B59">
        <w:rPr>
          <w:lang w:val="x-none" w:eastAsia="x-none"/>
        </w:rPr>
        <w:t xml:space="preserve"> </w:t>
      </w:r>
    </w:p>
    <w:p w:rsidR="00BD4B59" w:rsidRPr="00BD4B59" w:rsidRDefault="00BD4B59" w:rsidP="00BD4B59">
      <w:pPr>
        <w:suppressAutoHyphens w:val="0"/>
        <w:spacing w:after="120"/>
        <w:jc w:val="both"/>
        <w:rPr>
          <w:lang w:eastAsia="x-none"/>
        </w:rPr>
      </w:pPr>
      <w:r w:rsidRPr="00BD4B59">
        <w:rPr>
          <w:lang w:val="x-none" w:eastAsia="x-none"/>
        </w:rPr>
        <w:t>тел. 8 (34675) 5-00-00, 5-00-45,5-00</w:t>
      </w:r>
      <w:r w:rsidRPr="00BD4B59">
        <w:rPr>
          <w:lang w:eastAsia="x-none"/>
        </w:rPr>
        <w:t>-</w:t>
      </w:r>
      <w:r w:rsidRPr="00BD4B59">
        <w:rPr>
          <w:lang w:val="x-none" w:eastAsia="x-none"/>
        </w:rPr>
        <w:t>47.</w:t>
      </w:r>
    </w:p>
    <w:p w:rsidR="00BD4B59" w:rsidRPr="00BD4B59" w:rsidRDefault="00BD4B59" w:rsidP="00BD4B59">
      <w:pPr>
        <w:tabs>
          <w:tab w:val="left" w:pos="360"/>
        </w:tabs>
        <w:suppressAutoHyphens w:val="0"/>
        <w:jc w:val="both"/>
        <w:rPr>
          <w:b/>
          <w:lang w:eastAsia="en-US"/>
        </w:rPr>
      </w:pPr>
      <w:r>
        <w:rPr>
          <w:b/>
          <w:lang w:eastAsia="en-US"/>
        </w:rPr>
        <w:t>2</w:t>
      </w:r>
      <w:r w:rsidRPr="00BD4B59">
        <w:rPr>
          <w:b/>
          <w:lang w:eastAsia="en-US"/>
        </w:rPr>
        <w:t>.</w:t>
      </w:r>
      <w:r>
        <w:rPr>
          <w:b/>
          <w:lang w:eastAsia="en-US"/>
        </w:rPr>
        <w:t xml:space="preserve"> </w:t>
      </w:r>
      <w:r w:rsidRPr="00BD4B59">
        <w:rPr>
          <w:b/>
          <w:lang w:eastAsia="en-US"/>
        </w:rPr>
        <w:t xml:space="preserve">Требования к </w:t>
      </w:r>
      <w:r>
        <w:rPr>
          <w:b/>
          <w:lang w:eastAsia="en-US"/>
        </w:rPr>
        <w:t xml:space="preserve">качеству </w:t>
      </w:r>
      <w:r w:rsidR="005C5EF3">
        <w:rPr>
          <w:b/>
          <w:lang w:eastAsia="en-US"/>
        </w:rPr>
        <w:t>выполняемых работ</w:t>
      </w:r>
      <w:r w:rsidRPr="00BD4B59">
        <w:rPr>
          <w:b/>
          <w:lang w:eastAsia="en-US"/>
        </w:rPr>
        <w:t>:</w:t>
      </w:r>
    </w:p>
    <w:p w:rsidR="00BD4B59" w:rsidRPr="00BD4B59" w:rsidRDefault="00BD4B59" w:rsidP="00BD4B59">
      <w:pPr>
        <w:suppressAutoHyphens w:val="0"/>
        <w:spacing w:after="60"/>
        <w:ind w:firstLine="708"/>
        <w:jc w:val="both"/>
        <w:rPr>
          <w:lang w:eastAsia="en-US"/>
        </w:rPr>
      </w:pPr>
      <w:r>
        <w:rPr>
          <w:lang w:eastAsia="en-US"/>
        </w:rPr>
        <w:t>2</w:t>
      </w:r>
      <w:r w:rsidRPr="00BD4B59">
        <w:rPr>
          <w:lang w:eastAsia="en-US"/>
        </w:rPr>
        <w:t xml:space="preserve">.1. Все необходимые материалы, изделия для </w:t>
      </w:r>
      <w:r w:rsidR="005C5EF3">
        <w:rPr>
          <w:lang w:eastAsia="en-US"/>
        </w:rPr>
        <w:t>выполнения работ</w:t>
      </w:r>
      <w:r w:rsidRPr="00BD4B59">
        <w:rPr>
          <w:lang w:eastAsia="en-US"/>
        </w:rPr>
        <w:t xml:space="preserve"> </w:t>
      </w:r>
      <w:proofErr w:type="gramStart"/>
      <w:r w:rsidRPr="00BD4B59">
        <w:rPr>
          <w:lang w:eastAsia="en-US"/>
        </w:rPr>
        <w:t>приобретаются и   доставляются</w:t>
      </w:r>
      <w:proofErr w:type="gramEnd"/>
      <w:r w:rsidRPr="00BD4B59">
        <w:rPr>
          <w:lang w:eastAsia="en-US"/>
        </w:rPr>
        <w:t xml:space="preserve"> к месту </w:t>
      </w:r>
      <w:r w:rsidR="005C5EF3">
        <w:rPr>
          <w:lang w:eastAsia="en-US"/>
        </w:rPr>
        <w:t>работ</w:t>
      </w:r>
      <w:r w:rsidRPr="00BD4B59">
        <w:rPr>
          <w:lang w:eastAsia="en-US"/>
        </w:rPr>
        <w:t xml:space="preserve"> </w:t>
      </w:r>
      <w:r w:rsidR="005C5EF3">
        <w:rPr>
          <w:lang w:eastAsia="en-US"/>
        </w:rPr>
        <w:t>Подрядчиком</w:t>
      </w:r>
      <w:r w:rsidRPr="00BD4B59">
        <w:rPr>
          <w:lang w:eastAsia="en-US"/>
        </w:rPr>
        <w:t xml:space="preserve">, их стоимость входит в цену контракта. </w:t>
      </w:r>
    </w:p>
    <w:p w:rsidR="00BD4B59" w:rsidRPr="00BD4B59" w:rsidRDefault="00BD4B59" w:rsidP="00BD4B59">
      <w:pPr>
        <w:suppressAutoHyphens w:val="0"/>
        <w:spacing w:after="60"/>
        <w:ind w:firstLine="708"/>
        <w:jc w:val="both"/>
        <w:rPr>
          <w:lang w:eastAsia="en-US"/>
        </w:rPr>
      </w:pPr>
      <w:r>
        <w:rPr>
          <w:lang w:eastAsia="en-US"/>
        </w:rPr>
        <w:t>2</w:t>
      </w:r>
      <w:r w:rsidRPr="00BD4B59">
        <w:rPr>
          <w:lang w:eastAsia="en-US"/>
        </w:rPr>
        <w:t>.2.  Все строительные материалы, изделия, используемые для выполнения работ, должны иметь сертификаты качества и соответствовать стандартам РФ.</w:t>
      </w:r>
    </w:p>
    <w:p w:rsidR="00BD4B59" w:rsidRPr="00BD4B59" w:rsidRDefault="00BD4B59" w:rsidP="00BD4B59">
      <w:pPr>
        <w:suppressAutoHyphens w:val="0"/>
        <w:spacing w:after="60"/>
        <w:ind w:firstLine="708"/>
        <w:jc w:val="both"/>
        <w:rPr>
          <w:lang w:eastAsia="en-US"/>
        </w:rPr>
      </w:pPr>
      <w:r>
        <w:rPr>
          <w:lang w:eastAsia="en-US"/>
        </w:rPr>
        <w:t>2</w:t>
      </w:r>
      <w:r w:rsidRPr="00BD4B59">
        <w:rPr>
          <w:lang w:eastAsia="en-US"/>
        </w:rPr>
        <w:t xml:space="preserve">.3. Качество </w:t>
      </w:r>
      <w:r w:rsidR="005C5EF3">
        <w:rPr>
          <w:lang w:eastAsia="en-US"/>
        </w:rPr>
        <w:t>выполняемых работ</w:t>
      </w:r>
      <w:r w:rsidRPr="00BD4B59">
        <w:rPr>
          <w:lang w:eastAsia="en-US"/>
        </w:rPr>
        <w:t>, их безопасность и результаты должны соответствовать требованиям действующих на территории Российской Федерации государственных стандартов, технических регламентов, строительных норм и правил, и требованиям иной нормативной документации, действующей на территории Российской Федерации, в том числе требованиям документов:</w:t>
      </w:r>
    </w:p>
    <w:p w:rsidR="00BD4B59" w:rsidRPr="00BD4B59" w:rsidRDefault="00BD4B59" w:rsidP="00BD4B59">
      <w:pPr>
        <w:suppressAutoHyphens w:val="0"/>
        <w:spacing w:after="60"/>
        <w:ind w:firstLine="708"/>
        <w:jc w:val="both"/>
        <w:rPr>
          <w:lang w:eastAsia="en-US"/>
        </w:rPr>
      </w:pPr>
      <w:r w:rsidRPr="00BD4B59">
        <w:rPr>
          <w:lang w:eastAsia="en-US"/>
        </w:rPr>
        <w:t>- Правила устройства электроустановок ПУЭ;</w:t>
      </w:r>
    </w:p>
    <w:p w:rsidR="00BD4B59" w:rsidRPr="00BD4B59" w:rsidRDefault="00BD4B59" w:rsidP="00BD4B59">
      <w:pPr>
        <w:suppressAutoHyphens w:val="0"/>
        <w:spacing w:after="60"/>
        <w:ind w:firstLine="708"/>
        <w:jc w:val="both"/>
        <w:rPr>
          <w:lang w:eastAsia="en-US"/>
        </w:rPr>
      </w:pPr>
      <w:r w:rsidRPr="00BD4B59">
        <w:rPr>
          <w:lang w:eastAsia="en-US"/>
        </w:rPr>
        <w:t>- Гост 34819-2021 «Приборы осветительные. Светотехнические требования и методы испытаний»;</w:t>
      </w:r>
    </w:p>
    <w:p w:rsidR="00BD4B59" w:rsidRPr="00BD4B59" w:rsidRDefault="00BD4B59" w:rsidP="00BD4B59">
      <w:pPr>
        <w:suppressAutoHyphens w:val="0"/>
        <w:spacing w:after="60"/>
        <w:ind w:firstLine="708"/>
        <w:jc w:val="both"/>
        <w:rPr>
          <w:lang w:eastAsia="en-US"/>
        </w:rPr>
      </w:pPr>
      <w:r w:rsidRPr="00BD4B59">
        <w:rPr>
          <w:lang w:eastAsia="en-US"/>
        </w:rPr>
        <w:t>- Постановление Российской Федерации от 24.12.2020 № 2255 «Об утверждении требований к осветительным устройствам и электрическим лампам, используемым в цепях переменного тока в целях освещения»;</w:t>
      </w:r>
    </w:p>
    <w:p w:rsidR="00BD4B59" w:rsidRPr="00BD4B59" w:rsidRDefault="00BD4B59" w:rsidP="00BD4B59">
      <w:pPr>
        <w:suppressAutoHyphens w:val="0"/>
        <w:spacing w:after="60"/>
        <w:ind w:firstLine="708"/>
        <w:jc w:val="both"/>
        <w:rPr>
          <w:lang w:eastAsia="en-US"/>
        </w:rPr>
      </w:pPr>
      <w:r w:rsidRPr="00BD4B59">
        <w:rPr>
          <w:lang w:eastAsia="en-US"/>
        </w:rPr>
        <w:t xml:space="preserve">- Технический регламент Таможенного союза "О безопасности низковольтного оборудования" </w:t>
      </w:r>
      <w:proofErr w:type="gramStart"/>
      <w:r w:rsidRPr="00BD4B59">
        <w:rPr>
          <w:lang w:eastAsia="en-US"/>
        </w:rPr>
        <w:t>ТР</w:t>
      </w:r>
      <w:proofErr w:type="gramEnd"/>
      <w:r w:rsidRPr="00BD4B59">
        <w:rPr>
          <w:lang w:eastAsia="en-US"/>
        </w:rPr>
        <w:t xml:space="preserve"> ТС 004/2011</w:t>
      </w:r>
      <w:r>
        <w:rPr>
          <w:lang w:eastAsia="en-US"/>
        </w:rPr>
        <w:t>.</w:t>
      </w:r>
    </w:p>
    <w:p w:rsidR="00BD4B59" w:rsidRPr="00BD4B59" w:rsidRDefault="00BD4B59" w:rsidP="00BD4B59">
      <w:pPr>
        <w:suppressAutoHyphens w:val="0"/>
        <w:spacing w:after="60"/>
        <w:ind w:firstLine="708"/>
        <w:jc w:val="both"/>
        <w:rPr>
          <w:lang w:eastAsia="en-US"/>
        </w:rPr>
      </w:pPr>
      <w:r>
        <w:rPr>
          <w:lang w:eastAsia="en-US"/>
        </w:rPr>
        <w:t>2</w:t>
      </w:r>
      <w:r w:rsidRPr="00BD4B59">
        <w:rPr>
          <w:lang w:eastAsia="en-US"/>
        </w:rPr>
        <w:t xml:space="preserve">.4. </w:t>
      </w:r>
      <w:r w:rsidR="005C5EF3">
        <w:rPr>
          <w:lang w:eastAsia="en-US"/>
        </w:rPr>
        <w:t>Подрядчик</w:t>
      </w:r>
      <w:r w:rsidRPr="00BD4B59">
        <w:rPr>
          <w:lang w:eastAsia="en-US"/>
        </w:rPr>
        <w:t xml:space="preserve"> несет полную ответственность за соблюдение привлеченным к исполнению контракта персоналом правил техники безопасности, пожарной безопасности, электробезопасности при </w:t>
      </w:r>
      <w:r w:rsidR="005C5EF3">
        <w:rPr>
          <w:lang w:eastAsia="en-US"/>
        </w:rPr>
        <w:t>выполнении работ</w:t>
      </w:r>
      <w:r w:rsidRPr="00BD4B59">
        <w:rPr>
          <w:lang w:eastAsia="en-US"/>
        </w:rPr>
        <w:t>.</w:t>
      </w:r>
    </w:p>
    <w:p w:rsidR="00BD4B59" w:rsidRPr="00BD4B59" w:rsidRDefault="00BD4B59" w:rsidP="00BD4B59">
      <w:pPr>
        <w:suppressAutoHyphens w:val="0"/>
        <w:spacing w:after="60"/>
        <w:ind w:firstLine="708"/>
        <w:jc w:val="both"/>
        <w:rPr>
          <w:lang w:eastAsia="en-US"/>
        </w:rPr>
      </w:pPr>
      <w:r>
        <w:rPr>
          <w:lang w:eastAsia="en-US"/>
        </w:rPr>
        <w:t>2</w:t>
      </w:r>
      <w:r w:rsidRPr="00BD4B59">
        <w:rPr>
          <w:lang w:eastAsia="en-US"/>
        </w:rPr>
        <w:t xml:space="preserve">.5. </w:t>
      </w:r>
      <w:r w:rsidR="005C5EF3">
        <w:rPr>
          <w:lang w:eastAsia="en-US"/>
        </w:rPr>
        <w:t>Подрядчик</w:t>
      </w:r>
      <w:r w:rsidRPr="00BD4B59">
        <w:rPr>
          <w:lang w:eastAsia="en-US"/>
        </w:rPr>
        <w:t xml:space="preserve"> гарантирует надлежащее качество </w:t>
      </w:r>
      <w:r w:rsidR="005C5EF3">
        <w:rPr>
          <w:lang w:eastAsia="en-US"/>
        </w:rPr>
        <w:t>выполняемых работ</w:t>
      </w:r>
      <w:r w:rsidRPr="00BD4B59">
        <w:rPr>
          <w:lang w:eastAsia="en-US"/>
        </w:rPr>
        <w:t xml:space="preserve"> в соответствии с требованиями технического задания, государственными стандартами, правилами, техническими регламентами, утвержденными на данные виды </w:t>
      </w:r>
      <w:r w:rsidR="005C5EF3">
        <w:rPr>
          <w:lang w:eastAsia="en-US"/>
        </w:rPr>
        <w:t>работ</w:t>
      </w:r>
      <w:r w:rsidRPr="00BD4B59">
        <w:rPr>
          <w:lang w:eastAsia="en-US"/>
        </w:rPr>
        <w:t>, и иными действующими на территории Российской Федерации нормативно-правовыми актами.</w:t>
      </w:r>
    </w:p>
    <w:p w:rsidR="00BD4B59" w:rsidRPr="00BD4B59" w:rsidRDefault="00BD4B59" w:rsidP="00BD4B59">
      <w:pPr>
        <w:suppressAutoHyphens w:val="0"/>
        <w:spacing w:after="60"/>
        <w:ind w:firstLine="708"/>
        <w:jc w:val="both"/>
        <w:rPr>
          <w:color w:val="FF0000"/>
          <w:lang w:eastAsia="en-US"/>
        </w:rPr>
      </w:pPr>
      <w:r>
        <w:rPr>
          <w:lang w:eastAsia="en-US"/>
        </w:rPr>
        <w:t>2</w:t>
      </w:r>
      <w:r w:rsidRPr="00BD4B59">
        <w:rPr>
          <w:lang w:eastAsia="en-US"/>
        </w:rPr>
        <w:t xml:space="preserve">.6. На результат </w:t>
      </w:r>
      <w:r w:rsidR="005C5EF3">
        <w:rPr>
          <w:lang w:eastAsia="en-US"/>
        </w:rPr>
        <w:t>выполняемых работ</w:t>
      </w:r>
      <w:r w:rsidRPr="00BD4B59">
        <w:rPr>
          <w:lang w:eastAsia="en-US"/>
        </w:rPr>
        <w:t xml:space="preserve">  дает гарантию 12 месяцев с момента подписания акта, без гарантии работы светильника.</w:t>
      </w:r>
    </w:p>
    <w:p w:rsidR="00BD4B59" w:rsidRPr="00BD4B59" w:rsidRDefault="00BD4B59" w:rsidP="00BD4B59">
      <w:pPr>
        <w:suppressAutoHyphens w:val="0"/>
        <w:spacing w:after="60"/>
        <w:ind w:firstLine="708"/>
        <w:jc w:val="both"/>
        <w:rPr>
          <w:lang w:eastAsia="en-US"/>
        </w:rPr>
      </w:pPr>
      <w:r>
        <w:rPr>
          <w:lang w:eastAsia="en-US"/>
        </w:rPr>
        <w:t>2</w:t>
      </w:r>
      <w:r w:rsidRPr="00BD4B59">
        <w:rPr>
          <w:lang w:eastAsia="en-US"/>
        </w:rPr>
        <w:t xml:space="preserve">.7. Гарантийный срок на оборудование, установленное взамен демонтированного,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</w:t>
      </w:r>
      <w:r w:rsidR="005C5EF3">
        <w:rPr>
          <w:lang w:eastAsia="en-US"/>
        </w:rPr>
        <w:t>Подрядчик</w:t>
      </w:r>
      <w:r w:rsidRPr="00BD4B59">
        <w:rPr>
          <w:lang w:eastAsia="en-US"/>
        </w:rPr>
        <w:t xml:space="preserve"> обязан устранить дефекты (недостатки) за свой счет в согласованные с Заказчиком сроки.</w:t>
      </w:r>
    </w:p>
    <w:p w:rsidR="00BD4B59" w:rsidRPr="00BD4B59" w:rsidRDefault="00BD4B59" w:rsidP="00BD4B59">
      <w:pPr>
        <w:suppressAutoHyphens w:val="0"/>
        <w:spacing w:after="60"/>
        <w:ind w:firstLine="708"/>
        <w:jc w:val="both"/>
        <w:rPr>
          <w:lang w:eastAsia="en-US"/>
        </w:rPr>
      </w:pPr>
      <w:r>
        <w:rPr>
          <w:lang w:eastAsia="en-US"/>
        </w:rPr>
        <w:t>2</w:t>
      </w:r>
      <w:r w:rsidRPr="00BD4B59">
        <w:rPr>
          <w:lang w:eastAsia="en-US"/>
        </w:rPr>
        <w:t>.8. Материалы должны быть сертифицированы и соответствовать федеральному закону от 22.07.2008 № 123-ФЗ «Технический регламент о требованиях пожарной безопасности» и СанПиН 2.4.2.1178-02.</w:t>
      </w:r>
    </w:p>
    <w:p w:rsidR="00BD4B59" w:rsidRPr="00BD4B59" w:rsidRDefault="00BD4B59" w:rsidP="00BD4B59">
      <w:pPr>
        <w:suppressAutoHyphens w:val="0"/>
        <w:spacing w:after="60"/>
        <w:jc w:val="both"/>
        <w:rPr>
          <w:lang w:eastAsia="ru-RU"/>
        </w:rPr>
      </w:pPr>
      <w:r>
        <w:rPr>
          <w:b/>
          <w:lang w:eastAsia="ru-RU"/>
        </w:rPr>
        <w:t>3</w:t>
      </w:r>
      <w:r w:rsidRPr="00BD4B59">
        <w:rPr>
          <w:b/>
          <w:lang w:eastAsia="ru-RU"/>
        </w:rPr>
        <w:t xml:space="preserve">.  Срок </w:t>
      </w:r>
      <w:r w:rsidR="005C5EF3">
        <w:rPr>
          <w:b/>
          <w:lang w:eastAsia="ru-RU"/>
        </w:rPr>
        <w:t>выполнения работ</w:t>
      </w:r>
      <w:r w:rsidRPr="00BD4B59">
        <w:rPr>
          <w:b/>
          <w:lang w:eastAsia="ru-RU"/>
        </w:rPr>
        <w:t>:</w:t>
      </w:r>
      <w:r w:rsidRPr="00BD4B59">
        <w:rPr>
          <w:lang w:eastAsia="ru-RU"/>
        </w:rPr>
        <w:t xml:space="preserve"> </w:t>
      </w:r>
    </w:p>
    <w:p w:rsidR="00BD4B59" w:rsidRPr="00BD4B59" w:rsidRDefault="005C5EF3" w:rsidP="00BD4B59">
      <w:pPr>
        <w:suppressAutoHyphens w:val="0"/>
        <w:spacing w:after="60"/>
        <w:ind w:firstLine="708"/>
        <w:jc w:val="both"/>
        <w:rPr>
          <w:lang w:eastAsia="ru-RU"/>
        </w:rPr>
      </w:pPr>
      <w:r>
        <w:rPr>
          <w:lang w:eastAsia="ru-RU"/>
        </w:rPr>
        <w:t>Работы</w:t>
      </w:r>
      <w:r w:rsidR="00BD4B59" w:rsidRPr="00BD4B59">
        <w:rPr>
          <w:lang w:eastAsia="ru-RU"/>
        </w:rPr>
        <w:t xml:space="preserve"> по замене ламп в прожекторах наружного освещения на здании администрации </w:t>
      </w:r>
      <w:r w:rsidR="00BD4B59">
        <w:rPr>
          <w:lang w:eastAsia="ru-RU"/>
        </w:rPr>
        <w:t xml:space="preserve"> города </w:t>
      </w:r>
      <w:proofErr w:type="spellStart"/>
      <w:r w:rsidR="00BD4B59">
        <w:rPr>
          <w:lang w:eastAsia="ru-RU"/>
        </w:rPr>
        <w:t>Югорска</w:t>
      </w:r>
      <w:proofErr w:type="spellEnd"/>
      <w:r w:rsidR="00BD4B59">
        <w:rPr>
          <w:lang w:eastAsia="ru-RU"/>
        </w:rPr>
        <w:t xml:space="preserve"> </w:t>
      </w:r>
      <w:r w:rsidR="00BD4B59" w:rsidRPr="00BD4B59">
        <w:rPr>
          <w:lang w:eastAsia="ru-RU"/>
        </w:rPr>
        <w:t xml:space="preserve">должны исполняться с момента подписания муниципального контракта, но не позднее </w:t>
      </w:r>
      <w:r w:rsidR="00BD4B59">
        <w:rPr>
          <w:lang w:eastAsia="ru-RU"/>
        </w:rPr>
        <w:t>31</w:t>
      </w:r>
      <w:r w:rsidR="00BD4B59" w:rsidRPr="00BD4B59">
        <w:rPr>
          <w:lang w:eastAsia="ru-RU"/>
        </w:rPr>
        <w:t>.0</w:t>
      </w:r>
      <w:r w:rsidR="00BD4B59">
        <w:rPr>
          <w:lang w:eastAsia="ru-RU"/>
        </w:rPr>
        <w:t>8</w:t>
      </w:r>
      <w:r w:rsidR="00BD4B59" w:rsidRPr="00BD4B59">
        <w:rPr>
          <w:lang w:eastAsia="ru-RU"/>
        </w:rPr>
        <w:t xml:space="preserve">.2023 года, согласно перечню </w:t>
      </w:r>
      <w:r w:rsidR="00BD4B59" w:rsidRPr="00BD4B59">
        <w:rPr>
          <w:lang w:eastAsia="ru-RU"/>
        </w:rPr>
        <w:lastRenderedPageBreak/>
        <w:t>установленного электрооборудования на объектах (Приложение № 2 к техническому заданию) и объему работ (Приложение № 1 к техническому заданию).</w:t>
      </w:r>
    </w:p>
    <w:p w:rsidR="00BD4B59" w:rsidRPr="00BD4B59" w:rsidRDefault="00BD4B59" w:rsidP="00BD4B59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b/>
          <w:lang w:eastAsia="ru-RU"/>
        </w:rPr>
        <w:t>4</w:t>
      </w:r>
      <w:r w:rsidRPr="00BD4B59">
        <w:rPr>
          <w:b/>
          <w:lang w:eastAsia="ru-RU"/>
        </w:rPr>
        <w:t>.</w:t>
      </w:r>
      <w:r w:rsidRPr="00BD4B59">
        <w:rPr>
          <w:lang w:eastAsia="ru-RU"/>
        </w:rPr>
        <w:t xml:space="preserve"> </w:t>
      </w:r>
      <w:r w:rsidRPr="00BD4B59">
        <w:rPr>
          <w:b/>
          <w:lang w:eastAsia="ru-RU"/>
        </w:rPr>
        <w:t xml:space="preserve">Место </w:t>
      </w:r>
      <w:r w:rsidR="005C5EF3">
        <w:rPr>
          <w:b/>
          <w:lang w:eastAsia="ru-RU"/>
        </w:rPr>
        <w:t>выполнения работ</w:t>
      </w:r>
      <w:r w:rsidRPr="00BD4B59">
        <w:rPr>
          <w:lang w:eastAsia="ru-RU"/>
        </w:rPr>
        <w:t>:</w:t>
      </w:r>
    </w:p>
    <w:p w:rsidR="00BD4B59" w:rsidRPr="00BD4B59" w:rsidRDefault="00BD4B59" w:rsidP="00BD4B59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D4B59">
        <w:rPr>
          <w:lang w:eastAsia="ru-RU"/>
        </w:rPr>
        <w:t xml:space="preserve">Объектом </w:t>
      </w:r>
      <w:r w:rsidR="005C5EF3">
        <w:rPr>
          <w:lang w:eastAsia="ru-RU"/>
        </w:rPr>
        <w:t>выполнения работ</w:t>
      </w:r>
      <w:r w:rsidRPr="00BD4B59">
        <w:rPr>
          <w:lang w:eastAsia="ru-RU"/>
        </w:rPr>
        <w:t xml:space="preserve"> является административное здание,  расположенное по адресу: Ханты-Мансийский автономный округ - Югра</w:t>
      </w:r>
      <w:r w:rsidRPr="00BD4B59">
        <w:rPr>
          <w:rFonts w:eastAsiaTheme="minorHAnsi"/>
          <w:lang w:eastAsia="en-US"/>
        </w:rPr>
        <w:t xml:space="preserve"> </w:t>
      </w:r>
      <w:r w:rsidRPr="00BD4B59">
        <w:rPr>
          <w:lang w:eastAsia="ru-RU"/>
        </w:rPr>
        <w:t xml:space="preserve">г. </w:t>
      </w:r>
      <w:proofErr w:type="spellStart"/>
      <w:r w:rsidRPr="00BD4B59">
        <w:rPr>
          <w:lang w:eastAsia="ru-RU"/>
        </w:rPr>
        <w:t>Югорск</w:t>
      </w:r>
      <w:proofErr w:type="spellEnd"/>
      <w:r w:rsidRPr="00BD4B59">
        <w:rPr>
          <w:lang w:eastAsia="ru-RU"/>
        </w:rPr>
        <w:t xml:space="preserve"> </w:t>
      </w:r>
      <w:r w:rsidRPr="00BD4B59">
        <w:rPr>
          <w:rFonts w:eastAsiaTheme="minorHAnsi"/>
          <w:lang w:eastAsia="en-US"/>
        </w:rPr>
        <w:t xml:space="preserve"> </w:t>
      </w:r>
      <w:r w:rsidRPr="00BD4B59">
        <w:rPr>
          <w:lang w:eastAsia="ru-RU"/>
        </w:rPr>
        <w:t xml:space="preserve">ул. 40 лет Победы д. </w:t>
      </w:r>
      <w:r>
        <w:rPr>
          <w:lang w:eastAsia="ru-RU"/>
        </w:rPr>
        <w:t>11.</w:t>
      </w:r>
    </w:p>
    <w:p w:rsidR="00BD4B59" w:rsidRPr="00BD4B59" w:rsidRDefault="00BD4B59" w:rsidP="00BD4B59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D4B59" w:rsidRPr="00BD4B59" w:rsidRDefault="00BD4B59" w:rsidP="00BD4B59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D4B59" w:rsidRDefault="00BD4B59" w:rsidP="002C0F79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ind w:left="-567" w:firstLine="567"/>
        <w:contextualSpacing/>
        <w:jc w:val="center"/>
        <w:rPr>
          <w:rFonts w:ascii="PT Astra Serif" w:hAnsi="PT Astra Serif"/>
          <w:b/>
          <w:lang w:eastAsia="ru-RU"/>
        </w:rPr>
      </w:pPr>
    </w:p>
    <w:p w:rsidR="00BD4B59" w:rsidRDefault="00BD4B59" w:rsidP="002C0F79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ind w:left="-567" w:firstLine="567"/>
        <w:contextualSpacing/>
        <w:jc w:val="center"/>
        <w:rPr>
          <w:rFonts w:ascii="PT Astra Serif" w:hAnsi="PT Astra Serif"/>
          <w:b/>
          <w:lang w:eastAsia="ru-RU"/>
        </w:rPr>
      </w:pPr>
    </w:p>
    <w:p w:rsidR="00BD4B59" w:rsidRDefault="00BD4B59" w:rsidP="002C0F79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ind w:left="-567" w:firstLine="567"/>
        <w:contextualSpacing/>
        <w:jc w:val="center"/>
        <w:rPr>
          <w:rFonts w:ascii="PT Astra Serif" w:hAnsi="PT Astra Serif"/>
          <w:b/>
          <w:lang w:eastAsia="ru-RU"/>
        </w:rPr>
      </w:pPr>
    </w:p>
    <w:p w:rsidR="00BD4B59" w:rsidRPr="00384E8A" w:rsidRDefault="00BD4B59" w:rsidP="002C0F79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ind w:left="-567" w:firstLine="567"/>
        <w:contextualSpacing/>
        <w:jc w:val="center"/>
        <w:rPr>
          <w:rFonts w:ascii="PT Astra Serif" w:hAnsi="PT Astra Serif"/>
          <w:b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lastRenderedPageBreak/>
        <w:t>Приложение № 1</w:t>
      </w: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>к техническому заданию</w:t>
      </w: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84E8A">
        <w:rPr>
          <w:rFonts w:ascii="PT Astra Serif" w:hAnsi="PT Astra Serif"/>
          <w:b/>
          <w:lang w:eastAsia="ru-RU"/>
        </w:rPr>
        <w:t xml:space="preserve">Объем </w:t>
      </w:r>
      <w:r w:rsidR="00261A86">
        <w:rPr>
          <w:rFonts w:ascii="PT Astra Serif" w:hAnsi="PT Astra Serif"/>
          <w:b/>
          <w:lang w:eastAsia="ru-RU"/>
        </w:rPr>
        <w:t>выполнения работ</w:t>
      </w:r>
      <w:r w:rsidRPr="00384E8A">
        <w:rPr>
          <w:rFonts w:ascii="PT Astra Serif" w:hAnsi="PT Astra Serif"/>
          <w:b/>
          <w:lang w:eastAsia="ru-RU"/>
        </w:rPr>
        <w:t>:</w:t>
      </w: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6521"/>
      </w:tblGrid>
      <w:tr w:rsidR="001D738B" w:rsidRPr="00384E8A" w:rsidTr="001D738B">
        <w:tc>
          <w:tcPr>
            <w:tcW w:w="852" w:type="dxa"/>
          </w:tcPr>
          <w:p w:rsidR="001D738B" w:rsidRPr="00384E8A" w:rsidRDefault="001D738B" w:rsidP="002E38D1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№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1D738B" w:rsidRPr="00384E8A" w:rsidRDefault="001D738B" w:rsidP="00261A86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Наименование </w:t>
            </w:r>
            <w:r w:rsidR="00261A86">
              <w:rPr>
                <w:rFonts w:ascii="PT Astra Serif" w:hAnsi="PT Astra Serif"/>
                <w:lang w:eastAsia="ru-RU"/>
              </w:rPr>
              <w:t>работ</w:t>
            </w:r>
          </w:p>
        </w:tc>
        <w:tc>
          <w:tcPr>
            <w:tcW w:w="6521" w:type="dxa"/>
            <w:vAlign w:val="center"/>
          </w:tcPr>
          <w:p w:rsidR="001D738B" w:rsidRPr="00384E8A" w:rsidRDefault="001D738B" w:rsidP="00261A86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Характеристика </w:t>
            </w:r>
            <w:r w:rsidR="00261A86">
              <w:rPr>
                <w:rFonts w:ascii="PT Astra Serif" w:hAnsi="PT Astra Serif"/>
                <w:lang w:eastAsia="ru-RU"/>
              </w:rPr>
              <w:t>работ</w:t>
            </w:r>
          </w:p>
        </w:tc>
      </w:tr>
      <w:tr w:rsidR="001D738B" w:rsidRPr="00384E8A" w:rsidTr="001D738B">
        <w:tc>
          <w:tcPr>
            <w:tcW w:w="9924" w:type="dxa"/>
            <w:gridSpan w:val="3"/>
          </w:tcPr>
          <w:p w:rsidR="001D738B" w:rsidRPr="00384E8A" w:rsidRDefault="005514EB" w:rsidP="005514EB">
            <w:pPr>
              <w:suppressAutoHyphens w:val="0"/>
              <w:contextualSpacing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З</w:t>
            </w:r>
            <w:r w:rsidR="001D738B" w:rsidRPr="00384E8A">
              <w:rPr>
                <w:rFonts w:ascii="PT Astra Serif" w:hAnsi="PT Astra Serif"/>
                <w:b/>
                <w:lang w:eastAsia="ru-RU"/>
              </w:rPr>
              <w:t>дани</w:t>
            </w:r>
            <w:r>
              <w:rPr>
                <w:rFonts w:ascii="PT Astra Serif" w:hAnsi="PT Astra Serif"/>
                <w:b/>
                <w:lang w:eastAsia="ru-RU"/>
              </w:rPr>
              <w:t>е</w:t>
            </w:r>
            <w:r w:rsidR="001D738B" w:rsidRPr="00384E8A">
              <w:rPr>
                <w:rFonts w:ascii="PT Astra Serif" w:hAnsi="PT Astra Serif"/>
                <w:b/>
                <w:lang w:eastAsia="ru-RU"/>
              </w:rPr>
              <w:t xml:space="preserve"> администрации города </w:t>
            </w:r>
            <w:proofErr w:type="spellStart"/>
            <w:r w:rsidR="001D738B" w:rsidRPr="00384E8A">
              <w:rPr>
                <w:rFonts w:ascii="PT Astra Serif" w:hAnsi="PT Astra Serif"/>
                <w:b/>
                <w:lang w:eastAsia="ru-RU"/>
              </w:rPr>
              <w:t>Югорска</w:t>
            </w:r>
            <w:proofErr w:type="spellEnd"/>
            <w:r w:rsidR="001D738B" w:rsidRPr="00384E8A">
              <w:rPr>
                <w:rFonts w:ascii="PT Astra Serif" w:hAnsi="PT Astra Serif"/>
                <w:b/>
                <w:lang w:eastAsia="ru-RU"/>
              </w:rPr>
              <w:t>, по адресу:  628260, Ханты-Мансийский автономный округ-Югра, г. Югорск, ул. 40 лет Победы,</w:t>
            </w:r>
            <w:r>
              <w:rPr>
                <w:rFonts w:ascii="PT Astra Serif" w:hAnsi="PT Astra Serif"/>
                <w:b/>
                <w:lang w:eastAsia="ru-RU"/>
              </w:rPr>
              <w:t xml:space="preserve"> д. </w:t>
            </w:r>
            <w:r w:rsidR="001D738B" w:rsidRPr="00384E8A">
              <w:rPr>
                <w:rFonts w:ascii="PT Astra Serif" w:hAnsi="PT Astra Serif"/>
                <w:b/>
                <w:lang w:eastAsia="ru-RU"/>
              </w:rPr>
              <w:t>11</w:t>
            </w:r>
          </w:p>
        </w:tc>
      </w:tr>
      <w:tr w:rsidR="001D738B" w:rsidRPr="00384E8A" w:rsidTr="001D738B">
        <w:trPr>
          <w:trHeight w:val="1801"/>
        </w:trPr>
        <w:tc>
          <w:tcPr>
            <w:tcW w:w="852" w:type="dxa"/>
          </w:tcPr>
          <w:p w:rsidR="001D738B" w:rsidRPr="00384E8A" w:rsidRDefault="001D738B" w:rsidP="002E38D1">
            <w:pPr>
              <w:suppressAutoHyphens w:val="0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51" w:type="dxa"/>
          </w:tcPr>
          <w:p w:rsidR="001D738B" w:rsidRPr="00384E8A" w:rsidRDefault="00261A86" w:rsidP="005514EB">
            <w:pPr>
              <w:suppressAutoHyphens w:val="0"/>
              <w:contextualSpacing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Выполнение работ</w:t>
            </w:r>
            <w:bookmarkStart w:id="0" w:name="_GoBack"/>
            <w:bookmarkEnd w:id="0"/>
            <w:r w:rsidR="001D738B" w:rsidRPr="00384E8A">
              <w:rPr>
                <w:rFonts w:ascii="PT Astra Serif" w:hAnsi="PT Astra Serif"/>
                <w:lang w:eastAsia="ru-RU"/>
              </w:rPr>
              <w:t xml:space="preserve"> по замене </w:t>
            </w:r>
            <w:r w:rsidR="005E69BD">
              <w:rPr>
                <w:rFonts w:ascii="PT Astra Serif" w:hAnsi="PT Astra Serif"/>
                <w:lang w:eastAsia="ru-RU"/>
              </w:rPr>
              <w:t xml:space="preserve">ламп </w:t>
            </w:r>
            <w:r w:rsidR="001D738B" w:rsidRPr="00384E8A">
              <w:rPr>
                <w:rFonts w:ascii="PT Astra Serif" w:hAnsi="PT Astra Serif"/>
                <w:lang w:eastAsia="ru-RU"/>
              </w:rPr>
              <w:t xml:space="preserve">на </w:t>
            </w:r>
            <w:r w:rsidR="005514EB">
              <w:rPr>
                <w:rFonts w:ascii="PT Astra Serif" w:hAnsi="PT Astra Serif"/>
                <w:lang w:eastAsia="ru-RU"/>
              </w:rPr>
              <w:t xml:space="preserve">здании администрации города </w:t>
            </w:r>
            <w:proofErr w:type="spellStart"/>
            <w:r w:rsidR="005514EB">
              <w:rPr>
                <w:rFonts w:ascii="PT Astra Serif" w:hAnsi="PT Astra Serif"/>
                <w:lang w:eastAsia="ru-RU"/>
              </w:rPr>
              <w:t>Югорска</w:t>
            </w:r>
            <w:proofErr w:type="spellEnd"/>
          </w:p>
        </w:tc>
        <w:tc>
          <w:tcPr>
            <w:tcW w:w="6521" w:type="dxa"/>
          </w:tcPr>
          <w:p w:rsidR="001D738B" w:rsidRPr="00384E8A" w:rsidRDefault="005514EB" w:rsidP="007E2A5A">
            <w:pPr>
              <w:suppressAutoHyphens w:val="0"/>
              <w:contextualSpacing/>
              <w:rPr>
                <w:rFonts w:ascii="PT Astra Serif" w:hAnsi="PT Astra Serif"/>
                <w:bCs/>
                <w:kern w:val="28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Замена ламп в прожекторах наружного освещения на здании администрации города </w:t>
            </w:r>
            <w:proofErr w:type="spellStart"/>
            <w:r>
              <w:rPr>
                <w:rFonts w:ascii="PT Astra Serif" w:hAnsi="PT Astra Serif"/>
                <w:lang w:eastAsia="ru-RU"/>
              </w:rPr>
              <w:t>Югорска</w:t>
            </w:r>
            <w:proofErr w:type="spellEnd"/>
            <w:r>
              <w:rPr>
                <w:rFonts w:ascii="PT Astra Serif" w:hAnsi="PT Astra Serif"/>
                <w:lang w:eastAsia="ru-RU"/>
              </w:rPr>
              <w:t>, в количестве 15 штук</w:t>
            </w:r>
            <w:r w:rsidR="001D738B" w:rsidRPr="00384E8A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</w:tbl>
    <w:p w:rsidR="001D738B" w:rsidRPr="00384E8A" w:rsidRDefault="001D738B" w:rsidP="001D738B">
      <w:pPr>
        <w:suppressAutoHyphens w:val="0"/>
        <w:spacing w:after="60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DB1AA5" w:rsidRDefault="00DB1AA5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DB1AA5" w:rsidRDefault="00DB1AA5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DB1AA5" w:rsidRDefault="00DB1AA5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DB1AA5" w:rsidRDefault="00DB1AA5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DB1AA5" w:rsidRDefault="00DB1AA5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DB1AA5" w:rsidRDefault="00DB1AA5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lastRenderedPageBreak/>
        <w:t>Приложение № 2</w:t>
      </w: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>к  техническому заданию</w:t>
      </w:r>
    </w:p>
    <w:p w:rsidR="001D738B" w:rsidRPr="00384E8A" w:rsidRDefault="001D738B" w:rsidP="001D738B">
      <w:pPr>
        <w:suppressAutoHyphens w:val="0"/>
        <w:spacing w:after="60"/>
        <w:jc w:val="center"/>
        <w:rPr>
          <w:rFonts w:ascii="PT Astra Serif" w:hAnsi="PT Astra Serif"/>
          <w:b/>
          <w:lang w:eastAsia="ru-RU"/>
        </w:rPr>
      </w:pPr>
      <w:r w:rsidRPr="00384E8A">
        <w:rPr>
          <w:rFonts w:ascii="PT Astra Serif" w:hAnsi="PT Astra Serif"/>
          <w:b/>
          <w:lang w:eastAsia="ru-RU"/>
        </w:rPr>
        <w:t>ПЕРЕЧЕНЬ</w:t>
      </w:r>
    </w:p>
    <w:p w:rsidR="001D738B" w:rsidRPr="00384E8A" w:rsidRDefault="001D738B" w:rsidP="001D738B">
      <w:pPr>
        <w:suppressAutoHyphens w:val="0"/>
        <w:spacing w:after="60"/>
        <w:jc w:val="center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b/>
          <w:lang w:eastAsia="ru-RU"/>
        </w:rPr>
        <w:t xml:space="preserve">оборудования </w:t>
      </w:r>
      <w:r w:rsidR="00DB1AA5">
        <w:rPr>
          <w:rFonts w:ascii="PT Astra Serif" w:hAnsi="PT Astra Serif"/>
          <w:b/>
          <w:lang w:eastAsia="ru-RU"/>
        </w:rPr>
        <w:t>подлежащего замене</w:t>
      </w:r>
      <w:r w:rsidRPr="00384E8A">
        <w:rPr>
          <w:rFonts w:ascii="PT Astra Serif" w:hAnsi="PT Astra Serif"/>
          <w:b/>
          <w:lang w:eastAsia="ru-RU"/>
        </w:rPr>
        <w:t>:</w:t>
      </w:r>
    </w:p>
    <w:tbl>
      <w:tblPr>
        <w:tblW w:w="10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3"/>
        <w:gridCol w:w="141"/>
        <w:gridCol w:w="3402"/>
        <w:gridCol w:w="567"/>
        <w:gridCol w:w="142"/>
        <w:gridCol w:w="533"/>
        <w:gridCol w:w="4712"/>
        <w:gridCol w:w="74"/>
      </w:tblGrid>
      <w:tr w:rsidR="001D738B" w:rsidRPr="00384E8A" w:rsidTr="001D738B">
        <w:trPr>
          <w:gridAfter w:val="1"/>
          <w:wAfter w:w="74" w:type="dxa"/>
          <w:trHeight w:val="47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 xml:space="preserve">№ </w:t>
            </w:r>
            <w:proofErr w:type="gramStart"/>
            <w:r w:rsidRPr="00384E8A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384E8A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>Шт.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>Характеристика</w:t>
            </w:r>
          </w:p>
        </w:tc>
      </w:tr>
      <w:tr w:rsidR="001D738B" w:rsidRPr="00384E8A" w:rsidTr="001D738B">
        <w:trPr>
          <w:gridAfter w:val="1"/>
          <w:wAfter w:w="74" w:type="dxa"/>
        </w:trPr>
        <w:tc>
          <w:tcPr>
            <w:tcW w:w="10207" w:type="dxa"/>
            <w:gridSpan w:val="8"/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>Оборудование светотехническое:</w:t>
            </w:r>
          </w:p>
        </w:tc>
      </w:tr>
      <w:tr w:rsidR="001D738B" w:rsidRPr="00384E8A" w:rsidTr="001D738B">
        <w:trPr>
          <w:gridAfter w:val="1"/>
          <w:wAfter w:w="74" w:type="dxa"/>
        </w:trPr>
        <w:tc>
          <w:tcPr>
            <w:tcW w:w="10207" w:type="dxa"/>
            <w:gridSpan w:val="8"/>
          </w:tcPr>
          <w:p w:rsidR="001D738B" w:rsidRPr="00384E8A" w:rsidRDefault="00DB1AA5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AA5">
              <w:rPr>
                <w:rFonts w:ascii="PT Astra Serif" w:hAnsi="PT Astra Serif"/>
                <w:b/>
                <w:lang w:eastAsia="ru-RU"/>
              </w:rPr>
              <w:t xml:space="preserve">Здание администрации города </w:t>
            </w:r>
            <w:proofErr w:type="spellStart"/>
            <w:r w:rsidRPr="00DB1AA5">
              <w:rPr>
                <w:rFonts w:ascii="PT Astra Serif" w:hAnsi="PT Astra Serif"/>
                <w:b/>
                <w:lang w:eastAsia="ru-RU"/>
              </w:rPr>
              <w:t>Югорска</w:t>
            </w:r>
            <w:proofErr w:type="spellEnd"/>
            <w:r w:rsidRPr="00DB1AA5">
              <w:rPr>
                <w:rFonts w:ascii="PT Astra Serif" w:hAnsi="PT Astra Serif"/>
                <w:b/>
                <w:lang w:eastAsia="ru-RU"/>
              </w:rPr>
              <w:t>, по адресу:  ул. 40 лет Победы, д.11</w:t>
            </w:r>
          </w:p>
        </w:tc>
      </w:tr>
      <w:tr w:rsidR="001D738B" w:rsidRPr="00384E8A" w:rsidTr="004D1547">
        <w:trPr>
          <w:gridAfter w:val="1"/>
          <w:wAfter w:w="74" w:type="dxa"/>
          <w:trHeight w:val="2406"/>
        </w:trPr>
        <w:tc>
          <w:tcPr>
            <w:tcW w:w="567" w:type="dxa"/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1.</w:t>
            </w:r>
          </w:p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</w:p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1D738B" w:rsidRPr="00384E8A" w:rsidRDefault="00DB1AA5" w:rsidP="003B67D4">
            <w:pPr>
              <w:suppressAutoHyphens w:val="0"/>
              <w:spacing w:after="60"/>
              <w:rPr>
                <w:rFonts w:ascii="PT Astra Serif" w:hAnsi="PT Astra Serif"/>
                <w:lang w:eastAsia="ru-RU"/>
              </w:rPr>
            </w:pPr>
            <w:r w:rsidRPr="00DB1AA5">
              <w:rPr>
                <w:rFonts w:ascii="PT Astra Serif" w:hAnsi="PT Astra Serif"/>
                <w:lang w:eastAsia="ru-RU"/>
              </w:rPr>
              <w:t xml:space="preserve">Лампа </w:t>
            </w:r>
            <w:proofErr w:type="spellStart"/>
            <w:r w:rsidRPr="00DB1AA5">
              <w:rPr>
                <w:rFonts w:ascii="PT Astra Serif" w:hAnsi="PT Astra Serif"/>
                <w:lang w:eastAsia="ru-RU"/>
              </w:rPr>
              <w:t>металлогалогенная</w:t>
            </w:r>
            <w:proofErr w:type="spellEnd"/>
            <w:r w:rsidRPr="00DB1AA5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</w:p>
          <w:p w:rsidR="001D738B" w:rsidRPr="00384E8A" w:rsidRDefault="00D94E39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5387" w:type="dxa"/>
            <w:gridSpan w:val="3"/>
          </w:tcPr>
          <w:p w:rsidR="004D1547" w:rsidRPr="004D1547" w:rsidRDefault="004D1547" w:rsidP="004D1547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4D1547">
              <w:rPr>
                <w:rFonts w:ascii="PT Astra Serif" w:hAnsi="PT Astra Serif"/>
                <w:lang w:eastAsia="ru-RU"/>
              </w:rPr>
              <w:t>Цоколь: RX7s-24</w:t>
            </w:r>
          </w:p>
          <w:p w:rsidR="004D1547" w:rsidRPr="004D1547" w:rsidRDefault="004D1547" w:rsidP="004D1547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4D1547">
              <w:rPr>
                <w:rFonts w:ascii="PT Astra Serif" w:hAnsi="PT Astra Serif"/>
                <w:lang w:eastAsia="ru-RU"/>
              </w:rPr>
              <w:t>Мощность</w:t>
            </w:r>
            <w:r w:rsidR="008C605D">
              <w:rPr>
                <w:rFonts w:ascii="PT Astra Serif" w:hAnsi="PT Astra Serif"/>
                <w:lang w:eastAsia="ru-RU"/>
              </w:rPr>
              <w:t xml:space="preserve">, </w:t>
            </w:r>
            <w:proofErr w:type="gramStart"/>
            <w:r w:rsidR="008C605D">
              <w:rPr>
                <w:rFonts w:ascii="PT Astra Serif" w:hAnsi="PT Astra Serif"/>
                <w:lang w:eastAsia="ru-RU"/>
              </w:rPr>
              <w:t>Вт</w:t>
            </w:r>
            <w:proofErr w:type="gramEnd"/>
            <w:r w:rsidRPr="004D1547">
              <w:rPr>
                <w:rFonts w:ascii="PT Astra Serif" w:hAnsi="PT Astra Serif"/>
                <w:lang w:eastAsia="ru-RU"/>
              </w:rPr>
              <w:t>: не менее150</w:t>
            </w:r>
          </w:p>
          <w:p w:rsidR="004D1547" w:rsidRPr="004D1547" w:rsidRDefault="004D1547" w:rsidP="004D1547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4D1547">
              <w:rPr>
                <w:rFonts w:ascii="PT Astra Serif" w:hAnsi="PT Astra Serif"/>
                <w:lang w:eastAsia="ru-RU"/>
              </w:rPr>
              <w:t>Напряжение</w:t>
            </w:r>
            <w:r w:rsidR="008C605D">
              <w:rPr>
                <w:rFonts w:ascii="PT Astra Serif" w:hAnsi="PT Astra Serif"/>
                <w:lang w:eastAsia="ru-RU"/>
              </w:rPr>
              <w:t>, В</w:t>
            </w:r>
            <w:r w:rsidRPr="004D1547">
              <w:rPr>
                <w:rFonts w:ascii="PT Astra Serif" w:hAnsi="PT Astra Serif"/>
                <w:lang w:eastAsia="ru-RU"/>
              </w:rPr>
              <w:t>: 93</w:t>
            </w:r>
          </w:p>
          <w:p w:rsidR="004D1547" w:rsidRPr="004D1547" w:rsidRDefault="004D1547" w:rsidP="004D1547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4D1547">
              <w:rPr>
                <w:rFonts w:ascii="PT Astra Serif" w:hAnsi="PT Astra Serif"/>
                <w:lang w:eastAsia="ru-RU"/>
              </w:rPr>
              <w:t xml:space="preserve">Форма лампы: Трубчатая </w:t>
            </w:r>
            <w:proofErr w:type="spellStart"/>
            <w:r w:rsidRPr="004D1547">
              <w:rPr>
                <w:rFonts w:ascii="PT Astra Serif" w:hAnsi="PT Astra Serif"/>
                <w:lang w:eastAsia="ru-RU"/>
              </w:rPr>
              <w:t>двухцокольная</w:t>
            </w:r>
            <w:proofErr w:type="spellEnd"/>
          </w:p>
          <w:p w:rsidR="004D1547" w:rsidRPr="004D1547" w:rsidRDefault="004D1547" w:rsidP="004D1547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4D1547">
              <w:rPr>
                <w:rFonts w:ascii="PT Astra Serif" w:hAnsi="PT Astra Serif"/>
                <w:lang w:eastAsia="ru-RU"/>
              </w:rPr>
              <w:t>Диаметр</w:t>
            </w:r>
            <w:r w:rsidR="008C605D">
              <w:rPr>
                <w:rFonts w:ascii="PT Astra Serif" w:hAnsi="PT Astra Serif"/>
                <w:lang w:eastAsia="ru-RU"/>
              </w:rPr>
              <w:t xml:space="preserve">, </w:t>
            </w:r>
            <w:proofErr w:type="gramStart"/>
            <w:r w:rsidR="008C605D">
              <w:rPr>
                <w:rFonts w:ascii="PT Astra Serif" w:hAnsi="PT Astra Serif"/>
                <w:lang w:eastAsia="ru-RU"/>
              </w:rPr>
              <w:t>Мм</w:t>
            </w:r>
            <w:proofErr w:type="gramEnd"/>
            <w:r w:rsidRPr="004D1547">
              <w:rPr>
                <w:rFonts w:ascii="PT Astra Serif" w:hAnsi="PT Astra Serif"/>
                <w:lang w:eastAsia="ru-RU"/>
              </w:rPr>
              <w:t xml:space="preserve">: 23 </w:t>
            </w:r>
          </w:p>
          <w:p w:rsidR="004D1547" w:rsidRPr="004D1547" w:rsidRDefault="004D1547" w:rsidP="004D1547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4D1547">
              <w:rPr>
                <w:rFonts w:ascii="PT Astra Serif" w:hAnsi="PT Astra Serif"/>
                <w:lang w:eastAsia="ru-RU"/>
              </w:rPr>
              <w:t>Общ. Длина</w:t>
            </w:r>
            <w:r w:rsidR="008C605D">
              <w:rPr>
                <w:rFonts w:ascii="PT Astra Serif" w:hAnsi="PT Astra Serif"/>
                <w:lang w:eastAsia="ru-RU"/>
              </w:rPr>
              <w:t xml:space="preserve">, </w:t>
            </w:r>
            <w:proofErr w:type="gramStart"/>
            <w:r w:rsidR="008C605D">
              <w:rPr>
                <w:rFonts w:ascii="PT Astra Serif" w:hAnsi="PT Astra Serif"/>
                <w:lang w:eastAsia="ru-RU"/>
              </w:rPr>
              <w:t>Мм</w:t>
            </w:r>
            <w:proofErr w:type="gramEnd"/>
            <w:r w:rsidRPr="004D1547">
              <w:rPr>
                <w:rFonts w:ascii="PT Astra Serif" w:hAnsi="PT Astra Serif"/>
                <w:lang w:eastAsia="ru-RU"/>
              </w:rPr>
              <w:t xml:space="preserve">: 135 </w:t>
            </w:r>
          </w:p>
          <w:p w:rsidR="004D1547" w:rsidRPr="004D1547" w:rsidRDefault="004D1547" w:rsidP="004D1547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4D1547">
              <w:rPr>
                <w:rFonts w:ascii="PT Astra Serif" w:hAnsi="PT Astra Serif"/>
                <w:lang w:eastAsia="ru-RU"/>
              </w:rPr>
              <w:t>Световой поток</w:t>
            </w:r>
            <w:r w:rsidR="008C605D">
              <w:rPr>
                <w:rFonts w:ascii="PT Astra Serif" w:hAnsi="PT Astra Serif"/>
                <w:lang w:eastAsia="ru-RU"/>
              </w:rPr>
              <w:t>, Лм</w:t>
            </w:r>
            <w:r w:rsidRPr="004D1547">
              <w:rPr>
                <w:rFonts w:ascii="PT Astra Serif" w:hAnsi="PT Astra Serif"/>
                <w:lang w:eastAsia="ru-RU"/>
              </w:rPr>
              <w:t>:</w:t>
            </w:r>
            <w:r w:rsidR="008C605D">
              <w:rPr>
                <w:rFonts w:ascii="PT Astra Serif" w:hAnsi="PT Astra Serif"/>
                <w:lang w:eastAsia="ru-RU"/>
              </w:rPr>
              <w:t xml:space="preserve"> Не менее </w:t>
            </w:r>
            <w:r w:rsidRPr="004D1547">
              <w:rPr>
                <w:rFonts w:ascii="PT Astra Serif" w:hAnsi="PT Astra Serif"/>
                <w:lang w:eastAsia="ru-RU"/>
              </w:rPr>
              <w:t>12000</w:t>
            </w:r>
          </w:p>
          <w:p w:rsidR="001D738B" w:rsidRPr="00384E8A" w:rsidRDefault="004D1547" w:rsidP="004D1547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4D1547">
              <w:rPr>
                <w:rFonts w:ascii="PT Astra Serif" w:hAnsi="PT Astra Serif"/>
                <w:lang w:eastAsia="ru-RU"/>
              </w:rPr>
              <w:t>Индекс цветопередачи (</w:t>
            </w:r>
            <w:proofErr w:type="spellStart"/>
            <w:r w:rsidRPr="004D1547">
              <w:rPr>
                <w:rFonts w:ascii="PT Astra Serif" w:hAnsi="PT Astra Serif"/>
                <w:lang w:eastAsia="ru-RU"/>
              </w:rPr>
              <w:t>Ra</w:t>
            </w:r>
            <w:proofErr w:type="spellEnd"/>
            <w:r w:rsidRPr="004D1547">
              <w:rPr>
                <w:rFonts w:ascii="PT Astra Serif" w:hAnsi="PT Astra Serif"/>
                <w:lang w:eastAsia="ru-RU"/>
              </w:rPr>
              <w:t>): 70-79 (класс 2A)</w:t>
            </w:r>
          </w:p>
        </w:tc>
      </w:tr>
      <w:tr w:rsidR="001D738B" w:rsidRPr="00384E8A" w:rsidTr="001D7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710" w:type="dxa"/>
        </w:trPr>
        <w:tc>
          <w:tcPr>
            <w:tcW w:w="4785" w:type="dxa"/>
            <w:gridSpan w:val="5"/>
            <w:shd w:val="clear" w:color="auto" w:fill="auto"/>
          </w:tcPr>
          <w:p w:rsidR="001D738B" w:rsidRPr="00384E8A" w:rsidRDefault="001D738B" w:rsidP="002E38D1">
            <w:pPr>
              <w:suppressAutoHyphens w:val="0"/>
              <w:ind w:firstLine="709"/>
              <w:jc w:val="both"/>
              <w:rPr>
                <w:rFonts w:ascii="PT Astra Serif" w:hAnsi="PT Astra Serif"/>
                <w:color w:val="00000A"/>
                <w:lang w:eastAsia="ru-RU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D738B" w:rsidRPr="00384E8A" w:rsidRDefault="001D738B" w:rsidP="002E38D1">
            <w:pPr>
              <w:suppressAutoHyphens w:val="0"/>
              <w:ind w:firstLine="709"/>
              <w:jc w:val="both"/>
              <w:rPr>
                <w:rFonts w:ascii="PT Astra Serif" w:hAnsi="PT Astra Serif"/>
                <w:color w:val="00000A"/>
                <w:lang w:eastAsia="ru-RU"/>
              </w:rPr>
            </w:pPr>
          </w:p>
        </w:tc>
      </w:tr>
    </w:tbl>
    <w:p w:rsidR="001D738B" w:rsidRPr="00384E8A" w:rsidRDefault="001D738B" w:rsidP="001D738B">
      <w:pPr>
        <w:suppressAutoHyphens w:val="0"/>
        <w:spacing w:after="60"/>
        <w:jc w:val="both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both"/>
        <w:rPr>
          <w:rFonts w:ascii="PT Astra Serif" w:hAnsi="PT Astra Serif"/>
          <w:lang w:eastAsia="ru-RU"/>
        </w:rPr>
      </w:pPr>
    </w:p>
    <w:p w:rsidR="00CC411D" w:rsidRPr="00384E8A" w:rsidRDefault="00D240B6" w:rsidP="00D240B6">
      <w:pPr>
        <w:suppressAutoHyphens w:val="0"/>
        <w:spacing w:after="60"/>
        <w:ind w:hanging="709"/>
        <w:jc w:val="both"/>
        <w:rPr>
          <w:rFonts w:ascii="PT Astra Serif" w:eastAsia="SimSun" w:hAnsi="PT Astra Serif"/>
        </w:rPr>
      </w:pPr>
      <w:proofErr w:type="spellStart"/>
      <w:r w:rsidRPr="00D240B6">
        <w:rPr>
          <w:rFonts w:ascii="PT Astra Serif" w:hAnsi="PT Astra Serif"/>
          <w:lang w:eastAsia="ru-RU"/>
        </w:rPr>
        <w:t>И.о</w:t>
      </w:r>
      <w:proofErr w:type="spellEnd"/>
      <w:r w:rsidRPr="00D240B6">
        <w:rPr>
          <w:rFonts w:ascii="PT Astra Serif" w:hAnsi="PT Astra Serif"/>
          <w:lang w:eastAsia="ru-RU"/>
        </w:rPr>
        <w:t xml:space="preserve">. заведующего по АХР                                                                </w:t>
      </w:r>
      <w:r>
        <w:rPr>
          <w:rFonts w:ascii="PT Astra Serif" w:hAnsi="PT Astra Serif"/>
          <w:lang w:eastAsia="ru-RU"/>
        </w:rPr>
        <w:t xml:space="preserve">          </w:t>
      </w:r>
      <w:r w:rsidRPr="00D240B6">
        <w:rPr>
          <w:rFonts w:ascii="PT Astra Serif" w:hAnsi="PT Astra Serif"/>
          <w:lang w:eastAsia="ru-RU"/>
        </w:rPr>
        <w:t xml:space="preserve">     Д.В. Питиримов</w:t>
      </w:r>
    </w:p>
    <w:sectPr w:rsidR="00CC411D" w:rsidRPr="00384E8A" w:rsidSect="00384E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4C" w:rsidRDefault="00B4444C" w:rsidP="00CB66FB">
      <w:r>
        <w:separator/>
      </w:r>
    </w:p>
  </w:endnote>
  <w:endnote w:type="continuationSeparator" w:id="0">
    <w:p w:rsidR="00B4444C" w:rsidRDefault="00B4444C" w:rsidP="00CB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4C" w:rsidRDefault="00B4444C" w:rsidP="00CB66FB">
      <w:r>
        <w:separator/>
      </w:r>
    </w:p>
  </w:footnote>
  <w:footnote w:type="continuationSeparator" w:id="0">
    <w:p w:rsidR="00B4444C" w:rsidRDefault="00B4444C" w:rsidP="00CB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491"/>
    <w:multiLevelType w:val="multilevel"/>
    <w:tmpl w:val="11B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14B2D"/>
    <w:rsid w:val="00036230"/>
    <w:rsid w:val="000467E0"/>
    <w:rsid w:val="000704D4"/>
    <w:rsid w:val="00073D22"/>
    <w:rsid w:val="00076F1D"/>
    <w:rsid w:val="0009595E"/>
    <w:rsid w:val="000C1935"/>
    <w:rsid w:val="000D3D55"/>
    <w:rsid w:val="000E2A76"/>
    <w:rsid w:val="000F430E"/>
    <w:rsid w:val="00107314"/>
    <w:rsid w:val="0011273B"/>
    <w:rsid w:val="0016127B"/>
    <w:rsid w:val="00172DA1"/>
    <w:rsid w:val="001C2277"/>
    <w:rsid w:val="001D156D"/>
    <w:rsid w:val="001D738B"/>
    <w:rsid w:val="00237C97"/>
    <w:rsid w:val="00261A86"/>
    <w:rsid w:val="00280620"/>
    <w:rsid w:val="00283A79"/>
    <w:rsid w:val="002A19C2"/>
    <w:rsid w:val="002A5B90"/>
    <w:rsid w:val="002B73C2"/>
    <w:rsid w:val="002C0F79"/>
    <w:rsid w:val="002C1DAD"/>
    <w:rsid w:val="002D5C86"/>
    <w:rsid w:val="002E0D9B"/>
    <w:rsid w:val="00301CE4"/>
    <w:rsid w:val="003026E8"/>
    <w:rsid w:val="00360428"/>
    <w:rsid w:val="00374DFC"/>
    <w:rsid w:val="00384E8A"/>
    <w:rsid w:val="003A3026"/>
    <w:rsid w:val="003B67D4"/>
    <w:rsid w:val="003C05AC"/>
    <w:rsid w:val="003C4347"/>
    <w:rsid w:val="003E743F"/>
    <w:rsid w:val="00467D9D"/>
    <w:rsid w:val="00483135"/>
    <w:rsid w:val="00485B93"/>
    <w:rsid w:val="004B0FEE"/>
    <w:rsid w:val="004C1011"/>
    <w:rsid w:val="004C3875"/>
    <w:rsid w:val="004D1547"/>
    <w:rsid w:val="004E7034"/>
    <w:rsid w:val="00504254"/>
    <w:rsid w:val="00512947"/>
    <w:rsid w:val="00520C82"/>
    <w:rsid w:val="005212A0"/>
    <w:rsid w:val="005514EB"/>
    <w:rsid w:val="0056159C"/>
    <w:rsid w:val="00563D2C"/>
    <w:rsid w:val="005765B7"/>
    <w:rsid w:val="005973F1"/>
    <w:rsid w:val="005A05F0"/>
    <w:rsid w:val="005C5EF3"/>
    <w:rsid w:val="005D1C6F"/>
    <w:rsid w:val="005E1AE0"/>
    <w:rsid w:val="005E69BD"/>
    <w:rsid w:val="005F1603"/>
    <w:rsid w:val="00610F79"/>
    <w:rsid w:val="0062348E"/>
    <w:rsid w:val="00661BC8"/>
    <w:rsid w:val="00663BA4"/>
    <w:rsid w:val="00664FEE"/>
    <w:rsid w:val="0067064D"/>
    <w:rsid w:val="006823B1"/>
    <w:rsid w:val="006950E3"/>
    <w:rsid w:val="006C29D4"/>
    <w:rsid w:val="006C6364"/>
    <w:rsid w:val="006C78CB"/>
    <w:rsid w:val="00711C01"/>
    <w:rsid w:val="007219BE"/>
    <w:rsid w:val="007B2B3C"/>
    <w:rsid w:val="007C0418"/>
    <w:rsid w:val="007D086A"/>
    <w:rsid w:val="007E2A5A"/>
    <w:rsid w:val="008161AD"/>
    <w:rsid w:val="00825CFA"/>
    <w:rsid w:val="008404EE"/>
    <w:rsid w:val="00854B03"/>
    <w:rsid w:val="00865BB8"/>
    <w:rsid w:val="00886AAF"/>
    <w:rsid w:val="008C1EA9"/>
    <w:rsid w:val="008C605D"/>
    <w:rsid w:val="008F364F"/>
    <w:rsid w:val="0094355D"/>
    <w:rsid w:val="00947223"/>
    <w:rsid w:val="00960B2E"/>
    <w:rsid w:val="009A7897"/>
    <w:rsid w:val="009D4A6D"/>
    <w:rsid w:val="00A03505"/>
    <w:rsid w:val="00A172E3"/>
    <w:rsid w:val="00A70B36"/>
    <w:rsid w:val="00A77444"/>
    <w:rsid w:val="00AB0168"/>
    <w:rsid w:val="00AB626C"/>
    <w:rsid w:val="00B01215"/>
    <w:rsid w:val="00B05B42"/>
    <w:rsid w:val="00B27D2B"/>
    <w:rsid w:val="00B3376C"/>
    <w:rsid w:val="00B4444C"/>
    <w:rsid w:val="00B74C47"/>
    <w:rsid w:val="00BA33EB"/>
    <w:rsid w:val="00BB01F1"/>
    <w:rsid w:val="00BD3347"/>
    <w:rsid w:val="00BD4B59"/>
    <w:rsid w:val="00BE2B2F"/>
    <w:rsid w:val="00C0089F"/>
    <w:rsid w:val="00C15397"/>
    <w:rsid w:val="00C2705F"/>
    <w:rsid w:val="00C30D93"/>
    <w:rsid w:val="00C46A7C"/>
    <w:rsid w:val="00C54300"/>
    <w:rsid w:val="00C66243"/>
    <w:rsid w:val="00CA0BB7"/>
    <w:rsid w:val="00CB66FB"/>
    <w:rsid w:val="00CC2715"/>
    <w:rsid w:val="00CC411D"/>
    <w:rsid w:val="00CC5EF9"/>
    <w:rsid w:val="00D03B9E"/>
    <w:rsid w:val="00D240B6"/>
    <w:rsid w:val="00D30E0B"/>
    <w:rsid w:val="00D42A64"/>
    <w:rsid w:val="00D64E34"/>
    <w:rsid w:val="00D77C63"/>
    <w:rsid w:val="00D94E39"/>
    <w:rsid w:val="00DB1AA5"/>
    <w:rsid w:val="00DE4E03"/>
    <w:rsid w:val="00DF3DC3"/>
    <w:rsid w:val="00E168B1"/>
    <w:rsid w:val="00E36096"/>
    <w:rsid w:val="00E55B89"/>
    <w:rsid w:val="00E57BB7"/>
    <w:rsid w:val="00E57C94"/>
    <w:rsid w:val="00E663B6"/>
    <w:rsid w:val="00E77E7D"/>
    <w:rsid w:val="00EE0BD2"/>
    <w:rsid w:val="00EE5783"/>
    <w:rsid w:val="00EF1822"/>
    <w:rsid w:val="00F02883"/>
    <w:rsid w:val="00F660A6"/>
    <w:rsid w:val="00F73667"/>
    <w:rsid w:val="00F9649E"/>
    <w:rsid w:val="00F97F70"/>
    <w:rsid w:val="00FE505D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B16B-D72F-44EF-86F4-407BDFE1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11</cp:revision>
  <cp:lastPrinted>2020-09-08T10:34:00Z</cp:lastPrinted>
  <dcterms:created xsi:type="dcterms:W3CDTF">2023-07-24T10:06:00Z</dcterms:created>
  <dcterms:modified xsi:type="dcterms:W3CDTF">2023-07-24T11:31:00Z</dcterms:modified>
</cp:coreProperties>
</file>