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B68C3" w14:textId="2CFDF15B" w:rsidR="00346658" w:rsidRDefault="005179C0" w:rsidP="00884396">
      <w:pPr>
        <w:tabs>
          <w:tab w:val="left" w:pos="360"/>
          <w:tab w:val="left" w:pos="3119"/>
        </w:tabs>
        <w:autoSpaceDE w:val="0"/>
        <w:autoSpaceDN w:val="0"/>
        <w:adjustRightInd w:val="0"/>
        <w:spacing w:after="0"/>
        <w:rPr>
          <w:b/>
          <w:bCs/>
        </w:rPr>
      </w:pPr>
      <w:bookmarkStart w:id="0" w:name="_Ref248571702"/>
      <w:bookmarkStart w:id="1" w:name="_Ref248562863"/>
      <w:r>
        <w:rPr>
          <w:noProof/>
        </w:rPr>
        <w:drawing>
          <wp:inline distT="0" distB="0" distL="0" distR="0" wp14:anchorId="3C6B5FBB" wp14:editId="51F203F0">
            <wp:extent cx="6480175" cy="9040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40495"/>
                    </a:xfrm>
                    <a:prstGeom prst="rect">
                      <a:avLst/>
                    </a:prstGeom>
                    <a:noFill/>
                    <a:ln>
                      <a:noFill/>
                    </a:ln>
                  </pic:spPr>
                </pic:pic>
              </a:graphicData>
            </a:graphic>
          </wp:inline>
        </w:drawing>
      </w:r>
    </w:p>
    <w:p w14:paraId="2520EEB3" w14:textId="7B721D2B" w:rsidR="005179C0" w:rsidRDefault="005179C0" w:rsidP="00884396">
      <w:pPr>
        <w:tabs>
          <w:tab w:val="left" w:pos="360"/>
          <w:tab w:val="left" w:pos="3119"/>
        </w:tabs>
        <w:autoSpaceDE w:val="0"/>
        <w:autoSpaceDN w:val="0"/>
        <w:adjustRightInd w:val="0"/>
        <w:spacing w:after="0"/>
        <w:rPr>
          <w:b/>
          <w:bCs/>
        </w:rPr>
      </w:pPr>
    </w:p>
    <w:p w14:paraId="63D5FA26" w14:textId="22EA63A4" w:rsidR="005179C0" w:rsidRDefault="005179C0" w:rsidP="00884396">
      <w:pPr>
        <w:tabs>
          <w:tab w:val="left" w:pos="360"/>
          <w:tab w:val="left" w:pos="3119"/>
        </w:tabs>
        <w:autoSpaceDE w:val="0"/>
        <w:autoSpaceDN w:val="0"/>
        <w:adjustRightInd w:val="0"/>
        <w:spacing w:after="0"/>
        <w:rPr>
          <w:b/>
          <w:bCs/>
        </w:rPr>
      </w:pPr>
    </w:p>
    <w:p w14:paraId="14FD4A45" w14:textId="77777777" w:rsidR="005179C0" w:rsidRDefault="005179C0" w:rsidP="00884396">
      <w:pPr>
        <w:tabs>
          <w:tab w:val="left" w:pos="360"/>
          <w:tab w:val="left" w:pos="3119"/>
        </w:tabs>
        <w:autoSpaceDE w:val="0"/>
        <w:autoSpaceDN w:val="0"/>
        <w:adjustRightInd w:val="0"/>
        <w:spacing w:after="0"/>
        <w:rPr>
          <w:b/>
          <w:bCs/>
        </w:rPr>
      </w:pPr>
    </w:p>
    <w:p w14:paraId="70A38457" w14:textId="4C18FAA9" w:rsidR="005179C0" w:rsidRDefault="005179C0" w:rsidP="00884396">
      <w:pPr>
        <w:tabs>
          <w:tab w:val="left" w:pos="360"/>
          <w:tab w:val="left" w:pos="3119"/>
        </w:tabs>
        <w:autoSpaceDE w:val="0"/>
        <w:autoSpaceDN w:val="0"/>
        <w:adjustRightInd w:val="0"/>
        <w:spacing w:after="0"/>
        <w:rPr>
          <w:b/>
          <w:bCs/>
        </w:rPr>
      </w:pPr>
    </w:p>
    <w:p w14:paraId="75550560" w14:textId="59BC27DD" w:rsidR="005179C0" w:rsidRDefault="005179C0" w:rsidP="00884396">
      <w:pPr>
        <w:tabs>
          <w:tab w:val="left" w:pos="360"/>
          <w:tab w:val="left" w:pos="3119"/>
        </w:tabs>
        <w:autoSpaceDE w:val="0"/>
        <w:autoSpaceDN w:val="0"/>
        <w:adjustRightInd w:val="0"/>
        <w:spacing w:after="0"/>
        <w:rPr>
          <w:b/>
          <w:bCs/>
        </w:rPr>
      </w:pPr>
    </w:p>
    <w:p w14:paraId="22522A05" w14:textId="77777777" w:rsidR="005179C0" w:rsidRPr="00BD7C68" w:rsidRDefault="005179C0" w:rsidP="00884396">
      <w:pPr>
        <w:tabs>
          <w:tab w:val="left" w:pos="360"/>
          <w:tab w:val="left" w:pos="3119"/>
        </w:tabs>
        <w:autoSpaceDE w:val="0"/>
        <w:autoSpaceDN w:val="0"/>
        <w:adjustRightInd w:val="0"/>
        <w:spacing w:after="0"/>
        <w:rPr>
          <w:b/>
          <w:bCs/>
        </w:rPr>
      </w:pPr>
    </w:p>
    <w:p w14:paraId="4BCEBEA8" w14:textId="77777777" w:rsidR="004D09A5" w:rsidRPr="00D36C38" w:rsidRDefault="001A172B"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55750740"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18CBE958"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5A40263"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7FFC4529"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0BF634C0"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F527127"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27B7B3A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61C39854"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1BC066B6" w14:textId="77777777" w:rsidTr="00F94B50">
        <w:tc>
          <w:tcPr>
            <w:tcW w:w="817" w:type="dxa"/>
            <w:tcBorders>
              <w:top w:val="single" w:sz="4" w:space="0" w:color="auto"/>
              <w:left w:val="single" w:sz="4" w:space="0" w:color="auto"/>
              <w:bottom w:val="single" w:sz="4" w:space="0" w:color="auto"/>
              <w:right w:val="single" w:sz="4" w:space="0" w:color="auto"/>
            </w:tcBorders>
          </w:tcPr>
          <w:p w14:paraId="4D74893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0AC060D1"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114EEC00" w14:textId="1EDBB67F" w:rsidR="004D09A5" w:rsidRPr="00D36C38" w:rsidRDefault="007A53A6" w:rsidP="00846CDE">
            <w:pPr>
              <w:keepNext/>
              <w:keepLines/>
              <w:widowControl w:val="0"/>
              <w:suppressLineNumbers/>
              <w:suppressAutoHyphens/>
              <w:spacing w:after="0"/>
              <w:rPr>
                <w:u w:val="single"/>
              </w:rPr>
            </w:pPr>
            <w:r w:rsidRPr="007A53A6">
              <w:rPr>
                <w:u w:val="single"/>
              </w:rPr>
              <w:t>213862200262586220100100450010000244</w:t>
            </w:r>
          </w:p>
        </w:tc>
      </w:tr>
      <w:tr w:rsidR="00D36C38" w:rsidRPr="00D36C38" w14:paraId="7815DDA7" w14:textId="77777777" w:rsidTr="00F94B50">
        <w:tc>
          <w:tcPr>
            <w:tcW w:w="817" w:type="dxa"/>
            <w:tcBorders>
              <w:top w:val="single" w:sz="4" w:space="0" w:color="auto"/>
              <w:left w:val="single" w:sz="4" w:space="0" w:color="auto"/>
              <w:bottom w:val="single" w:sz="4" w:space="0" w:color="auto"/>
              <w:right w:val="single" w:sz="4" w:space="0" w:color="auto"/>
            </w:tcBorders>
          </w:tcPr>
          <w:p w14:paraId="3F311C2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5A10C074"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FB41142"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4A06F920"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08902CE6"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1E173917"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7BF5F068"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2514C9CF"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298EBFC6" w14:textId="7777777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645FE3E5"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4DB6C7A5"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60FEDC6F" w14:textId="77777777" w:rsidTr="00F94B50">
        <w:tc>
          <w:tcPr>
            <w:tcW w:w="817" w:type="dxa"/>
            <w:tcBorders>
              <w:top w:val="single" w:sz="4" w:space="0" w:color="auto"/>
              <w:left w:val="single" w:sz="4" w:space="0" w:color="auto"/>
              <w:bottom w:val="single" w:sz="4" w:space="0" w:color="auto"/>
              <w:right w:val="single" w:sz="4" w:space="0" w:color="auto"/>
            </w:tcBorders>
          </w:tcPr>
          <w:p w14:paraId="79E55244"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D91EB9E" w14:textId="77777777"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209026A"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7EAE5347"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00BDC288"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0ADC9913" w14:textId="77777777"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4BE93430"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4C83E2F3" w14:textId="77777777"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7AA66DC6" w14:textId="77777777"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14:paraId="5DCE3B8A"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BCF0BA7" w14:textId="7777777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6D3CCB" w:rsidRPr="006D3CCB">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2DD397B4" w14:textId="77777777" w:rsidTr="00F94B50">
        <w:tc>
          <w:tcPr>
            <w:tcW w:w="817" w:type="dxa"/>
            <w:tcBorders>
              <w:top w:val="single" w:sz="4" w:space="0" w:color="auto"/>
              <w:left w:val="single" w:sz="4" w:space="0" w:color="auto"/>
              <w:bottom w:val="single" w:sz="4" w:space="0" w:color="auto"/>
              <w:right w:val="single" w:sz="4" w:space="0" w:color="auto"/>
            </w:tcBorders>
          </w:tcPr>
          <w:p w14:paraId="2C5B7534"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BAC0E6D"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2B250D4"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735D4005" w14:textId="77777777" w:rsidTr="00F94B50">
        <w:tc>
          <w:tcPr>
            <w:tcW w:w="817" w:type="dxa"/>
            <w:tcBorders>
              <w:top w:val="single" w:sz="4" w:space="0" w:color="auto"/>
              <w:left w:val="single" w:sz="4" w:space="0" w:color="auto"/>
              <w:bottom w:val="single" w:sz="4" w:space="0" w:color="auto"/>
              <w:right w:val="single" w:sz="4" w:space="0" w:color="auto"/>
            </w:tcBorders>
          </w:tcPr>
          <w:p w14:paraId="296FA132"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A87B59C" w14:textId="77777777"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34EEF3A" w14:textId="77777777" w:rsidR="0082213F" w:rsidRDefault="0082213F" w:rsidP="0082213F">
            <w:pPr>
              <w:keepNext/>
              <w:keepLines/>
              <w:widowControl w:val="0"/>
              <w:suppressLineNumbers/>
              <w:suppressAutoHyphens/>
              <w:spacing w:after="0"/>
            </w:pPr>
            <w:r>
              <w:t>Контрактная служба:</w:t>
            </w:r>
          </w:p>
          <w:p w14:paraId="063C377A" w14:textId="77777777" w:rsidR="0082213F" w:rsidRPr="00D36C38" w:rsidRDefault="0082213F" w:rsidP="0082213F">
            <w:pPr>
              <w:keepNext/>
              <w:keepLines/>
              <w:widowControl w:val="0"/>
              <w:suppressLineNumbers/>
              <w:suppressAutoHyphens/>
              <w:spacing w:after="0"/>
            </w:pPr>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4F28E7AA" w14:textId="77777777" w:rsidR="0082213F" w:rsidRDefault="0082213F" w:rsidP="0082213F">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14:paraId="6F4C32E5" w14:textId="77777777" w:rsidR="0082213F" w:rsidRDefault="0082213F" w:rsidP="0082213F">
            <w:pPr>
              <w:keepNext/>
              <w:keepLines/>
              <w:widowControl w:val="0"/>
              <w:suppressLineNumbers/>
              <w:suppressAutoHyphens/>
              <w:spacing w:after="0"/>
            </w:pPr>
            <w:r>
              <w:t>Телефон:8(34675)</w:t>
            </w:r>
            <w:r w:rsidRPr="00D36C38">
              <w:t xml:space="preserve">2-59-68 </w:t>
            </w:r>
          </w:p>
          <w:p w14:paraId="59497D6A" w14:textId="77777777" w:rsidR="004D09A5" w:rsidRPr="00D36C38" w:rsidRDefault="0082213F" w:rsidP="0082213F">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42508F7F" w14:textId="77777777" w:rsidTr="00F94B50">
        <w:tc>
          <w:tcPr>
            <w:tcW w:w="817" w:type="dxa"/>
            <w:vMerge w:val="restart"/>
            <w:tcBorders>
              <w:top w:val="single" w:sz="4" w:space="0" w:color="auto"/>
              <w:left w:val="single" w:sz="4" w:space="0" w:color="auto"/>
              <w:right w:val="single" w:sz="4" w:space="0" w:color="auto"/>
            </w:tcBorders>
          </w:tcPr>
          <w:p w14:paraId="5B6DEAF6"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2DBD5FB"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66ACC643"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0D3EEE81"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33211C4D" w14:textId="77777777" w:rsidTr="00F94B50">
        <w:tc>
          <w:tcPr>
            <w:tcW w:w="817" w:type="dxa"/>
            <w:vMerge/>
            <w:tcBorders>
              <w:left w:val="single" w:sz="4" w:space="0" w:color="auto"/>
              <w:bottom w:val="single" w:sz="4" w:space="0" w:color="auto"/>
              <w:right w:val="single" w:sz="4" w:space="0" w:color="auto"/>
            </w:tcBorders>
          </w:tcPr>
          <w:p w14:paraId="279DE3A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F33B324"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2D6C69B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543D0836" w14:textId="77777777" w:rsidTr="00F94B50">
        <w:tc>
          <w:tcPr>
            <w:tcW w:w="817" w:type="dxa"/>
            <w:tcBorders>
              <w:top w:val="single" w:sz="4" w:space="0" w:color="auto"/>
              <w:left w:val="single" w:sz="4" w:space="0" w:color="auto"/>
              <w:bottom w:val="single" w:sz="4" w:space="0" w:color="auto"/>
              <w:right w:val="single" w:sz="4" w:space="0" w:color="auto"/>
            </w:tcBorders>
          </w:tcPr>
          <w:p w14:paraId="184788FF"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B5F5C02"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64596322" w14:textId="77777777" w:rsidR="004D09A5" w:rsidRPr="00D36C38" w:rsidRDefault="004D09A5" w:rsidP="006315FC">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503B4E" w:rsidRPr="00503B4E">
              <w:rPr>
                <w:bCs/>
              </w:rPr>
              <w:t xml:space="preserve">овощи, </w:t>
            </w:r>
            <w:r w:rsidR="00AD5201">
              <w:rPr>
                <w:bCs/>
              </w:rPr>
              <w:t>фрукты, джем</w:t>
            </w:r>
            <w:r w:rsidR="00B835A2" w:rsidRPr="00D36C38">
              <w:rPr>
                <w:bCs/>
              </w:rPr>
              <w:t>)</w:t>
            </w:r>
          </w:p>
        </w:tc>
      </w:tr>
      <w:tr w:rsidR="00D36C38" w:rsidRPr="00D36C38" w14:paraId="769DB177"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4470D8E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83F1015" w14:textId="77777777"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6658C580"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4AA0F66C" w14:textId="77777777" w:rsidTr="00F94B50">
        <w:tc>
          <w:tcPr>
            <w:tcW w:w="817" w:type="dxa"/>
            <w:tcBorders>
              <w:top w:val="single" w:sz="4" w:space="0" w:color="auto"/>
              <w:left w:val="single" w:sz="4" w:space="0" w:color="auto"/>
              <w:bottom w:val="single" w:sz="4" w:space="0" w:color="auto"/>
              <w:right w:val="single" w:sz="4" w:space="0" w:color="auto"/>
            </w:tcBorders>
          </w:tcPr>
          <w:p w14:paraId="1AAE06A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1415DFA"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3BF1397"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345F648B"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3D920D3D" w14:textId="77777777" w:rsidTr="00F94B50">
        <w:tc>
          <w:tcPr>
            <w:tcW w:w="817" w:type="dxa"/>
            <w:tcBorders>
              <w:top w:val="single" w:sz="4" w:space="0" w:color="auto"/>
              <w:left w:val="single" w:sz="4" w:space="0" w:color="auto"/>
              <w:bottom w:val="single" w:sz="4" w:space="0" w:color="auto"/>
              <w:right w:val="single" w:sz="4" w:space="0" w:color="auto"/>
            </w:tcBorders>
          </w:tcPr>
          <w:p w14:paraId="1C1A637B"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B671BC8"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7DA1A709" w14:textId="77777777" w:rsidR="004D09A5" w:rsidRPr="00577317" w:rsidRDefault="00846CDE" w:rsidP="00D239D5">
            <w:pPr>
              <w:tabs>
                <w:tab w:val="left" w:pos="709"/>
              </w:tabs>
              <w:spacing w:after="0"/>
              <w:rPr>
                <w:rFonts w:eastAsia="Calibri"/>
                <w:sz w:val="22"/>
                <w:szCs w:val="22"/>
              </w:rPr>
            </w:pPr>
            <w:r w:rsidRPr="00577317">
              <w:rPr>
                <w:rFonts w:eastAsia="Calibri"/>
                <w:sz w:val="22"/>
                <w:szCs w:val="22"/>
              </w:rPr>
              <w:t>поставка товара должна осуществляться с даты заключения гра</w:t>
            </w:r>
            <w:r w:rsidR="00D239D5">
              <w:rPr>
                <w:rFonts w:eastAsia="Calibri"/>
                <w:sz w:val="22"/>
                <w:szCs w:val="22"/>
              </w:rPr>
              <w:t>жданско-правового договора по 31.12</w:t>
            </w:r>
            <w:r w:rsidR="00007D1A">
              <w:rPr>
                <w:rFonts w:eastAsia="Calibri"/>
                <w:sz w:val="22"/>
                <w:szCs w:val="22"/>
              </w:rPr>
              <w:t>.2021</w:t>
            </w:r>
            <w:r w:rsidRPr="00577317">
              <w:rPr>
                <w:rFonts w:eastAsia="Calibri"/>
                <w:sz w:val="22"/>
                <w:szCs w:val="22"/>
              </w:rPr>
              <w:t xml:space="preserve"> г. по письменной заявке Заказчика</w:t>
            </w:r>
            <w:r w:rsidR="00D239D5">
              <w:rPr>
                <w:rFonts w:eastAsia="Calibri"/>
                <w:sz w:val="22"/>
                <w:szCs w:val="22"/>
              </w:rPr>
              <w:t>.</w:t>
            </w:r>
          </w:p>
        </w:tc>
      </w:tr>
      <w:tr w:rsidR="00D36C38" w:rsidRPr="00D36C38" w14:paraId="72CD8913" w14:textId="77777777" w:rsidTr="00F94B50">
        <w:tc>
          <w:tcPr>
            <w:tcW w:w="817" w:type="dxa"/>
            <w:tcBorders>
              <w:top w:val="single" w:sz="4" w:space="0" w:color="auto"/>
              <w:left w:val="single" w:sz="4" w:space="0" w:color="auto"/>
              <w:bottom w:val="single" w:sz="4" w:space="0" w:color="auto"/>
              <w:right w:val="single" w:sz="4" w:space="0" w:color="auto"/>
            </w:tcBorders>
          </w:tcPr>
          <w:p w14:paraId="2712B88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43CCA17" w14:textId="7777777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F2781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7B2181AF" w14:textId="77777777" w:rsidR="008F3873" w:rsidRPr="00D36C38" w:rsidRDefault="00D239D5" w:rsidP="006315FC">
            <w:pPr>
              <w:widowControl w:val="0"/>
              <w:tabs>
                <w:tab w:val="num" w:pos="1134"/>
                <w:tab w:val="left" w:pos="9900"/>
              </w:tabs>
              <w:spacing w:after="0"/>
              <w:rPr>
                <w:b/>
                <w:snapToGrid w:val="0"/>
              </w:rPr>
            </w:pPr>
            <w:r>
              <w:rPr>
                <w:b/>
                <w:snapToGrid w:val="0"/>
              </w:rPr>
              <w:t>438 478 (четыреста тридцать восемь тысяч четыреста семьдесят восемь</w:t>
            </w:r>
            <w:r w:rsidR="007A11BE">
              <w:rPr>
                <w:b/>
                <w:snapToGrid w:val="0"/>
              </w:rPr>
              <w:t>) рублей</w:t>
            </w:r>
            <w:r w:rsidR="00503B4E" w:rsidRPr="00503B4E">
              <w:rPr>
                <w:b/>
                <w:snapToGrid w:val="0"/>
              </w:rPr>
              <w:t xml:space="preserve"> 00 копеек</w:t>
            </w:r>
            <w:r w:rsidR="008F3873" w:rsidRPr="00D36C38">
              <w:rPr>
                <w:b/>
                <w:snapToGrid w:val="0"/>
              </w:rPr>
              <w:t>.</w:t>
            </w:r>
          </w:p>
          <w:p w14:paraId="4F7912A8" w14:textId="77777777"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711C4B">
              <w:t xml:space="preserve"> Выплата аванса: не предусмотрена.</w:t>
            </w:r>
          </w:p>
        </w:tc>
      </w:tr>
      <w:tr w:rsidR="00D36C38" w:rsidRPr="00D36C38" w14:paraId="2E06A32A" w14:textId="77777777" w:rsidTr="00F94B50">
        <w:tc>
          <w:tcPr>
            <w:tcW w:w="817" w:type="dxa"/>
            <w:tcBorders>
              <w:top w:val="single" w:sz="4" w:space="0" w:color="auto"/>
              <w:left w:val="single" w:sz="4" w:space="0" w:color="auto"/>
              <w:bottom w:val="single" w:sz="4" w:space="0" w:color="auto"/>
              <w:right w:val="single" w:sz="4" w:space="0" w:color="auto"/>
            </w:tcBorders>
          </w:tcPr>
          <w:p w14:paraId="52109A22"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1F5EA7C"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231729C" w14:textId="77777777" w:rsidR="004D09A5" w:rsidRPr="00D36C38" w:rsidRDefault="00DA754F" w:rsidP="00EF6121">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03B4E" w:rsidRPr="00503B4E">
              <w:rPr>
                <w:bCs/>
              </w:rPr>
              <w:t>ОВОЩИ, ФР</w:t>
            </w:r>
            <w:r w:rsidR="00AD5201">
              <w:rPr>
                <w:bCs/>
              </w:rPr>
              <w:t>УКТЫ, ДЖЕМ</w:t>
            </w:r>
            <w:r w:rsidR="00480DB4" w:rsidRPr="00D36C38">
              <w:rPr>
                <w:bCs/>
              </w:rPr>
              <w:t>)</w:t>
            </w:r>
            <w:r w:rsidR="004D09A5" w:rsidRPr="00D36C38">
              <w:rPr>
                <w:bCs/>
              </w:rPr>
              <w:t xml:space="preserve">». </w:t>
            </w:r>
          </w:p>
        </w:tc>
      </w:tr>
      <w:tr w:rsidR="00D36C38" w:rsidRPr="00D36C38" w14:paraId="02822E29" w14:textId="77777777" w:rsidTr="00F94B50">
        <w:tc>
          <w:tcPr>
            <w:tcW w:w="817" w:type="dxa"/>
            <w:tcBorders>
              <w:top w:val="single" w:sz="4" w:space="0" w:color="auto"/>
              <w:left w:val="single" w:sz="4" w:space="0" w:color="auto"/>
              <w:bottom w:val="single" w:sz="4" w:space="0" w:color="auto"/>
              <w:right w:val="single" w:sz="4" w:space="0" w:color="auto"/>
            </w:tcBorders>
          </w:tcPr>
          <w:p w14:paraId="4FAE499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49FCB2"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D702682" w14:textId="77777777" w:rsidR="004D09A5" w:rsidRPr="00D36C38" w:rsidRDefault="008F3873" w:rsidP="006315FC">
            <w:pPr>
              <w:spacing w:after="0"/>
            </w:pPr>
            <w:r w:rsidRPr="00D36C38">
              <w:t>Средства бюджетных учреждений</w:t>
            </w:r>
            <w:r w:rsidR="006C0257">
              <w:t xml:space="preserve"> на 2021</w:t>
            </w:r>
            <w:r w:rsidR="004D09A5" w:rsidRPr="00D36C38">
              <w:t xml:space="preserve"> год</w:t>
            </w:r>
          </w:p>
        </w:tc>
      </w:tr>
      <w:tr w:rsidR="00D36C38" w:rsidRPr="00D36C38" w14:paraId="670A11B0" w14:textId="77777777" w:rsidTr="00F94B50">
        <w:tc>
          <w:tcPr>
            <w:tcW w:w="817" w:type="dxa"/>
            <w:tcBorders>
              <w:top w:val="single" w:sz="4" w:space="0" w:color="auto"/>
              <w:left w:val="single" w:sz="4" w:space="0" w:color="auto"/>
              <w:bottom w:val="single" w:sz="4" w:space="0" w:color="auto"/>
              <w:right w:val="single" w:sz="4" w:space="0" w:color="auto"/>
            </w:tcBorders>
          </w:tcPr>
          <w:p w14:paraId="573181C8"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214CB9EA"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178511D7" w14:textId="77777777" w:rsidR="004D09A5" w:rsidRPr="00D36C38" w:rsidRDefault="004D09A5" w:rsidP="006315FC">
            <w:pPr>
              <w:spacing w:after="0"/>
            </w:pPr>
            <w:r w:rsidRPr="00D36C38">
              <w:rPr>
                <w:iCs/>
              </w:rPr>
              <w:t>Не предусмотрена</w:t>
            </w:r>
          </w:p>
        </w:tc>
      </w:tr>
      <w:tr w:rsidR="00D36C38" w:rsidRPr="00D36C38" w14:paraId="3148178E" w14:textId="77777777" w:rsidTr="00F94B50">
        <w:tc>
          <w:tcPr>
            <w:tcW w:w="817" w:type="dxa"/>
            <w:tcBorders>
              <w:top w:val="single" w:sz="4" w:space="0" w:color="auto"/>
              <w:left w:val="single" w:sz="4" w:space="0" w:color="auto"/>
              <w:bottom w:val="single" w:sz="4" w:space="0" w:color="auto"/>
              <w:right w:val="single" w:sz="4" w:space="0" w:color="auto"/>
            </w:tcBorders>
          </w:tcPr>
          <w:p w14:paraId="085569B4"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C4CCEC"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BF64BDB"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42C8ED65" w14:textId="77777777" w:rsidR="004D09A5" w:rsidRPr="00D36C38" w:rsidRDefault="004D09A5" w:rsidP="006315FC">
            <w:pPr>
              <w:spacing w:after="0"/>
            </w:pPr>
            <w:r w:rsidRPr="00D36C38">
              <w:lastRenderedPageBreak/>
              <w:t>Российский рубль</w:t>
            </w:r>
          </w:p>
        </w:tc>
      </w:tr>
      <w:tr w:rsidR="00D36C38" w:rsidRPr="00D36C38" w14:paraId="44CE51B1" w14:textId="77777777" w:rsidTr="00F94B50">
        <w:tc>
          <w:tcPr>
            <w:tcW w:w="817" w:type="dxa"/>
            <w:tcBorders>
              <w:top w:val="single" w:sz="4" w:space="0" w:color="auto"/>
              <w:left w:val="single" w:sz="4" w:space="0" w:color="auto"/>
              <w:bottom w:val="single" w:sz="4" w:space="0" w:color="auto"/>
              <w:right w:val="single" w:sz="4" w:space="0" w:color="auto"/>
            </w:tcBorders>
          </w:tcPr>
          <w:p w14:paraId="35BC709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3807B5"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158C5CBC" w14:textId="77777777" w:rsidR="004D09A5" w:rsidRPr="00D36C38" w:rsidRDefault="004D09A5" w:rsidP="006315FC">
            <w:pPr>
              <w:spacing w:after="0"/>
            </w:pPr>
            <w:r w:rsidRPr="00D36C38">
              <w:t>Не применяется</w:t>
            </w:r>
          </w:p>
        </w:tc>
      </w:tr>
      <w:tr w:rsidR="00D36C38" w:rsidRPr="00D36C38" w14:paraId="595115F1" w14:textId="77777777" w:rsidTr="00F94B50">
        <w:tc>
          <w:tcPr>
            <w:tcW w:w="817" w:type="dxa"/>
            <w:vMerge w:val="restart"/>
            <w:tcBorders>
              <w:top w:val="single" w:sz="4" w:space="0" w:color="auto"/>
              <w:left w:val="single" w:sz="4" w:space="0" w:color="auto"/>
              <w:right w:val="single" w:sz="4" w:space="0" w:color="auto"/>
            </w:tcBorders>
          </w:tcPr>
          <w:p w14:paraId="3A20D263"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833E6B3"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1A26267D"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449F4B7F" w14:textId="63AA0CB5"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7A53A6">
              <w:fldChar w:fldCharType="begin"/>
            </w:r>
            <w:r w:rsidR="007A53A6">
              <w:instrText xml:space="preserve"> REF _Ref353200173 \r \h  \* MERGEFORMAT </w:instrText>
            </w:r>
            <w:r w:rsidR="007A53A6">
              <w:fldChar w:fldCharType="separate"/>
            </w:r>
            <w:r w:rsidR="007A53A6">
              <w:t>7</w:t>
            </w:r>
            <w:r w:rsidR="007A53A6">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2E2028EB" w14:textId="77777777" w:rsidR="00DD2A63" w:rsidRPr="00D36C38" w:rsidRDefault="00DD2A63" w:rsidP="006315FC">
            <w:pPr>
              <w:spacing w:after="0"/>
              <w:outlineLvl w:val="3"/>
            </w:pPr>
            <w:r w:rsidRPr="00D36C38">
              <w:t>Требования к участникам закупки:</w:t>
            </w:r>
          </w:p>
          <w:p w14:paraId="22CE9AC9"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B14DB92" w14:textId="77777777"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A3865FB"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00ACFE11"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79B8847"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C7C4D0"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D64DAC" w14:textId="77777777"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6E6E8324" w14:textId="77777777" w:rsidR="00DD2A63" w:rsidRPr="00D36C38" w:rsidRDefault="00DD2A63" w:rsidP="006315FC">
            <w:pPr>
              <w:suppressAutoHyphens/>
              <w:spacing w:after="0"/>
            </w:pPr>
            <w:bookmarkStart w:id="10" w:name="Par546"/>
            <w:bookmarkEnd w:id="10"/>
            <w:r w:rsidRPr="00D36C38">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0A9FD1B" w14:textId="77777777" w:rsidR="00DD2A63" w:rsidRPr="00D36C38" w:rsidRDefault="00DD2A63" w:rsidP="006315FC">
            <w:pPr>
              <w:suppressAutoHyphens/>
              <w:spacing w:after="0"/>
            </w:pPr>
            <w:r w:rsidRPr="00D36C38">
              <w:t>8) участник закупки не является офшорной компанией;</w:t>
            </w:r>
          </w:p>
          <w:p w14:paraId="345FC68E"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457FF2DD" w14:textId="77777777" w:rsidTr="00F94B50">
        <w:tc>
          <w:tcPr>
            <w:tcW w:w="817" w:type="dxa"/>
            <w:vMerge/>
            <w:tcBorders>
              <w:left w:val="single" w:sz="4" w:space="0" w:color="auto"/>
              <w:bottom w:val="single" w:sz="4" w:space="0" w:color="auto"/>
              <w:right w:val="single" w:sz="4" w:space="0" w:color="auto"/>
            </w:tcBorders>
          </w:tcPr>
          <w:p w14:paraId="16C3AF05"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6C1E1EF1"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A95F25E" w14:textId="32C954BE" w:rsidR="004D09A5" w:rsidRPr="00D36C38" w:rsidRDefault="00857F9E" w:rsidP="006315FC">
            <w:pPr>
              <w:snapToGrid w:val="0"/>
              <w:spacing w:after="0"/>
            </w:pPr>
            <w:r w:rsidRPr="00857F9E">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D36C38" w14:paraId="5D215FC1" w14:textId="77777777" w:rsidTr="00F94B50">
        <w:tc>
          <w:tcPr>
            <w:tcW w:w="817" w:type="dxa"/>
            <w:vMerge/>
            <w:tcBorders>
              <w:left w:val="single" w:sz="4" w:space="0" w:color="auto"/>
              <w:bottom w:val="single" w:sz="4" w:space="0" w:color="auto"/>
              <w:right w:val="single" w:sz="4" w:space="0" w:color="auto"/>
            </w:tcBorders>
          </w:tcPr>
          <w:p w14:paraId="5894E5A5"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633AD137"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627928DC" w14:textId="77777777" w:rsidR="004D09A5" w:rsidRPr="00D36C38" w:rsidRDefault="004D09A5" w:rsidP="006315FC">
            <w:pPr>
              <w:snapToGrid w:val="0"/>
              <w:spacing w:after="0"/>
            </w:pPr>
            <w:r w:rsidRPr="00D36C38">
              <w:t>Не установлено</w:t>
            </w:r>
          </w:p>
        </w:tc>
      </w:tr>
      <w:tr w:rsidR="00D36C38" w:rsidRPr="00D36C38" w14:paraId="07CF596C" w14:textId="77777777" w:rsidTr="00F94B50">
        <w:tc>
          <w:tcPr>
            <w:tcW w:w="817" w:type="dxa"/>
            <w:tcBorders>
              <w:left w:val="single" w:sz="4" w:space="0" w:color="auto"/>
              <w:bottom w:val="single" w:sz="4" w:space="0" w:color="auto"/>
              <w:right w:val="single" w:sz="4" w:space="0" w:color="auto"/>
            </w:tcBorders>
          </w:tcPr>
          <w:p w14:paraId="6463552A"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1C7153B"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D8664A1"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2087AA21" w14:textId="77777777" w:rsidTr="00F94B50">
        <w:tc>
          <w:tcPr>
            <w:tcW w:w="817" w:type="dxa"/>
            <w:tcBorders>
              <w:left w:val="single" w:sz="4" w:space="0" w:color="auto"/>
              <w:bottom w:val="single" w:sz="4" w:space="0" w:color="auto"/>
              <w:right w:val="single" w:sz="4" w:space="0" w:color="auto"/>
            </w:tcBorders>
          </w:tcPr>
          <w:p w14:paraId="38A62B0C"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9CE48A5" w14:textId="77777777"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9C5C140" w14:textId="77777777"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2938FE4"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203D6EC"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2859054F"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A2D7EEA" w14:textId="21EBF9FB"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711C4B">
              <w:t xml:space="preserve"> об аукционе «</w:t>
            </w:r>
            <w:r w:rsidR="0057643C">
              <w:t>17</w:t>
            </w:r>
            <w:r w:rsidR="00711C4B">
              <w:t>» </w:t>
            </w:r>
            <w:r w:rsidR="0057643C">
              <w:t xml:space="preserve">июля </w:t>
            </w:r>
            <w:r w:rsidR="00711C4B">
              <w:t>202</w:t>
            </w:r>
            <w:r w:rsidR="0057643C">
              <w:t>1</w:t>
            </w:r>
            <w:r w:rsidRPr="00D36C38">
              <w:t xml:space="preserve"> года.</w:t>
            </w:r>
          </w:p>
          <w:p w14:paraId="3E6AC15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4EE70253"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F967C13"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1B228E57"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7BB643E" w14:textId="18904638" w:rsidR="00B53FB3" w:rsidRPr="00D36C38" w:rsidRDefault="00B53FB3" w:rsidP="006315FC">
            <w:pPr>
              <w:spacing w:after="0"/>
            </w:pPr>
            <w:r w:rsidRPr="00D36C38">
              <w:t xml:space="preserve">Любой участник электронного аукциона, зарегистрированный в единой </w:t>
            </w:r>
            <w:r w:rsidR="00711C4B">
              <w:t xml:space="preserve">информационной 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7643C">
              <w:t>10</w:t>
            </w:r>
            <w:r w:rsidRPr="00D36C38">
              <w:t xml:space="preserve"> часов</w:t>
            </w:r>
            <w:r w:rsidR="00711C4B">
              <w:t xml:space="preserve"> </w:t>
            </w:r>
            <w:r w:rsidR="0057643C">
              <w:t>00</w:t>
            </w:r>
            <w:r w:rsidR="00711C4B">
              <w:t xml:space="preserve"> минут «</w:t>
            </w:r>
            <w:r w:rsidR="0057643C">
              <w:t>19</w:t>
            </w:r>
            <w:r w:rsidR="00711C4B">
              <w:t>» </w:t>
            </w:r>
            <w:r w:rsidR="0057643C">
              <w:t xml:space="preserve">июля </w:t>
            </w:r>
            <w:r w:rsidR="00711C4B">
              <w:t>202</w:t>
            </w:r>
            <w:r w:rsidR="0057643C">
              <w:t>1</w:t>
            </w:r>
            <w:r w:rsidRPr="00D36C38">
              <w:t xml:space="preserve"> года.</w:t>
            </w:r>
          </w:p>
          <w:p w14:paraId="0B0160B0"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301818AB"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0F510172"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31B13D58"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78B2505" w14:textId="1B990AED" w:rsidR="00323747" w:rsidRPr="00D36C38" w:rsidRDefault="00711C4B" w:rsidP="0057643C">
            <w:pPr>
              <w:spacing w:after="0"/>
            </w:pPr>
            <w:r>
              <w:t>«</w:t>
            </w:r>
            <w:r w:rsidR="0057643C">
              <w:t>20</w:t>
            </w:r>
            <w:r>
              <w:t>» </w:t>
            </w:r>
            <w:r w:rsidR="0057643C">
              <w:t xml:space="preserve">июля </w:t>
            </w:r>
            <w:r>
              <w:t>202</w:t>
            </w:r>
            <w:r w:rsidR="0057643C">
              <w:t>1</w:t>
            </w:r>
            <w:r w:rsidR="00323747" w:rsidRPr="00D36C38">
              <w:t xml:space="preserve"> года</w:t>
            </w:r>
          </w:p>
        </w:tc>
      </w:tr>
      <w:tr w:rsidR="00D36C38" w:rsidRPr="00D36C38" w14:paraId="57548C43"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277728AC"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21600C14"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CBC1A94" w14:textId="45388196" w:rsidR="00480DB4" w:rsidRPr="00D36C38" w:rsidRDefault="00711C4B" w:rsidP="0057643C">
            <w:pPr>
              <w:spacing w:after="0"/>
            </w:pPr>
            <w:r>
              <w:t>«</w:t>
            </w:r>
            <w:r w:rsidR="0057643C">
              <w:t>21</w:t>
            </w:r>
            <w:bookmarkStart w:id="16" w:name="_GoBack"/>
            <w:bookmarkEnd w:id="16"/>
            <w:r>
              <w:t>» </w:t>
            </w:r>
            <w:r w:rsidR="0057643C">
              <w:t xml:space="preserve">июля </w:t>
            </w:r>
            <w:r>
              <w:t>202</w:t>
            </w:r>
            <w:r w:rsidR="0057643C">
              <w:t>1</w:t>
            </w:r>
            <w:r w:rsidR="00480DB4" w:rsidRPr="00D36C38">
              <w:t xml:space="preserve"> года</w:t>
            </w:r>
          </w:p>
        </w:tc>
      </w:tr>
      <w:tr w:rsidR="00D36C38" w:rsidRPr="00D36C38" w14:paraId="5ED3D624" w14:textId="77777777" w:rsidTr="00F94B50">
        <w:tc>
          <w:tcPr>
            <w:tcW w:w="817" w:type="dxa"/>
            <w:tcBorders>
              <w:top w:val="single" w:sz="4" w:space="0" w:color="auto"/>
              <w:left w:val="single" w:sz="4" w:space="0" w:color="auto"/>
              <w:bottom w:val="single" w:sz="4" w:space="0" w:color="auto"/>
              <w:right w:val="single" w:sz="4" w:space="0" w:color="auto"/>
            </w:tcBorders>
          </w:tcPr>
          <w:p w14:paraId="6195C0C7"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49117559"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DCFB61E" w14:textId="77777777" w:rsidR="005D026E" w:rsidRPr="007E583B" w:rsidRDefault="005D026E" w:rsidP="006315FC">
            <w:pPr>
              <w:autoSpaceDE w:val="0"/>
              <w:autoSpaceDN w:val="0"/>
              <w:adjustRightInd w:val="0"/>
              <w:spacing w:after="0"/>
            </w:pPr>
            <w:r w:rsidRPr="007E583B">
              <w:t>Заявка на участие в электронном аукционе состоит из двух частей.</w:t>
            </w:r>
          </w:p>
          <w:p w14:paraId="648A6E1E" w14:textId="77777777" w:rsidR="007E583B" w:rsidRPr="00001775" w:rsidRDefault="005D026E" w:rsidP="00001775">
            <w:pPr>
              <w:tabs>
                <w:tab w:val="left" w:pos="-1620"/>
                <w:tab w:val="num" w:pos="432"/>
              </w:tabs>
              <w:spacing w:after="0"/>
              <w:rPr>
                <w:b/>
              </w:rPr>
            </w:pPr>
            <w:r w:rsidRPr="00001775">
              <w:rPr>
                <w:b/>
              </w:rPr>
              <w:t>Первая часть заявки на участие в электронном аукционе должна содержать следующие сведения:</w:t>
            </w:r>
          </w:p>
          <w:p w14:paraId="2DAF7135" w14:textId="77777777" w:rsidR="007E583B" w:rsidRPr="007E583B" w:rsidRDefault="007E583B" w:rsidP="007E583B">
            <w:r w:rsidRPr="007E583B">
              <w:t xml:space="preserve">а) наименование страны происхождения товара; </w:t>
            </w:r>
          </w:p>
          <w:p w14:paraId="3E96BED8" w14:textId="77777777" w:rsidR="007E583B" w:rsidRPr="007E583B" w:rsidRDefault="007E583B" w:rsidP="007E583B">
            <w:r w:rsidRPr="007E583B">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38242DF9" w14:textId="77777777" w:rsidR="007E583B" w:rsidRDefault="007E583B" w:rsidP="007E583B">
            <w:pPr>
              <w:autoSpaceDE w:val="0"/>
              <w:autoSpaceDN w:val="0"/>
              <w:adjustRightInd w:val="0"/>
              <w:spacing w:after="0"/>
            </w:pPr>
            <w:r w:rsidRPr="007E583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5F048A90" w14:textId="77777777" w:rsidR="001E4768" w:rsidRPr="00001775" w:rsidRDefault="001E4768" w:rsidP="007E583B">
            <w:pPr>
              <w:autoSpaceDE w:val="0"/>
              <w:autoSpaceDN w:val="0"/>
              <w:adjustRightInd w:val="0"/>
              <w:spacing w:after="0"/>
              <w:rPr>
                <w:b/>
              </w:rPr>
            </w:pPr>
            <w:r w:rsidRPr="00001775">
              <w:rPr>
                <w:b/>
              </w:rPr>
              <w:t>Вторая часть заявки на участие в электронном аукционе должна содержать следующие документы и информацию:</w:t>
            </w:r>
          </w:p>
          <w:p w14:paraId="4C449FBC" w14:textId="7B5C1D2B" w:rsidR="001E4768" w:rsidRPr="007E583B" w:rsidRDefault="001E4768" w:rsidP="006315FC">
            <w:pPr>
              <w:autoSpaceDE w:val="0"/>
              <w:autoSpaceDN w:val="0"/>
              <w:adjustRightInd w:val="0"/>
              <w:spacing w:after="0"/>
              <w:ind w:firstLine="34"/>
            </w:pPr>
            <w:r w:rsidRPr="007E583B">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w:t>
            </w:r>
            <w:r w:rsidR="00AD4214">
              <w:t>ьщика (при наличии)</w:t>
            </w:r>
            <w:r w:rsidRPr="007E583B">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7FB0DEF0" w14:textId="77777777" w:rsidR="000D76A5" w:rsidRPr="007E583B" w:rsidRDefault="00131534" w:rsidP="006315FC">
            <w:pPr>
              <w:autoSpaceDE w:val="0"/>
              <w:autoSpaceDN w:val="0"/>
              <w:adjustRightInd w:val="0"/>
              <w:spacing w:after="0"/>
              <w:ind w:left="34"/>
            </w:pPr>
            <w:r w:rsidRPr="007E583B">
              <w:t>2</w:t>
            </w:r>
            <w:r w:rsidR="005D026E" w:rsidRPr="007E583B">
              <w:t>)</w:t>
            </w:r>
            <w:r w:rsidR="005D026E" w:rsidRPr="007E583B">
              <w:rPr>
                <w:b/>
              </w:rPr>
              <w:t xml:space="preserve"> </w:t>
            </w:r>
            <w:r w:rsidR="000D76A5" w:rsidRPr="007E583B">
              <w:t>документы, подтверждающие соответствие участника аукциона следующим требованиям:</w:t>
            </w:r>
          </w:p>
          <w:p w14:paraId="3F658FC1" w14:textId="77777777" w:rsidR="000D76A5" w:rsidRPr="007E583B" w:rsidRDefault="000D76A5" w:rsidP="006315FC">
            <w:pPr>
              <w:numPr>
                <w:ilvl w:val="0"/>
                <w:numId w:val="30"/>
              </w:numPr>
              <w:suppressAutoHyphens/>
              <w:spacing w:after="0"/>
              <w:ind w:left="34"/>
            </w:pPr>
            <w:r w:rsidRPr="007E583B">
              <w:t xml:space="preserve">а) соответствие требованиям, </w:t>
            </w:r>
            <w:r w:rsidRPr="007E583B">
              <w:rPr>
                <w:bCs/>
              </w:rPr>
              <w:t>установленным</w:t>
            </w:r>
            <w:r w:rsidRPr="007E583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583B">
              <w:rPr>
                <w:bCs/>
              </w:rPr>
              <w:t>ом</w:t>
            </w:r>
            <w:r w:rsidRPr="007E583B">
              <w:t xml:space="preserve"> закупки: </w:t>
            </w:r>
            <w:r w:rsidR="004D6FBA" w:rsidRPr="007E583B">
              <w:rPr>
                <w:b/>
              </w:rPr>
              <w:t>не</w:t>
            </w:r>
            <w:r w:rsidR="004D6FBA" w:rsidRPr="007E583B">
              <w:t xml:space="preserve"> </w:t>
            </w:r>
            <w:r w:rsidRPr="007E583B">
              <w:rPr>
                <w:b/>
              </w:rPr>
              <w:t>т</w:t>
            </w:r>
            <w:r w:rsidR="00280882" w:rsidRPr="007E583B">
              <w:rPr>
                <w:b/>
              </w:rPr>
              <w:t>ребуется</w:t>
            </w:r>
            <w:r w:rsidRPr="007E583B">
              <w:rPr>
                <w:b/>
              </w:rPr>
              <w:t>;</w:t>
            </w:r>
          </w:p>
          <w:p w14:paraId="3648AE9D" w14:textId="77777777" w:rsidR="000D76A5" w:rsidRPr="007E583B" w:rsidRDefault="000D76A5" w:rsidP="006315FC">
            <w:pPr>
              <w:numPr>
                <w:ilvl w:val="0"/>
                <w:numId w:val="30"/>
              </w:numPr>
              <w:suppressAutoHyphens/>
              <w:spacing w:after="0"/>
              <w:ind w:left="34"/>
            </w:pPr>
            <w:r w:rsidRPr="007E583B">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D5F8C29" w14:textId="77777777" w:rsidR="000D76A5" w:rsidRPr="007E583B" w:rsidRDefault="000D76A5" w:rsidP="006315FC">
            <w:pPr>
              <w:numPr>
                <w:ilvl w:val="0"/>
                <w:numId w:val="7"/>
              </w:numPr>
              <w:suppressAutoHyphens/>
              <w:spacing w:after="0"/>
              <w:ind w:left="34"/>
            </w:pPr>
            <w:r w:rsidRPr="007E583B">
              <w:t xml:space="preserve">- непроведение ликвидации участника </w:t>
            </w:r>
            <w:r w:rsidRPr="007E583B">
              <w:rPr>
                <w:bCs/>
              </w:rPr>
              <w:t>закупки -</w:t>
            </w:r>
            <w:r w:rsidRPr="007E583B">
              <w:t xml:space="preserve"> юридического лица и отсутствие решения арбитражного суда о признании участника </w:t>
            </w:r>
            <w:r w:rsidRPr="007E583B">
              <w:rPr>
                <w:bCs/>
              </w:rPr>
              <w:t>закупки</w:t>
            </w:r>
            <w:r w:rsidRPr="007E583B">
              <w:t xml:space="preserve"> - юридического лица, индивидуального </w:t>
            </w:r>
            <w:r w:rsidRPr="007E583B">
              <w:lastRenderedPageBreak/>
              <w:t xml:space="preserve">предпринимателя </w:t>
            </w:r>
            <w:r w:rsidRPr="007E583B">
              <w:rPr>
                <w:bCs/>
              </w:rPr>
              <w:t>несостоятельным (</w:t>
            </w:r>
            <w:r w:rsidRPr="007E583B">
              <w:t>банкротом</w:t>
            </w:r>
            <w:r w:rsidRPr="007E583B">
              <w:rPr>
                <w:bCs/>
              </w:rPr>
              <w:t>)</w:t>
            </w:r>
            <w:r w:rsidRPr="007E583B">
              <w:t xml:space="preserve"> и об открытии конкурсного производства;</w:t>
            </w:r>
          </w:p>
          <w:p w14:paraId="7590D38A"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неприостановление</w:t>
            </w:r>
            <w:proofErr w:type="spellEnd"/>
            <w:r w:rsidRPr="007E583B">
              <w:t xml:space="preserve"> деятельности участника </w:t>
            </w:r>
            <w:r w:rsidRPr="007E583B">
              <w:rPr>
                <w:bCs/>
              </w:rPr>
              <w:t>закупки</w:t>
            </w:r>
            <w:r w:rsidRPr="007E583B">
              <w:t xml:space="preserve"> в порядке, </w:t>
            </w:r>
            <w:r w:rsidRPr="007E583B">
              <w:rPr>
                <w:bCs/>
              </w:rPr>
              <w:t>установленном</w:t>
            </w:r>
            <w:r w:rsidRPr="007E583B">
              <w:t xml:space="preserve"> Кодексом Российской Федерации об административных правонарушениях, на день подачи заявки на участие в закупке;</w:t>
            </w:r>
          </w:p>
          <w:p w14:paraId="50103C62" w14:textId="77777777" w:rsidR="000D76A5" w:rsidRPr="007E583B" w:rsidRDefault="000D76A5" w:rsidP="006315FC">
            <w:pPr>
              <w:numPr>
                <w:ilvl w:val="0"/>
                <w:numId w:val="7"/>
              </w:numPr>
              <w:suppressAutoHyphens/>
              <w:spacing w:after="0"/>
              <w:ind w:left="34"/>
            </w:pPr>
            <w:r w:rsidRPr="007E583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7E75B1">
              <w:t>ли</w:t>
            </w:r>
            <w:r w:rsidRPr="007E583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E96122" w14:textId="77777777" w:rsidR="000D76A5" w:rsidRPr="007E583B" w:rsidRDefault="000D76A5" w:rsidP="006315FC">
            <w:pPr>
              <w:numPr>
                <w:ilvl w:val="0"/>
                <w:numId w:val="7"/>
              </w:numPr>
              <w:suppressAutoHyphens/>
              <w:spacing w:after="0"/>
              <w:ind w:left="34"/>
            </w:pPr>
            <w:r w:rsidRPr="007E583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9400D8D" w14:textId="77777777" w:rsidR="000D76A5" w:rsidRPr="007E583B" w:rsidRDefault="000D76A5" w:rsidP="006315FC">
            <w:pPr>
              <w:numPr>
                <w:ilvl w:val="0"/>
                <w:numId w:val="7"/>
              </w:numPr>
              <w:suppressAutoHyphens/>
              <w:spacing w:after="0"/>
              <w:ind w:left="34"/>
            </w:pPr>
            <w:r w:rsidRPr="007E5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954968B" w14:textId="77777777" w:rsidR="000D76A5" w:rsidRPr="007E583B" w:rsidRDefault="000D76A5" w:rsidP="006315FC">
            <w:pPr>
              <w:numPr>
                <w:ilvl w:val="0"/>
                <w:numId w:val="7"/>
              </w:numPr>
              <w:suppressAutoHyphens/>
              <w:spacing w:after="0"/>
              <w:ind w:left="34"/>
            </w:pPr>
            <w:r w:rsidRPr="007E583B">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7E583B">
              <w:t>договор</w:t>
            </w:r>
            <w:r w:rsidRPr="007E583B">
              <w:t xml:space="preserve">а заказчик приобретает права на такие результаты, за исключением случаев заключения </w:t>
            </w:r>
            <w:r w:rsidR="00CB357B" w:rsidRPr="007E583B">
              <w:t>договор</w:t>
            </w:r>
            <w:r w:rsidRPr="007E583B">
              <w:t xml:space="preserve">ов на </w:t>
            </w:r>
            <w:r w:rsidRPr="007E583B">
              <w:lastRenderedPageBreak/>
              <w:t>создание произведений литературы или искусства, исполнения, на финансирование проката или показа национального фильма;</w:t>
            </w:r>
          </w:p>
          <w:p w14:paraId="5D200E70" w14:textId="77777777" w:rsidR="000D76A5" w:rsidRPr="007E583B" w:rsidRDefault="000D76A5" w:rsidP="006315FC">
            <w:pPr>
              <w:numPr>
                <w:ilvl w:val="0"/>
                <w:numId w:val="7"/>
              </w:numPr>
              <w:suppressAutoHyphens/>
              <w:spacing w:after="0"/>
              <w:ind w:left="34"/>
            </w:pPr>
            <w:r w:rsidRPr="007E5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D6C484" w14:textId="77777777" w:rsidR="005D026E" w:rsidRPr="007E583B" w:rsidRDefault="00131534" w:rsidP="006315FC">
            <w:pPr>
              <w:autoSpaceDE w:val="0"/>
              <w:autoSpaceDN w:val="0"/>
              <w:adjustRightInd w:val="0"/>
              <w:spacing w:after="0"/>
              <w:ind w:left="33"/>
            </w:pPr>
            <w:r w:rsidRPr="007E583B">
              <w:t>3</w:t>
            </w:r>
            <w:r w:rsidR="005D026E" w:rsidRPr="007E583B">
              <w:t xml:space="preserve">) </w:t>
            </w:r>
            <w:r w:rsidR="00184AAC" w:rsidRPr="007E583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7E583B">
              <w:t xml:space="preserve"> - </w:t>
            </w:r>
            <w:r w:rsidR="005D026E" w:rsidRPr="007E583B">
              <w:rPr>
                <w:b/>
              </w:rPr>
              <w:t>не требуется</w:t>
            </w:r>
            <w:r w:rsidR="005D026E" w:rsidRPr="007E583B">
              <w:t>;</w:t>
            </w:r>
          </w:p>
          <w:p w14:paraId="173DD007" w14:textId="77777777" w:rsidR="005D026E" w:rsidRPr="007E583B" w:rsidRDefault="00131534" w:rsidP="006315FC">
            <w:pPr>
              <w:autoSpaceDE w:val="0"/>
              <w:autoSpaceDN w:val="0"/>
              <w:adjustRightInd w:val="0"/>
              <w:spacing w:after="0"/>
              <w:ind w:left="33"/>
            </w:pPr>
            <w:r w:rsidRPr="007E583B">
              <w:t>4</w:t>
            </w:r>
            <w:r w:rsidR="005D026E" w:rsidRPr="007E583B">
              <w:t xml:space="preserve">) </w:t>
            </w:r>
            <w:r w:rsidR="009C7CBC" w:rsidRPr="007E583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7E583B">
              <w:t>договор</w:t>
            </w:r>
            <w:r w:rsidR="009C7CBC" w:rsidRPr="007E583B">
              <w:t xml:space="preserve"> или предоставление обеспечения заявки на участие в аукционе, обеспечения исполнения </w:t>
            </w:r>
            <w:r w:rsidR="00CB357B" w:rsidRPr="007E583B">
              <w:t>договор</w:t>
            </w:r>
            <w:r w:rsidR="009C7CBC" w:rsidRPr="007E583B">
              <w:t>а является крупной сделкой;</w:t>
            </w:r>
          </w:p>
          <w:p w14:paraId="39624860" w14:textId="77777777" w:rsidR="005D026E" w:rsidRPr="007E583B" w:rsidRDefault="00131534" w:rsidP="006315FC">
            <w:pPr>
              <w:autoSpaceDE w:val="0"/>
              <w:autoSpaceDN w:val="0"/>
              <w:adjustRightInd w:val="0"/>
              <w:spacing w:after="0"/>
              <w:ind w:left="33"/>
              <w:rPr>
                <w:b/>
              </w:rPr>
            </w:pPr>
            <w:r w:rsidRPr="007E583B">
              <w:t>5</w:t>
            </w:r>
            <w:r w:rsidR="005D026E" w:rsidRPr="007E583B">
              <w:t xml:space="preserve">) </w:t>
            </w:r>
            <w:r w:rsidR="00CE4C2A" w:rsidRPr="007E583B">
              <w:t>документы, подтверждающие право участника электронного аукциона на получение преимущес</w:t>
            </w:r>
            <w:r w:rsidR="00834010" w:rsidRPr="007E583B">
              <w:t xml:space="preserve">тв </w:t>
            </w:r>
            <w:r w:rsidR="00CE4C2A" w:rsidRPr="007E583B">
              <w:t xml:space="preserve">учреждениям и </w:t>
            </w:r>
            <w:r w:rsidR="00834010" w:rsidRPr="007E583B">
              <w:t>предприятиям уголовно-исполнительной системы,</w:t>
            </w:r>
            <w:r w:rsidR="00CE4C2A" w:rsidRPr="007E583B">
              <w:t xml:space="preserve"> и организациям инвалидов или копии этих документов</w:t>
            </w:r>
            <w:r w:rsidR="004D6FBA" w:rsidRPr="007E583B">
              <w:t xml:space="preserve">: </w:t>
            </w:r>
            <w:r w:rsidR="005D026E" w:rsidRPr="007E583B">
              <w:rPr>
                <w:b/>
              </w:rPr>
              <w:t>не</w:t>
            </w:r>
            <w:r w:rsidR="005D026E" w:rsidRPr="007E583B">
              <w:t xml:space="preserve"> </w:t>
            </w:r>
            <w:r w:rsidR="005D026E" w:rsidRPr="007E583B">
              <w:rPr>
                <w:b/>
              </w:rPr>
              <w:t>требуется;</w:t>
            </w:r>
          </w:p>
          <w:p w14:paraId="0A7F6EAF" w14:textId="77777777" w:rsidR="005D026E" w:rsidRPr="007E583B" w:rsidRDefault="00131534" w:rsidP="006315FC">
            <w:pPr>
              <w:autoSpaceDE w:val="0"/>
              <w:autoSpaceDN w:val="0"/>
              <w:adjustRightInd w:val="0"/>
              <w:spacing w:after="0"/>
              <w:ind w:left="34"/>
              <w:rPr>
                <w:b/>
              </w:rPr>
            </w:pPr>
            <w:r w:rsidRPr="007E583B">
              <w:t>6</w:t>
            </w:r>
            <w:r w:rsidR="005D026E" w:rsidRPr="007E583B">
              <w:t xml:space="preserve">) </w:t>
            </w:r>
            <w:r w:rsidR="004978D5" w:rsidRPr="007E583B">
              <w:t xml:space="preserve">документы, предусмотренные нормативными правовыми </w:t>
            </w:r>
            <w:r w:rsidR="004978D5" w:rsidRPr="007E583B">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D22844" w:rsidRPr="007E583B">
              <w:rPr>
                <w:b/>
              </w:rPr>
              <w:t xml:space="preserve"> </w:t>
            </w:r>
            <w:r w:rsidR="005D026E" w:rsidRPr="007E583B">
              <w:t xml:space="preserve">- </w:t>
            </w:r>
            <w:r w:rsidR="005D026E" w:rsidRPr="007E583B">
              <w:rPr>
                <w:b/>
              </w:rPr>
              <w:t>требуется:</w:t>
            </w:r>
          </w:p>
          <w:p w14:paraId="55C5E0F3" w14:textId="77777777" w:rsidR="00503B4E" w:rsidRPr="007E583B" w:rsidRDefault="005D026E" w:rsidP="00503B4E">
            <w:pPr>
              <w:autoSpaceDE w:val="0"/>
              <w:autoSpaceDN w:val="0"/>
              <w:adjustRightInd w:val="0"/>
              <w:rPr>
                <w:sz w:val="22"/>
                <w:szCs w:val="22"/>
              </w:rPr>
            </w:pPr>
            <w:r w:rsidRPr="007E583B">
              <w:t xml:space="preserve">- </w:t>
            </w:r>
            <w:r w:rsidR="00503B4E" w:rsidRPr="007E583B">
              <w:rPr>
                <w:b/>
                <w:sz w:val="22"/>
                <w:szCs w:val="22"/>
              </w:rPr>
              <w:t>Декларация</w:t>
            </w:r>
            <w:r w:rsidR="00503B4E" w:rsidRPr="007E583B">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B96D41">
              <w:rPr>
                <w:sz w:val="22"/>
                <w:szCs w:val="22"/>
              </w:rPr>
              <w:t xml:space="preserve"> страны происхождения поставляемого товара</w:t>
            </w:r>
            <w:r w:rsidR="00503B4E" w:rsidRPr="007E583B">
              <w:rPr>
                <w:sz w:val="22"/>
                <w:szCs w:val="22"/>
              </w:rPr>
              <w:t>.</w:t>
            </w:r>
          </w:p>
          <w:p w14:paraId="2353BF05" w14:textId="77777777" w:rsidR="005D026E" w:rsidRPr="007E583B" w:rsidRDefault="00131534" w:rsidP="006315FC">
            <w:pPr>
              <w:autoSpaceDE w:val="0"/>
              <w:autoSpaceDN w:val="0"/>
              <w:adjustRightInd w:val="0"/>
              <w:spacing w:after="0"/>
              <w:ind w:left="34"/>
            </w:pPr>
            <w:r w:rsidRPr="007E583B">
              <w:t>7</w:t>
            </w:r>
            <w:r w:rsidR="005D026E" w:rsidRPr="007E583B">
              <w:t xml:space="preserve">) </w:t>
            </w:r>
            <w:r w:rsidR="0040635A" w:rsidRPr="007E583B">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7E583B">
              <w:t xml:space="preserve">– </w:t>
            </w:r>
            <w:r w:rsidR="005D026E" w:rsidRPr="007E583B">
              <w:rPr>
                <w:b/>
              </w:rPr>
              <w:t>требуется.</w:t>
            </w:r>
          </w:p>
        </w:tc>
      </w:tr>
      <w:tr w:rsidR="00D36C38" w:rsidRPr="00D36C38" w14:paraId="2CAB9BB9" w14:textId="77777777" w:rsidTr="00F94B50">
        <w:tc>
          <w:tcPr>
            <w:tcW w:w="817" w:type="dxa"/>
            <w:tcBorders>
              <w:top w:val="single" w:sz="4" w:space="0" w:color="auto"/>
              <w:left w:val="single" w:sz="4" w:space="0" w:color="auto"/>
              <w:bottom w:val="single" w:sz="4" w:space="0" w:color="auto"/>
              <w:right w:val="single" w:sz="4" w:space="0" w:color="auto"/>
            </w:tcBorders>
          </w:tcPr>
          <w:p w14:paraId="7FCB0D2C"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BC558FB"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CF362BC" w14:textId="7777777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01FA010"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484C5084"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2B9B577"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9736415"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7AD348E6"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16A0A681" w14:textId="77777777"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2C205B96"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70665039"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20208688" w14:textId="77777777" w:rsidR="00131534" w:rsidRPr="00D36C38" w:rsidRDefault="00131534" w:rsidP="006315FC">
            <w:pPr>
              <w:autoSpaceDE w:val="0"/>
              <w:autoSpaceDN w:val="0"/>
              <w:spacing w:after="0"/>
            </w:pPr>
            <w:r w:rsidRPr="00D36C38">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D36C38">
              <w:lastRenderedPageBreak/>
              <w:t>ЗАДАНИЕ».</w:t>
            </w:r>
          </w:p>
          <w:p w14:paraId="1AD5D192"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17D5906E" w14:textId="77777777" w:rsidR="00131534" w:rsidRPr="00D36C38" w:rsidRDefault="00131534" w:rsidP="006315FC">
            <w:pPr>
              <w:autoSpaceDE w:val="0"/>
              <w:autoSpaceDN w:val="0"/>
              <w:spacing w:after="0"/>
            </w:pPr>
            <w:r w:rsidRPr="00D36C38">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36C38">
              <w:rPr>
                <w:iCs/>
              </w:rPr>
              <w:t>«должен быть». При несоблюдении указанных требований заявка участника подлежит отклонению.</w:t>
            </w:r>
          </w:p>
          <w:p w14:paraId="77127CE3" w14:textId="77777777" w:rsidR="00131534" w:rsidRPr="00D36C38" w:rsidRDefault="00131534" w:rsidP="006315FC">
            <w:pPr>
              <w:autoSpaceDE w:val="0"/>
              <w:autoSpaceDN w:val="0"/>
              <w:spacing w:after="0"/>
            </w:pPr>
            <w:r w:rsidRPr="00D36C38">
              <w:t>Раздел I «конкретные значения»</w:t>
            </w:r>
          </w:p>
          <w:p w14:paraId="1B4E01C2"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1AA63B88"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764691E4" w14:textId="77777777"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0C57CE98"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1F9D4CF3"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709DD4CD" w14:textId="77777777"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71F9A41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1193504"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0F139D84"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7E8E9A3B"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3FBFBC00"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399C1B80" w14:textId="77777777"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 xml:space="preserve">участники выбирают одно из значений.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w:t>
            </w:r>
            <w:r w:rsidR="00834010">
              <w:lastRenderedPageBreak/>
              <w:t xml:space="preserve">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4D7CCA0" w14:textId="77777777"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55D1E8C5" w14:textId="77777777" w:rsidR="00131534" w:rsidRPr="00D36C38" w:rsidRDefault="00131534" w:rsidP="006315FC">
            <w:pPr>
              <w:autoSpaceDE w:val="0"/>
              <w:autoSpaceDN w:val="0"/>
              <w:spacing w:after="0"/>
            </w:pPr>
            <w:r w:rsidRPr="00D36C38">
              <w:t>Раздел II «диапазонные значения»</w:t>
            </w:r>
          </w:p>
          <w:p w14:paraId="70DBB4D1"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7B49B4E"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26B6D009" w14:textId="77777777"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4E57B4CC"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15BFD38C" w14:textId="77777777" w:rsidR="00131534" w:rsidRPr="00D36C38" w:rsidRDefault="00131534" w:rsidP="006315FC">
            <w:pPr>
              <w:autoSpaceDE w:val="0"/>
              <w:autoSpaceDN w:val="0"/>
              <w:spacing w:after="0"/>
            </w:pPr>
            <w:r w:rsidRPr="00D36C38">
              <w:t>- если в Техническом задании устанавливается 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368BD" w14:textId="77777777" w:rsidR="00131534" w:rsidRPr="00010FF8" w:rsidRDefault="00131534" w:rsidP="006315FC">
            <w:pPr>
              <w:autoSpaceDE w:val="0"/>
              <w:autoSpaceDN w:val="0"/>
              <w:spacing w:after="0"/>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t>.</w:t>
            </w:r>
          </w:p>
          <w:p w14:paraId="1876146C" w14:textId="77777777" w:rsidR="00131534" w:rsidRPr="00D36C38" w:rsidRDefault="00131534" w:rsidP="006315FC">
            <w:pPr>
              <w:autoSpaceDE w:val="0"/>
              <w:autoSpaceDN w:val="0"/>
              <w:spacing w:after="0"/>
            </w:pPr>
            <w:r w:rsidRPr="00D36C38">
              <w:t>Раздел III «общие сведения»</w:t>
            </w:r>
          </w:p>
          <w:p w14:paraId="04FA2D28"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CA31AAC"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6842E25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Pr="00D36C38">
              <w:lastRenderedPageBreak/>
              <w:t>«…, пропорции смеси 4,8-5,3 литра воды на не менее 25кг клея (значение неизменяемое).»</w:t>
            </w:r>
          </w:p>
          <w:p w14:paraId="68F31E97"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51E97D04" w14:textId="77777777" w:rsidR="00131534" w:rsidRPr="00D36C38" w:rsidRDefault="00131534" w:rsidP="006315FC">
            <w:pPr>
              <w:autoSpaceDE w:val="0"/>
              <w:autoSpaceDN w:val="0"/>
              <w:spacing w:after="0"/>
            </w:pPr>
            <w:r w:rsidRPr="00D36C38">
              <w:t>При использовании заказчиком в части II «ТЕХНИЧЕСКОЕ ЗАДАНИЕ» вышеуказанных терминов участник предлагает цифровое значение.</w:t>
            </w:r>
          </w:p>
          <w:p w14:paraId="056DED74"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653B3D4D"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47115EF1" w14:textId="77777777" w:rsidTr="00F94B50">
        <w:tc>
          <w:tcPr>
            <w:tcW w:w="817" w:type="dxa"/>
            <w:tcBorders>
              <w:top w:val="single" w:sz="4" w:space="0" w:color="auto"/>
              <w:left w:val="single" w:sz="4" w:space="0" w:color="auto"/>
              <w:bottom w:val="single" w:sz="4" w:space="0" w:color="auto"/>
              <w:right w:val="single" w:sz="4" w:space="0" w:color="auto"/>
            </w:tcBorders>
          </w:tcPr>
          <w:p w14:paraId="4E81DF7F"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6767FC6D"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B4BD404" w14:textId="77777777" w:rsidR="005D026E" w:rsidRPr="00D36C38" w:rsidRDefault="00131534" w:rsidP="00A83F1F">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1528BA">
              <w:t>4 384</w:t>
            </w:r>
            <w:r w:rsidR="00503B4E" w:rsidRPr="00503B4E">
              <w:t xml:space="preserve"> (</w:t>
            </w:r>
            <w:r w:rsidR="001528BA">
              <w:t>четыре тысячи триста восемьдесят четыре) рубля</w:t>
            </w:r>
            <w:r w:rsidR="00503B4E" w:rsidRPr="00503B4E">
              <w:t xml:space="preserve"> </w:t>
            </w:r>
            <w:r w:rsidR="001528BA">
              <w:t>78</w:t>
            </w:r>
            <w:r w:rsidR="004138AA">
              <w:t xml:space="preserve"> копеек</w:t>
            </w:r>
            <w:r w:rsidRPr="00D36C38">
              <w:t>.  НДС не облагается</w:t>
            </w:r>
          </w:p>
        </w:tc>
      </w:tr>
      <w:tr w:rsidR="00D36C38" w:rsidRPr="00D36C38" w14:paraId="3402B0DF" w14:textId="77777777" w:rsidTr="00F94B50">
        <w:tc>
          <w:tcPr>
            <w:tcW w:w="817" w:type="dxa"/>
            <w:tcBorders>
              <w:top w:val="single" w:sz="4" w:space="0" w:color="auto"/>
              <w:left w:val="single" w:sz="4" w:space="0" w:color="auto"/>
              <w:bottom w:val="single" w:sz="4" w:space="0" w:color="auto"/>
              <w:right w:val="single" w:sz="4" w:space="0" w:color="auto"/>
            </w:tcBorders>
          </w:tcPr>
          <w:p w14:paraId="007413F4"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002E274D"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05A6562C" w14:textId="77777777"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3273E">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9448081"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w:t>
            </w:r>
            <w:r w:rsidRPr="00D36C38">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127F64EE" w14:textId="77777777" w:rsidTr="00F94B50">
        <w:tc>
          <w:tcPr>
            <w:tcW w:w="817" w:type="dxa"/>
            <w:tcBorders>
              <w:top w:val="single" w:sz="4" w:space="0" w:color="auto"/>
              <w:left w:val="single" w:sz="4" w:space="0" w:color="auto"/>
              <w:bottom w:val="single" w:sz="4" w:space="0" w:color="auto"/>
              <w:right w:val="single" w:sz="4" w:space="0" w:color="auto"/>
            </w:tcBorders>
          </w:tcPr>
          <w:p w14:paraId="66482F4E"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7A4BAA6F"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3D66221" w14:textId="77777777" w:rsidR="005078C9" w:rsidRPr="00D36C38" w:rsidRDefault="0003273E" w:rsidP="006315FC">
            <w:pPr>
              <w:spacing w:after="0"/>
            </w:pPr>
            <w:r w:rsidRPr="0003273E">
              <w:t xml:space="preserve">В течение пяти дней с даты размещения заказчиком в единой информационной системе проекта договора </w:t>
            </w:r>
          </w:p>
        </w:tc>
      </w:tr>
      <w:tr w:rsidR="00D36C38" w:rsidRPr="00D36C38" w14:paraId="0F2E17F8" w14:textId="77777777" w:rsidTr="00F94B50">
        <w:tc>
          <w:tcPr>
            <w:tcW w:w="817" w:type="dxa"/>
            <w:tcBorders>
              <w:top w:val="single" w:sz="4" w:space="0" w:color="auto"/>
              <w:left w:val="single" w:sz="4" w:space="0" w:color="auto"/>
              <w:bottom w:val="single" w:sz="4" w:space="0" w:color="auto"/>
              <w:right w:val="single" w:sz="4" w:space="0" w:color="auto"/>
            </w:tcBorders>
          </w:tcPr>
          <w:p w14:paraId="3C4FC93D"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5BE80DA3" w14:textId="77777777"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060164E" w14:textId="77777777"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3144A459" w14:textId="77777777" w:rsidR="0003273E" w:rsidRPr="00D36C38" w:rsidRDefault="0003273E" w:rsidP="006315FC">
            <w:pPr>
              <w:keepLines/>
              <w:widowControl w:val="0"/>
              <w:suppressLineNumbers/>
              <w:suppressAutoHyphens/>
              <w:spacing w:after="0"/>
            </w:pPr>
            <w:r w:rsidRPr="0003273E">
              <w:t>В случае непредоставления участником закупки</w:t>
            </w:r>
            <w:r>
              <w:t>, с которым заключается договор</w:t>
            </w:r>
            <w:r w:rsidRPr="0003273E">
              <w:t>,</w:t>
            </w:r>
            <w:r>
              <w:t xml:space="preserve"> обеспечения исполнения договор</w:t>
            </w:r>
            <w:r w:rsidRPr="0003273E">
              <w:t>а в срок, устан</w:t>
            </w:r>
            <w:r>
              <w:t>овленный для заключения договор</w:t>
            </w:r>
            <w:r w:rsidRPr="0003273E">
              <w:t>а статьей 83.2 Закона о контрактной системе, такой участник считается укл</w:t>
            </w:r>
            <w:r>
              <w:t>онившимся от заключения договор</w:t>
            </w:r>
            <w:r w:rsidRPr="0003273E">
              <w:t>а</w:t>
            </w:r>
          </w:p>
          <w:p w14:paraId="3161C778" w14:textId="77777777"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42ED5F52" w14:textId="77777777" w:rsidTr="00F94B50">
        <w:tc>
          <w:tcPr>
            <w:tcW w:w="817" w:type="dxa"/>
            <w:tcBorders>
              <w:top w:val="single" w:sz="4" w:space="0" w:color="auto"/>
              <w:left w:val="single" w:sz="4" w:space="0" w:color="auto"/>
              <w:bottom w:val="single" w:sz="4" w:space="0" w:color="auto"/>
              <w:right w:val="single" w:sz="4" w:space="0" w:color="auto"/>
            </w:tcBorders>
          </w:tcPr>
          <w:p w14:paraId="765A429B"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FBA3961"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26382EDB"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546A61B2" w14:textId="77777777"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1032D736" w14:textId="77777777"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0976FB87" w14:textId="77777777"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lastRenderedPageBreak/>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49C1368" w14:textId="77777777"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62A13A72" w14:textId="77777777"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7A1C96" w:rsidRPr="007A1C96">
              <w:t xml:space="preserve">об обеспечении гарантийных обязательств </w:t>
            </w:r>
            <w:r w:rsidRPr="00D36C38">
              <w:t>не применяются в случае:</w:t>
            </w:r>
          </w:p>
          <w:p w14:paraId="5E4C140F" w14:textId="77777777"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27AA6BD3" w14:textId="77777777" w:rsidR="000F11B8" w:rsidRPr="00D36C38" w:rsidRDefault="000F11B8" w:rsidP="006315FC">
            <w:pPr>
              <w:spacing w:after="0"/>
            </w:pPr>
            <w:r w:rsidRPr="00D36C38">
              <w:t>2) осуществления закупки услуги по предоставлению кредита;</w:t>
            </w:r>
          </w:p>
          <w:p w14:paraId="4FF75877" w14:textId="77777777"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F09ACC3" w14:textId="77777777"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C54E32" w:rsidRPr="00C54E32">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1135A563" w14:textId="77777777" w:rsidR="00C54E32" w:rsidRDefault="00C54E32" w:rsidP="006315FC">
            <w:pPr>
              <w:spacing w:after="0"/>
              <w:outlineLvl w:val="2"/>
            </w:pPr>
            <w:r w:rsidRPr="00C54E32">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w:t>
            </w:r>
            <w:r w:rsidRPr="00C54E32">
              <w:lastRenderedPageBreak/>
              <w:t>заключается договор.</w:t>
            </w:r>
          </w:p>
          <w:p w14:paraId="521673B2" w14:textId="77777777"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42615E5D"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2C6DE270"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0E94B590"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7A0604BD"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53F0C60A"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EA3F61"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8E4C98"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51D53B0"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1205324" w14:textId="77777777"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10225B8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11D2C06"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72E9296" w14:textId="77777777"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40BA4501"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44F62043" w14:textId="77777777"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1408F92"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lastRenderedPageBreak/>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14D096BA" w14:textId="77777777"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980E88">
              <w:t xml:space="preserve"> ГРАЖДАНСКО-ПРАВОВОГО </w:t>
            </w:r>
            <w:r w:rsidR="0062656D" w:rsidRPr="00D36C38">
              <w:t>ДОГОВОРА</w:t>
            </w:r>
            <w:r w:rsidRPr="00D36C38">
              <w:t>»).</w:t>
            </w:r>
          </w:p>
          <w:p w14:paraId="21332A60" w14:textId="77777777"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rPr>
              <w:t xml:space="preserve">В ходе исполнения </w:t>
            </w:r>
            <w:r w:rsidR="004111E2">
              <w:rPr>
                <w:rFonts w:ascii="Times New Roman" w:hAnsi="Times New Roman"/>
                <w:b w:val="0"/>
                <w:bCs w:val="0"/>
              </w:rPr>
              <w:t>договор</w:t>
            </w:r>
            <w:r w:rsidRPr="00D36C38">
              <w:rPr>
                <w:rFonts w:ascii="Times New Roman" w:hAnsi="Times New Roman"/>
                <w:b w:val="0"/>
                <w:bCs w:val="0"/>
              </w:rPr>
              <w:t xml:space="preserve">а поставщик (подрядчик, исполнитель) вправе изменить способ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новое обеспечение исполнения </w:t>
            </w:r>
            <w:r w:rsidR="004111E2">
              <w:rPr>
                <w:rFonts w:ascii="Times New Roman" w:hAnsi="Times New Roman"/>
                <w:b w:val="0"/>
                <w:bCs w:val="0"/>
              </w:rPr>
              <w:t>договор</w:t>
            </w:r>
            <w:r w:rsidRPr="00D36C38">
              <w:rPr>
                <w:rFonts w:ascii="Times New Roman" w:hAnsi="Times New Roman"/>
                <w:b w:val="0"/>
                <w:bCs w:val="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rPr>
              <w:t xml:space="preserve">В случае, если </w:t>
            </w:r>
            <w:r w:rsidR="004111E2">
              <w:rPr>
                <w:rFonts w:ascii="Times New Roman" w:hAnsi="Times New Roman"/>
                <w:b w:val="0"/>
                <w:bCs w:val="0"/>
              </w:rPr>
              <w:t>договор</w:t>
            </w:r>
            <w:r w:rsidRPr="00D36C38">
              <w:rPr>
                <w:rFonts w:ascii="Times New Roman" w:hAnsi="Times New Roman"/>
                <w:b w:val="0"/>
                <w:bCs w:val="0"/>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в ходе исполнения данного </w:t>
            </w:r>
            <w:r w:rsidR="004111E2">
              <w:rPr>
                <w:rFonts w:ascii="Times New Roman" w:hAnsi="Times New Roman"/>
                <w:b w:val="0"/>
                <w:bCs w:val="0"/>
              </w:rPr>
              <w:t>договор</w:t>
            </w:r>
            <w:r w:rsidRPr="00D36C38">
              <w:rPr>
                <w:rFonts w:ascii="Times New Roman" w:hAnsi="Times New Roman"/>
                <w:b w:val="0"/>
                <w:bCs w:val="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68AF30D5" w14:textId="77777777" w:rsidTr="00F94B50">
        <w:tc>
          <w:tcPr>
            <w:tcW w:w="817" w:type="dxa"/>
            <w:tcBorders>
              <w:top w:val="single" w:sz="4" w:space="0" w:color="auto"/>
              <w:left w:val="single" w:sz="4" w:space="0" w:color="auto"/>
              <w:bottom w:val="single" w:sz="4" w:space="0" w:color="auto"/>
              <w:right w:val="single" w:sz="4" w:space="0" w:color="auto"/>
            </w:tcBorders>
          </w:tcPr>
          <w:p w14:paraId="276E9A57"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5923D55E"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EBD6837" w14:textId="77777777" w:rsidR="00980E88" w:rsidRPr="00A56560" w:rsidRDefault="00980E88" w:rsidP="00980E88">
            <w:pPr>
              <w:autoSpaceDE w:val="0"/>
              <w:autoSpaceDN w:val="0"/>
              <w:adjustRightInd w:val="0"/>
              <w:ind w:firstLine="33"/>
              <w:jc w:val="left"/>
              <w:rPr>
                <w:b/>
                <w:color w:val="000000"/>
              </w:rPr>
            </w:pPr>
            <w:r w:rsidRPr="00A56560">
              <w:rPr>
                <w:b/>
                <w:color w:val="000000"/>
              </w:rPr>
              <w:t>-  УФК по Ханты-Мансийскому автономному округу - Югре (</w:t>
            </w:r>
            <w:proofErr w:type="spellStart"/>
            <w:r w:rsidRPr="00A56560">
              <w:rPr>
                <w:b/>
                <w:color w:val="000000"/>
              </w:rPr>
              <w:t>Депфин</w:t>
            </w:r>
            <w:proofErr w:type="spellEnd"/>
            <w:r w:rsidRPr="00A56560">
              <w:rPr>
                <w:b/>
                <w:color w:val="000000"/>
              </w:rPr>
              <w:t xml:space="preserve"> Югорска (МБОУ «Средняя общеобразовательная школа №2», л.с. 300.14.102.0) </w:t>
            </w:r>
          </w:p>
          <w:p w14:paraId="5353E37D" w14:textId="77777777" w:rsidR="00980E88" w:rsidRPr="00A56560" w:rsidRDefault="00980E88" w:rsidP="00980E88">
            <w:pPr>
              <w:autoSpaceDE w:val="0"/>
              <w:autoSpaceDN w:val="0"/>
              <w:adjustRightInd w:val="0"/>
              <w:ind w:firstLine="33"/>
              <w:jc w:val="left"/>
              <w:rPr>
                <w:b/>
                <w:color w:val="000000"/>
              </w:rPr>
            </w:pPr>
            <w:r w:rsidRPr="00A56560">
              <w:rPr>
                <w:b/>
                <w:color w:val="000000"/>
              </w:rPr>
              <w:t>РКЦ Ханты-Мансийск г. Ханты-Мансийск</w:t>
            </w:r>
          </w:p>
          <w:p w14:paraId="544B269F" w14:textId="77777777" w:rsidR="00980E88" w:rsidRPr="00A56560" w:rsidRDefault="00980E88" w:rsidP="00980E88">
            <w:pPr>
              <w:autoSpaceDE w:val="0"/>
              <w:autoSpaceDN w:val="0"/>
              <w:adjustRightInd w:val="0"/>
              <w:ind w:firstLine="33"/>
              <w:jc w:val="left"/>
              <w:rPr>
                <w:b/>
                <w:color w:val="000000"/>
              </w:rPr>
            </w:pPr>
            <w:r>
              <w:rPr>
                <w:b/>
                <w:color w:val="000000"/>
              </w:rPr>
              <w:t>Расчётный счё</w:t>
            </w:r>
            <w:r w:rsidRPr="00A56560">
              <w:rPr>
                <w:b/>
                <w:color w:val="000000"/>
              </w:rPr>
              <w:t xml:space="preserve">т </w:t>
            </w:r>
            <w:r w:rsidRPr="001D0C56">
              <w:rPr>
                <w:b/>
                <w:color w:val="000000"/>
              </w:rPr>
              <w:t>40102810245370000007</w:t>
            </w:r>
          </w:p>
          <w:p w14:paraId="62159766" w14:textId="77777777" w:rsidR="00980E88" w:rsidRDefault="00980E88" w:rsidP="00980E88">
            <w:pPr>
              <w:autoSpaceDE w:val="0"/>
              <w:autoSpaceDN w:val="0"/>
              <w:adjustRightInd w:val="0"/>
              <w:ind w:firstLine="33"/>
              <w:jc w:val="left"/>
              <w:rPr>
                <w:b/>
                <w:color w:val="000000"/>
              </w:rPr>
            </w:pPr>
            <w:r w:rsidRPr="00A56560">
              <w:rPr>
                <w:b/>
                <w:color w:val="000000"/>
              </w:rPr>
              <w:t xml:space="preserve">БИК </w:t>
            </w:r>
            <w:r w:rsidRPr="001D0C56">
              <w:rPr>
                <w:b/>
                <w:color w:val="000000"/>
              </w:rPr>
              <w:t>007162163</w:t>
            </w:r>
          </w:p>
          <w:p w14:paraId="715E04A2" w14:textId="77777777" w:rsidR="00980E88" w:rsidRPr="00A56560" w:rsidRDefault="00980E88" w:rsidP="00980E88">
            <w:pPr>
              <w:autoSpaceDE w:val="0"/>
              <w:autoSpaceDN w:val="0"/>
              <w:adjustRightInd w:val="0"/>
              <w:ind w:firstLine="33"/>
              <w:jc w:val="left"/>
              <w:rPr>
                <w:b/>
                <w:color w:val="000000"/>
              </w:rPr>
            </w:pPr>
            <w:r w:rsidRPr="00A56560">
              <w:rPr>
                <w:b/>
                <w:color w:val="000000"/>
              </w:rPr>
              <w:t>ИНН/КПП 8622002625/862201001</w:t>
            </w:r>
          </w:p>
          <w:p w14:paraId="3EE4C039" w14:textId="77777777" w:rsidR="005078C9" w:rsidRPr="00D36C38" w:rsidRDefault="005078C9" w:rsidP="00C101D5">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036EC5" w:rsidRPr="00036EC5">
              <w:rPr>
                <w:bCs/>
              </w:rPr>
              <w:t>овощи, фр</w:t>
            </w:r>
            <w:r w:rsidR="00AD5201">
              <w:rPr>
                <w:bCs/>
              </w:rPr>
              <w:t>укты, джем</w:t>
            </w:r>
            <w:r w:rsidRPr="00D36C38">
              <w:rPr>
                <w:bCs/>
              </w:rPr>
              <w:t>)»;</w:t>
            </w:r>
          </w:p>
        </w:tc>
      </w:tr>
      <w:tr w:rsidR="00D36C38" w:rsidRPr="00D36C38" w14:paraId="18A68A41" w14:textId="77777777" w:rsidTr="00F94B50">
        <w:tc>
          <w:tcPr>
            <w:tcW w:w="817" w:type="dxa"/>
            <w:tcBorders>
              <w:top w:val="single" w:sz="4" w:space="0" w:color="auto"/>
              <w:left w:val="single" w:sz="4" w:space="0" w:color="auto"/>
              <w:bottom w:val="single" w:sz="4" w:space="0" w:color="auto"/>
              <w:right w:val="single" w:sz="4" w:space="0" w:color="auto"/>
            </w:tcBorders>
          </w:tcPr>
          <w:p w14:paraId="23F14B53"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AE370DC"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026DB398" w14:textId="77777777"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458F7183" w14:textId="77777777" w:rsidR="00E334A8" w:rsidRPr="00D36C38" w:rsidRDefault="00E334A8" w:rsidP="006315FC">
            <w:pPr>
              <w:spacing w:after="0"/>
            </w:pPr>
            <w:r w:rsidRPr="00D36C38">
              <w:t>Не установлено</w:t>
            </w:r>
          </w:p>
          <w:p w14:paraId="2B027746" w14:textId="77777777" w:rsidR="005078C9" w:rsidRPr="00D36C38" w:rsidRDefault="005078C9" w:rsidP="006315FC">
            <w:pPr>
              <w:spacing w:after="0"/>
            </w:pPr>
          </w:p>
        </w:tc>
      </w:tr>
      <w:tr w:rsidR="00D36C38" w:rsidRPr="00D36C38" w14:paraId="6311778C" w14:textId="77777777" w:rsidTr="00F94B50">
        <w:tc>
          <w:tcPr>
            <w:tcW w:w="817" w:type="dxa"/>
            <w:tcBorders>
              <w:top w:val="single" w:sz="4" w:space="0" w:color="auto"/>
              <w:left w:val="single" w:sz="4" w:space="0" w:color="auto"/>
              <w:bottom w:val="single" w:sz="4" w:space="0" w:color="auto"/>
              <w:right w:val="single" w:sz="4" w:space="0" w:color="auto"/>
            </w:tcBorders>
          </w:tcPr>
          <w:p w14:paraId="4812A093"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0DA713C1"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5DAD7940" w14:textId="77777777" w:rsidR="005078C9" w:rsidRPr="00D36C38" w:rsidRDefault="005078C9" w:rsidP="006315FC">
            <w:pPr>
              <w:spacing w:after="0"/>
            </w:pPr>
            <w:r w:rsidRPr="00D36C38">
              <w:t xml:space="preserve">Допускается </w:t>
            </w:r>
          </w:p>
        </w:tc>
      </w:tr>
      <w:tr w:rsidR="00D36C38" w:rsidRPr="00D36C38" w14:paraId="7B28215E" w14:textId="77777777" w:rsidTr="00F94B50">
        <w:tc>
          <w:tcPr>
            <w:tcW w:w="817" w:type="dxa"/>
            <w:tcBorders>
              <w:top w:val="single" w:sz="4" w:space="0" w:color="auto"/>
              <w:left w:val="single" w:sz="4" w:space="0" w:color="auto"/>
              <w:bottom w:val="single" w:sz="4" w:space="0" w:color="auto"/>
              <w:right w:val="single" w:sz="4" w:space="0" w:color="auto"/>
            </w:tcBorders>
          </w:tcPr>
          <w:p w14:paraId="302413E5"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31C1074"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16B0314C" w14:textId="77777777" w:rsidR="005078C9" w:rsidRPr="00D36C38" w:rsidRDefault="005078C9" w:rsidP="006315FC">
            <w:pPr>
              <w:spacing w:after="0"/>
            </w:pPr>
            <w:r w:rsidRPr="00D36C38">
              <w:lastRenderedPageBreak/>
              <w:t xml:space="preserve">Допускается </w:t>
            </w:r>
          </w:p>
          <w:p w14:paraId="005FED88" w14:textId="77777777" w:rsidR="005078C9" w:rsidRPr="00D36C38" w:rsidRDefault="005078C9" w:rsidP="006315FC">
            <w:pPr>
              <w:spacing w:after="0"/>
            </w:pPr>
          </w:p>
        </w:tc>
      </w:tr>
      <w:tr w:rsidR="00D36C38" w:rsidRPr="00D36C38" w14:paraId="36AF38FE" w14:textId="77777777" w:rsidTr="00F94B50">
        <w:tc>
          <w:tcPr>
            <w:tcW w:w="817" w:type="dxa"/>
            <w:tcBorders>
              <w:top w:val="single" w:sz="4" w:space="0" w:color="auto"/>
              <w:left w:val="single" w:sz="4" w:space="0" w:color="auto"/>
              <w:bottom w:val="single" w:sz="4" w:space="0" w:color="auto"/>
              <w:right w:val="single" w:sz="4" w:space="0" w:color="auto"/>
            </w:tcBorders>
          </w:tcPr>
          <w:p w14:paraId="4D94FE5F"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67EF680A"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66772631" w14:textId="77777777" w:rsidR="005078C9" w:rsidRPr="00D36C38" w:rsidRDefault="005078C9" w:rsidP="006315FC">
            <w:pPr>
              <w:spacing w:after="0"/>
            </w:pPr>
            <w:r w:rsidRPr="00D36C38">
              <w:t xml:space="preserve">Допускается </w:t>
            </w:r>
          </w:p>
          <w:p w14:paraId="0401087C" w14:textId="77777777" w:rsidR="005078C9" w:rsidRPr="00D36C38" w:rsidRDefault="005078C9" w:rsidP="006315FC">
            <w:pPr>
              <w:spacing w:after="0"/>
            </w:pPr>
          </w:p>
        </w:tc>
      </w:tr>
      <w:tr w:rsidR="00D36C38" w:rsidRPr="00D36C38" w14:paraId="12A5A68A" w14:textId="77777777" w:rsidTr="00F94B50">
        <w:tc>
          <w:tcPr>
            <w:tcW w:w="817" w:type="dxa"/>
            <w:tcBorders>
              <w:top w:val="single" w:sz="4" w:space="0" w:color="auto"/>
              <w:left w:val="single" w:sz="4" w:space="0" w:color="auto"/>
              <w:bottom w:val="single" w:sz="4" w:space="0" w:color="auto"/>
              <w:right w:val="single" w:sz="4" w:space="0" w:color="auto"/>
            </w:tcBorders>
          </w:tcPr>
          <w:p w14:paraId="7B2A27BC"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B4351BB" w14:textId="77777777"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0A34549"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2CC73BD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77F2A544"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32BB22B1"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02EC1A2" w14:textId="77777777" w:rsidR="005078C9" w:rsidRPr="00D36C38" w:rsidRDefault="005078C9" w:rsidP="006315FC">
            <w:pPr>
              <w:spacing w:after="0"/>
            </w:pPr>
            <w:r w:rsidRPr="00D36C38">
              <w:t>Не установлено</w:t>
            </w:r>
          </w:p>
        </w:tc>
      </w:tr>
      <w:tr w:rsidR="00D36C38" w:rsidRPr="00D36C38" w14:paraId="59BADAFA"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724EA434"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E5294" w14:textId="77777777"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30B2E2FD" w14:textId="77777777" w:rsidR="005078C9" w:rsidRPr="00D36C38" w:rsidRDefault="005078C9" w:rsidP="006315FC">
            <w:pPr>
              <w:spacing w:after="0"/>
            </w:pPr>
            <w:r w:rsidRPr="00D36C38">
              <w:t xml:space="preserve">Не установлено </w:t>
            </w:r>
          </w:p>
        </w:tc>
      </w:tr>
      <w:tr w:rsidR="00D36C38" w:rsidRPr="00D36C38" w14:paraId="2BEC9FAF"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706F8534"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1561AAC"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F49F8D9" w14:textId="7777777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33DC77CC" w14:textId="77777777"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4A9ECF20"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2FB6B67F"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83E947" w14:textId="77777777"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w:t>
            </w:r>
            <w:r w:rsidRPr="00D36C38">
              <w:lastRenderedPageBreak/>
              <w:t>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298F2AD" w14:textId="77777777" w:rsidR="00815303" w:rsidRDefault="00815303" w:rsidP="00815303">
            <w:pPr>
              <w:autoSpaceDE w:val="0"/>
              <w:autoSpaceDN w:val="0"/>
              <w:adjustRightInd w:val="0"/>
              <w:spacing w:after="0"/>
            </w:pPr>
            <w: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0A2C54B" w14:textId="77777777" w:rsidR="00815303" w:rsidRDefault="00815303" w:rsidP="00815303">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F779E0C" w14:textId="77777777" w:rsidR="00815303" w:rsidRDefault="00815303" w:rsidP="00815303">
            <w:pPr>
              <w:autoSpaceDE w:val="0"/>
              <w:autoSpaceDN w:val="0"/>
              <w:adjustRightInd w:val="0"/>
              <w:spacing w:after="0"/>
            </w:pPr>
            <w:r>
              <w:t xml:space="preserve">- В соответствии с Постановлением Правительства РФ от 30 </w:t>
            </w:r>
            <w:r>
              <w:lastRenderedPageBreak/>
              <w:t xml:space="preserve">ноября 2015 г. № 1289 «Об ограничениях и </w:t>
            </w:r>
            <w:r w:rsidR="00DC1478">
              <w:t>условиях допуска,</w:t>
            </w:r>
            <w: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AF6F6FE" w14:textId="77777777" w:rsidR="00815303" w:rsidRDefault="00815303" w:rsidP="00815303">
            <w:pPr>
              <w:autoSpaceDE w:val="0"/>
              <w:autoSpaceDN w:val="0"/>
              <w:adjustRightInd w:val="0"/>
              <w:spacing w:after="0"/>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F6E56CC" w14:textId="77777777" w:rsidR="00815303" w:rsidRDefault="00815303" w:rsidP="00815303">
            <w:pPr>
              <w:autoSpaceDE w:val="0"/>
              <w:autoSpaceDN w:val="0"/>
              <w:adjustRightInd w:val="0"/>
              <w:spacing w:after="0"/>
            </w:pPr>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704B8EE" w14:textId="77777777" w:rsidR="00815303" w:rsidRDefault="00815303" w:rsidP="00815303">
            <w:pPr>
              <w:autoSpaceDE w:val="0"/>
              <w:autoSpaceDN w:val="0"/>
              <w:adjustRightInd w:val="0"/>
              <w:spacing w:after="0"/>
            </w:pPr>
            <w:r>
              <w:t xml:space="preserve">- В соответствии с приказом Минфина России от 4 июня 2018 г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AD5201">
              <w:rPr>
                <w:b/>
              </w:rPr>
              <w:t>Установлено</w:t>
            </w:r>
            <w:r>
              <w:t>;</w:t>
            </w:r>
          </w:p>
          <w:p w14:paraId="0B37872A" w14:textId="77777777" w:rsidR="00815303" w:rsidRDefault="00815303" w:rsidP="00815303">
            <w:pPr>
              <w:autoSpaceDE w:val="0"/>
              <w:autoSpaceDN w:val="0"/>
              <w:adjustRightInd w:val="0"/>
              <w:spacing w:after="0"/>
            </w:pPr>
            <w:r>
              <w:t xml:space="preserve">- </w:t>
            </w:r>
            <w:r w:rsidR="00DC1478">
              <w:t>В соответствии</w:t>
            </w:r>
            <w:r>
              <w:t xml:space="preserve">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00DC1478">
              <w:t>): Не</w:t>
            </w:r>
            <w:r>
              <w:t xml:space="preserve"> установлено;</w:t>
            </w:r>
          </w:p>
          <w:p w14:paraId="6C48FDBE" w14:textId="77777777" w:rsidR="00815303" w:rsidRDefault="00815303" w:rsidP="00815303">
            <w:pPr>
              <w:autoSpaceDE w:val="0"/>
              <w:autoSpaceDN w:val="0"/>
              <w:adjustRightInd w:val="0"/>
              <w:spacing w:after="0"/>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473B57A9" w14:textId="77777777" w:rsidR="0058693C" w:rsidRPr="00D36C38" w:rsidRDefault="00815303" w:rsidP="00815303">
            <w:pPr>
              <w:spacing w:after="0"/>
            </w:pPr>
            <w:r>
              <w:t xml:space="preserve">- В соответствии с Постановлением Правительства РФ от </w:t>
            </w:r>
            <w:r w:rsidR="00DC1478">
              <w:t>30.04.2020 №</w:t>
            </w:r>
            <w:r>
              <w:t xml:space="preserve">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15D351A2"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497CEB92"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661DEC"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096D76D" w14:textId="77777777" w:rsidR="005078C9" w:rsidRPr="00D36C38" w:rsidRDefault="005078C9" w:rsidP="006315FC">
            <w:pPr>
              <w:spacing w:after="0"/>
            </w:pPr>
            <w:r w:rsidRPr="00D36C38">
              <w:t>Банковское сопровождение не предусмотрено</w:t>
            </w:r>
          </w:p>
        </w:tc>
      </w:tr>
      <w:tr w:rsidR="00D36C38" w:rsidRPr="00D36C38" w14:paraId="74CAC93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66EF6FF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AA66452"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2C634341" w14:textId="77777777"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7717E78E" w14:textId="77777777"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6B1B35B5" w14:textId="77777777"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0DE85C2A" w14:textId="77777777"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 xml:space="preserve">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Pr="00D36C38">
              <w:lastRenderedPageBreak/>
              <w:t>днем подписания указанного протокола.</w:t>
            </w:r>
          </w:p>
          <w:p w14:paraId="26247108" w14:textId="77777777"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F10F51B" w14:textId="77777777"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2897E54D" w14:textId="77777777"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644824D" w14:textId="77777777"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D36C38">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6D47C12D" w14:textId="77777777"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255834B5"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229541BB"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307702F"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5F679F54"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43EAB967" w14:textId="77777777" w:rsidR="004D09A5" w:rsidRPr="00D36C38" w:rsidRDefault="004D09A5" w:rsidP="006315FC">
      <w:pPr>
        <w:tabs>
          <w:tab w:val="left" w:pos="360"/>
        </w:tabs>
        <w:autoSpaceDE w:val="0"/>
        <w:autoSpaceDN w:val="0"/>
        <w:adjustRightInd w:val="0"/>
        <w:spacing w:after="0"/>
        <w:jc w:val="left"/>
        <w:rPr>
          <w:b/>
          <w:bCs/>
        </w:rPr>
      </w:pPr>
    </w:p>
    <w:p w14:paraId="1ED7805B" w14:textId="77777777" w:rsidR="00F4372F" w:rsidRDefault="00F4372F" w:rsidP="006315FC">
      <w:pPr>
        <w:tabs>
          <w:tab w:val="left" w:pos="360"/>
        </w:tabs>
        <w:autoSpaceDE w:val="0"/>
        <w:autoSpaceDN w:val="0"/>
        <w:adjustRightInd w:val="0"/>
        <w:spacing w:after="0"/>
        <w:jc w:val="left"/>
        <w:rPr>
          <w:b/>
          <w:bCs/>
        </w:rPr>
      </w:pPr>
    </w:p>
    <w:p w14:paraId="4C63F807" w14:textId="77777777" w:rsidR="00010FF8" w:rsidRPr="00D36C38" w:rsidRDefault="00010FF8" w:rsidP="00010FF8">
      <w:pPr>
        <w:tabs>
          <w:tab w:val="left" w:pos="360"/>
        </w:tabs>
        <w:autoSpaceDE w:val="0"/>
        <w:autoSpaceDN w:val="0"/>
        <w:adjustRightInd w:val="0"/>
        <w:spacing w:after="0"/>
        <w:jc w:val="center"/>
        <w:rPr>
          <w:b/>
          <w:bCs/>
        </w:rPr>
      </w:pPr>
    </w:p>
    <w:p w14:paraId="322EFDA2" w14:textId="77777777" w:rsidR="00CC4994" w:rsidRDefault="00993BC3" w:rsidP="00993BC3">
      <w:pPr>
        <w:spacing w:after="0"/>
        <w:ind w:left="2411"/>
        <w:rPr>
          <w:b/>
          <w:bCs/>
          <w:sz w:val="22"/>
          <w:szCs w:val="22"/>
        </w:rPr>
      </w:pPr>
      <w:r>
        <w:rPr>
          <w:b/>
          <w:bCs/>
          <w:sz w:val="22"/>
          <w:szCs w:val="22"/>
        </w:rPr>
        <w:t xml:space="preserve">       </w:t>
      </w:r>
    </w:p>
    <w:p w14:paraId="4FC50891" w14:textId="77777777" w:rsidR="00CC4994" w:rsidRDefault="00CC4994" w:rsidP="00993BC3">
      <w:pPr>
        <w:spacing w:after="0"/>
        <w:ind w:left="2411"/>
        <w:rPr>
          <w:b/>
          <w:bCs/>
          <w:sz w:val="22"/>
          <w:szCs w:val="22"/>
        </w:rPr>
      </w:pPr>
    </w:p>
    <w:p w14:paraId="54E67EE9" w14:textId="77777777" w:rsidR="00CC4994" w:rsidRDefault="00CC4994" w:rsidP="00993BC3">
      <w:pPr>
        <w:spacing w:after="0"/>
        <w:ind w:left="2411"/>
        <w:rPr>
          <w:b/>
          <w:bCs/>
          <w:sz w:val="22"/>
          <w:szCs w:val="22"/>
        </w:rPr>
      </w:pPr>
    </w:p>
    <w:p w14:paraId="299FA17D" w14:textId="77777777" w:rsidR="00CC4994" w:rsidRDefault="00CC4994" w:rsidP="00993BC3">
      <w:pPr>
        <w:spacing w:after="0"/>
        <w:ind w:left="2411"/>
        <w:rPr>
          <w:b/>
          <w:bCs/>
          <w:sz w:val="22"/>
          <w:szCs w:val="22"/>
        </w:rPr>
      </w:pPr>
    </w:p>
    <w:p w14:paraId="6C030103" w14:textId="77777777" w:rsidR="00CC4994" w:rsidRDefault="00CC4994" w:rsidP="00993BC3">
      <w:pPr>
        <w:spacing w:after="0"/>
        <w:ind w:left="2411"/>
        <w:rPr>
          <w:b/>
          <w:bCs/>
          <w:sz w:val="22"/>
          <w:szCs w:val="22"/>
        </w:rPr>
      </w:pPr>
    </w:p>
    <w:p w14:paraId="4A4AD0AB" w14:textId="77777777" w:rsidR="00CC4994" w:rsidRDefault="00CC4994" w:rsidP="00993BC3">
      <w:pPr>
        <w:spacing w:after="0"/>
        <w:ind w:left="2411"/>
        <w:rPr>
          <w:b/>
          <w:bCs/>
          <w:sz w:val="22"/>
          <w:szCs w:val="22"/>
        </w:rPr>
      </w:pPr>
    </w:p>
    <w:p w14:paraId="3333FE46" w14:textId="77777777" w:rsidR="00CC4994" w:rsidRDefault="00CC4994" w:rsidP="00993BC3">
      <w:pPr>
        <w:spacing w:after="0"/>
        <w:ind w:left="2411"/>
        <w:rPr>
          <w:b/>
          <w:bCs/>
          <w:sz w:val="22"/>
          <w:szCs w:val="22"/>
        </w:rPr>
      </w:pPr>
    </w:p>
    <w:p w14:paraId="6CAE8836" w14:textId="77777777" w:rsidR="006B0EE0" w:rsidRDefault="00993BC3" w:rsidP="00993BC3">
      <w:pPr>
        <w:spacing w:after="0"/>
        <w:ind w:left="2411"/>
        <w:rPr>
          <w:b/>
          <w:bCs/>
          <w:sz w:val="22"/>
          <w:szCs w:val="22"/>
        </w:rPr>
      </w:pPr>
      <w:r>
        <w:rPr>
          <w:b/>
          <w:bCs/>
          <w:sz w:val="22"/>
          <w:szCs w:val="22"/>
        </w:rPr>
        <w:t xml:space="preserve">  </w:t>
      </w:r>
    </w:p>
    <w:p w14:paraId="7EAC7613" w14:textId="77777777" w:rsidR="006B0EE0" w:rsidRDefault="006B0EE0" w:rsidP="00993BC3">
      <w:pPr>
        <w:spacing w:after="0"/>
        <w:ind w:left="2411"/>
        <w:rPr>
          <w:b/>
          <w:bCs/>
          <w:sz w:val="22"/>
          <w:szCs w:val="22"/>
        </w:rPr>
      </w:pPr>
    </w:p>
    <w:p w14:paraId="393ABDD9" w14:textId="77777777" w:rsidR="006B0EE0" w:rsidRDefault="006B0EE0" w:rsidP="00993BC3">
      <w:pPr>
        <w:spacing w:after="0"/>
        <w:ind w:left="2411"/>
        <w:rPr>
          <w:b/>
          <w:bCs/>
          <w:sz w:val="22"/>
          <w:szCs w:val="22"/>
        </w:rPr>
      </w:pPr>
    </w:p>
    <w:p w14:paraId="1D920CEB" w14:textId="77777777" w:rsidR="006B0EE0" w:rsidRDefault="006B0EE0" w:rsidP="00993BC3">
      <w:pPr>
        <w:spacing w:after="0"/>
        <w:ind w:left="2411"/>
        <w:rPr>
          <w:b/>
          <w:bCs/>
          <w:sz w:val="22"/>
          <w:szCs w:val="22"/>
        </w:rPr>
      </w:pPr>
    </w:p>
    <w:p w14:paraId="07065A1B" w14:textId="77777777" w:rsidR="006B0EE0" w:rsidRDefault="006B0EE0" w:rsidP="00993BC3">
      <w:pPr>
        <w:spacing w:after="0"/>
        <w:ind w:left="2411"/>
        <w:rPr>
          <w:b/>
          <w:bCs/>
          <w:sz w:val="22"/>
          <w:szCs w:val="22"/>
        </w:rPr>
      </w:pPr>
    </w:p>
    <w:bookmarkEnd w:id="1"/>
    <w:p w14:paraId="19BB8345" w14:textId="77777777" w:rsidR="006B0EE0" w:rsidRDefault="006B0EE0" w:rsidP="00FF7F5F">
      <w:pPr>
        <w:spacing w:after="0"/>
        <w:rPr>
          <w:b/>
          <w:bCs/>
          <w:sz w:val="22"/>
          <w:szCs w:val="22"/>
        </w:rPr>
      </w:pPr>
    </w:p>
    <w:sectPr w:rsidR="006B0EE0" w:rsidSect="00CA3D25">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22B22" w14:textId="77777777" w:rsidR="00FC719B" w:rsidRDefault="00FC719B">
      <w:r>
        <w:separator/>
      </w:r>
    </w:p>
  </w:endnote>
  <w:endnote w:type="continuationSeparator" w:id="0">
    <w:p w14:paraId="02781CF1" w14:textId="77777777" w:rsidR="00FC719B" w:rsidRDefault="00FC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AAF6C" w14:textId="77777777" w:rsidR="00036EC5" w:rsidRDefault="00892641" w:rsidP="00667896">
    <w:pPr>
      <w:pStyle w:val="a5"/>
      <w:framePr w:wrap="around" w:vAnchor="text" w:hAnchor="margin" w:xAlign="right" w:y="1"/>
      <w:rPr>
        <w:rStyle w:val="a7"/>
      </w:rPr>
    </w:pPr>
    <w:r>
      <w:rPr>
        <w:rStyle w:val="a7"/>
      </w:rPr>
      <w:fldChar w:fldCharType="begin"/>
    </w:r>
    <w:r w:rsidR="00036EC5">
      <w:rPr>
        <w:rStyle w:val="a7"/>
      </w:rPr>
      <w:instrText xml:space="preserve">PAGE  </w:instrText>
    </w:r>
    <w:r>
      <w:rPr>
        <w:rStyle w:val="a7"/>
      </w:rPr>
      <w:fldChar w:fldCharType="end"/>
    </w:r>
  </w:p>
  <w:p w14:paraId="09889542"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67ABE" w14:textId="77777777"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7B027" w14:textId="77777777" w:rsidR="00FC719B" w:rsidRDefault="00FC719B">
      <w:r>
        <w:separator/>
      </w:r>
    </w:p>
  </w:footnote>
  <w:footnote w:type="continuationSeparator" w:id="0">
    <w:p w14:paraId="2A0DAAB1" w14:textId="77777777" w:rsidR="00FC719B" w:rsidRDefault="00FC719B">
      <w:r>
        <w:continuationSeparator/>
      </w:r>
    </w:p>
  </w:footnote>
  <w:footnote w:id="1">
    <w:p w14:paraId="2F029E1C" w14:textId="77777777" w:rsidR="00036EC5" w:rsidRPr="007C7271" w:rsidRDefault="00036EC5"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775"/>
    <w:rsid w:val="000019B7"/>
    <w:rsid w:val="00004762"/>
    <w:rsid w:val="00006693"/>
    <w:rsid w:val="00007D1A"/>
    <w:rsid w:val="00010FF8"/>
    <w:rsid w:val="00011396"/>
    <w:rsid w:val="00011DC5"/>
    <w:rsid w:val="00011E09"/>
    <w:rsid w:val="000132CD"/>
    <w:rsid w:val="00013C83"/>
    <w:rsid w:val="00014E10"/>
    <w:rsid w:val="00015408"/>
    <w:rsid w:val="00015C87"/>
    <w:rsid w:val="000161A2"/>
    <w:rsid w:val="00016A28"/>
    <w:rsid w:val="000201A0"/>
    <w:rsid w:val="00024B36"/>
    <w:rsid w:val="0003273E"/>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31C9"/>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28B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06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66DB"/>
    <w:rsid w:val="002D02F5"/>
    <w:rsid w:val="002D23FD"/>
    <w:rsid w:val="002D3DB6"/>
    <w:rsid w:val="002D471A"/>
    <w:rsid w:val="002D50D9"/>
    <w:rsid w:val="002D5EF5"/>
    <w:rsid w:val="002D754A"/>
    <w:rsid w:val="002E1097"/>
    <w:rsid w:val="002E2FAC"/>
    <w:rsid w:val="002E30A8"/>
    <w:rsid w:val="002E3F42"/>
    <w:rsid w:val="002E4B8C"/>
    <w:rsid w:val="002E5E72"/>
    <w:rsid w:val="002E6B4F"/>
    <w:rsid w:val="002F172D"/>
    <w:rsid w:val="002F179F"/>
    <w:rsid w:val="002F1EC3"/>
    <w:rsid w:val="002F4C09"/>
    <w:rsid w:val="0030197A"/>
    <w:rsid w:val="0030341B"/>
    <w:rsid w:val="00304E23"/>
    <w:rsid w:val="00305942"/>
    <w:rsid w:val="00305D0E"/>
    <w:rsid w:val="003072C1"/>
    <w:rsid w:val="003073B9"/>
    <w:rsid w:val="00311647"/>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732"/>
    <w:rsid w:val="00345CCB"/>
    <w:rsid w:val="00346658"/>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8AA"/>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55D3"/>
    <w:rsid w:val="004661C9"/>
    <w:rsid w:val="00474383"/>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B60"/>
    <w:rsid w:val="00513C60"/>
    <w:rsid w:val="00513DAB"/>
    <w:rsid w:val="00515310"/>
    <w:rsid w:val="0051585F"/>
    <w:rsid w:val="00516588"/>
    <w:rsid w:val="005179C0"/>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643C"/>
    <w:rsid w:val="00577317"/>
    <w:rsid w:val="00580600"/>
    <w:rsid w:val="0058136B"/>
    <w:rsid w:val="00581D46"/>
    <w:rsid w:val="00583141"/>
    <w:rsid w:val="00583898"/>
    <w:rsid w:val="0058693C"/>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414"/>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A7B3D"/>
    <w:rsid w:val="006B0EE0"/>
    <w:rsid w:val="006B1025"/>
    <w:rsid w:val="006B2C13"/>
    <w:rsid w:val="006B30F4"/>
    <w:rsid w:val="006B342B"/>
    <w:rsid w:val="006B34C5"/>
    <w:rsid w:val="006B4842"/>
    <w:rsid w:val="006B4A91"/>
    <w:rsid w:val="006C0257"/>
    <w:rsid w:val="006C0713"/>
    <w:rsid w:val="006C0B8D"/>
    <w:rsid w:val="006C1118"/>
    <w:rsid w:val="006C2E84"/>
    <w:rsid w:val="006C41E3"/>
    <w:rsid w:val="006C6141"/>
    <w:rsid w:val="006C6F89"/>
    <w:rsid w:val="006C734B"/>
    <w:rsid w:val="006D10AC"/>
    <w:rsid w:val="006D3CCB"/>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C4B"/>
    <w:rsid w:val="00714A24"/>
    <w:rsid w:val="00717738"/>
    <w:rsid w:val="00717C82"/>
    <w:rsid w:val="00720B27"/>
    <w:rsid w:val="0072120E"/>
    <w:rsid w:val="007226EB"/>
    <w:rsid w:val="00723740"/>
    <w:rsid w:val="00726C83"/>
    <w:rsid w:val="007276D1"/>
    <w:rsid w:val="00727D78"/>
    <w:rsid w:val="007306CF"/>
    <w:rsid w:val="00735949"/>
    <w:rsid w:val="00735A65"/>
    <w:rsid w:val="00736C58"/>
    <w:rsid w:val="00736CD8"/>
    <w:rsid w:val="00740A97"/>
    <w:rsid w:val="00740E78"/>
    <w:rsid w:val="007434DD"/>
    <w:rsid w:val="00743AB0"/>
    <w:rsid w:val="00745991"/>
    <w:rsid w:val="007517DE"/>
    <w:rsid w:val="00752748"/>
    <w:rsid w:val="00752D01"/>
    <w:rsid w:val="00754FFB"/>
    <w:rsid w:val="007564C1"/>
    <w:rsid w:val="007575C4"/>
    <w:rsid w:val="00757D49"/>
    <w:rsid w:val="00760340"/>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C03"/>
    <w:rsid w:val="00787F55"/>
    <w:rsid w:val="00790221"/>
    <w:rsid w:val="00793F2E"/>
    <w:rsid w:val="00795F40"/>
    <w:rsid w:val="0079713A"/>
    <w:rsid w:val="007A002B"/>
    <w:rsid w:val="007A069B"/>
    <w:rsid w:val="007A11BE"/>
    <w:rsid w:val="007A1C96"/>
    <w:rsid w:val="007A53A6"/>
    <w:rsid w:val="007A6B82"/>
    <w:rsid w:val="007B1095"/>
    <w:rsid w:val="007B1F18"/>
    <w:rsid w:val="007B38D5"/>
    <w:rsid w:val="007C064E"/>
    <w:rsid w:val="007C1BF2"/>
    <w:rsid w:val="007C2B85"/>
    <w:rsid w:val="007C3929"/>
    <w:rsid w:val="007C3E77"/>
    <w:rsid w:val="007C5244"/>
    <w:rsid w:val="007C7271"/>
    <w:rsid w:val="007D1686"/>
    <w:rsid w:val="007D2CEF"/>
    <w:rsid w:val="007D3664"/>
    <w:rsid w:val="007D5996"/>
    <w:rsid w:val="007D59CE"/>
    <w:rsid w:val="007E16C5"/>
    <w:rsid w:val="007E17CA"/>
    <w:rsid w:val="007E1D95"/>
    <w:rsid w:val="007E3140"/>
    <w:rsid w:val="007E3207"/>
    <w:rsid w:val="007E464B"/>
    <w:rsid w:val="007E583B"/>
    <w:rsid w:val="007E75B1"/>
    <w:rsid w:val="007E7F20"/>
    <w:rsid w:val="007F1453"/>
    <w:rsid w:val="007F293B"/>
    <w:rsid w:val="007F60FB"/>
    <w:rsid w:val="00800122"/>
    <w:rsid w:val="00800D55"/>
    <w:rsid w:val="008032A9"/>
    <w:rsid w:val="00804D7D"/>
    <w:rsid w:val="00806C3B"/>
    <w:rsid w:val="00807609"/>
    <w:rsid w:val="0081085C"/>
    <w:rsid w:val="00811134"/>
    <w:rsid w:val="00811A16"/>
    <w:rsid w:val="00813EC4"/>
    <w:rsid w:val="00815303"/>
    <w:rsid w:val="0082213F"/>
    <w:rsid w:val="00824556"/>
    <w:rsid w:val="00825B8C"/>
    <w:rsid w:val="00826008"/>
    <w:rsid w:val="008262E7"/>
    <w:rsid w:val="0082741F"/>
    <w:rsid w:val="00827DB8"/>
    <w:rsid w:val="00831159"/>
    <w:rsid w:val="0083300F"/>
    <w:rsid w:val="00834010"/>
    <w:rsid w:val="0083622C"/>
    <w:rsid w:val="00836EED"/>
    <w:rsid w:val="008372E8"/>
    <w:rsid w:val="008373B7"/>
    <w:rsid w:val="008416E3"/>
    <w:rsid w:val="00843A67"/>
    <w:rsid w:val="00845CEE"/>
    <w:rsid w:val="00845E17"/>
    <w:rsid w:val="00846CDE"/>
    <w:rsid w:val="0084716A"/>
    <w:rsid w:val="00851380"/>
    <w:rsid w:val="00851647"/>
    <w:rsid w:val="00851B09"/>
    <w:rsid w:val="00852D0F"/>
    <w:rsid w:val="008548C8"/>
    <w:rsid w:val="0085561E"/>
    <w:rsid w:val="00856E47"/>
    <w:rsid w:val="008578B5"/>
    <w:rsid w:val="00857B32"/>
    <w:rsid w:val="00857F9E"/>
    <w:rsid w:val="00863605"/>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396"/>
    <w:rsid w:val="008846BD"/>
    <w:rsid w:val="00886282"/>
    <w:rsid w:val="008872A6"/>
    <w:rsid w:val="00887902"/>
    <w:rsid w:val="008919A4"/>
    <w:rsid w:val="00892641"/>
    <w:rsid w:val="00896AC4"/>
    <w:rsid w:val="008978D9"/>
    <w:rsid w:val="008A33C6"/>
    <w:rsid w:val="008A36B8"/>
    <w:rsid w:val="008A7215"/>
    <w:rsid w:val="008A7460"/>
    <w:rsid w:val="008B263B"/>
    <w:rsid w:val="008B27A9"/>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068B"/>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0E88"/>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1F8A"/>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1EB"/>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3F1F"/>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4214"/>
    <w:rsid w:val="00AD5201"/>
    <w:rsid w:val="00AD6A12"/>
    <w:rsid w:val="00AD6B14"/>
    <w:rsid w:val="00AD7139"/>
    <w:rsid w:val="00AE2855"/>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F0F"/>
    <w:rsid w:val="00B80C8E"/>
    <w:rsid w:val="00B8125D"/>
    <w:rsid w:val="00B835A2"/>
    <w:rsid w:val="00B858BC"/>
    <w:rsid w:val="00B87661"/>
    <w:rsid w:val="00B87792"/>
    <w:rsid w:val="00B90228"/>
    <w:rsid w:val="00B90EA5"/>
    <w:rsid w:val="00B92290"/>
    <w:rsid w:val="00B93654"/>
    <w:rsid w:val="00B95C21"/>
    <w:rsid w:val="00B962C7"/>
    <w:rsid w:val="00B96D41"/>
    <w:rsid w:val="00BA54B5"/>
    <w:rsid w:val="00BA5E0B"/>
    <w:rsid w:val="00BA7833"/>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456A"/>
    <w:rsid w:val="00BD5A78"/>
    <w:rsid w:val="00BD7814"/>
    <w:rsid w:val="00BD7C68"/>
    <w:rsid w:val="00BE11C4"/>
    <w:rsid w:val="00BE2A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1856"/>
    <w:rsid w:val="00C05F8C"/>
    <w:rsid w:val="00C07400"/>
    <w:rsid w:val="00C101D5"/>
    <w:rsid w:val="00C1044D"/>
    <w:rsid w:val="00C10835"/>
    <w:rsid w:val="00C108A0"/>
    <w:rsid w:val="00C10EF1"/>
    <w:rsid w:val="00C14D4D"/>
    <w:rsid w:val="00C20938"/>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4E32"/>
    <w:rsid w:val="00C55CE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3D25"/>
    <w:rsid w:val="00CB1CE5"/>
    <w:rsid w:val="00CB2B6C"/>
    <w:rsid w:val="00CB357B"/>
    <w:rsid w:val="00CB35FD"/>
    <w:rsid w:val="00CB4A32"/>
    <w:rsid w:val="00CB4D7B"/>
    <w:rsid w:val="00CC17AE"/>
    <w:rsid w:val="00CC2685"/>
    <w:rsid w:val="00CC2C24"/>
    <w:rsid w:val="00CC382E"/>
    <w:rsid w:val="00CC4994"/>
    <w:rsid w:val="00CC5BED"/>
    <w:rsid w:val="00CD111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844"/>
    <w:rsid w:val="00D23792"/>
    <w:rsid w:val="00D239D5"/>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2520"/>
    <w:rsid w:val="00D941DC"/>
    <w:rsid w:val="00D95C0A"/>
    <w:rsid w:val="00D97D3A"/>
    <w:rsid w:val="00DA5088"/>
    <w:rsid w:val="00DA5A28"/>
    <w:rsid w:val="00DA754F"/>
    <w:rsid w:val="00DA7F4B"/>
    <w:rsid w:val="00DB08E7"/>
    <w:rsid w:val="00DB094C"/>
    <w:rsid w:val="00DB0B9D"/>
    <w:rsid w:val="00DB0BDD"/>
    <w:rsid w:val="00DB1995"/>
    <w:rsid w:val="00DB51EB"/>
    <w:rsid w:val="00DB5EDE"/>
    <w:rsid w:val="00DC02BF"/>
    <w:rsid w:val="00DC06A4"/>
    <w:rsid w:val="00DC1478"/>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27814"/>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4C32"/>
    <w:rsid w:val="00FA188B"/>
    <w:rsid w:val="00FA1B27"/>
    <w:rsid w:val="00FA23E4"/>
    <w:rsid w:val="00FA2894"/>
    <w:rsid w:val="00FA2C93"/>
    <w:rsid w:val="00FA4472"/>
    <w:rsid w:val="00FA7204"/>
    <w:rsid w:val="00FB600F"/>
    <w:rsid w:val="00FB79B5"/>
    <w:rsid w:val="00FC3409"/>
    <w:rsid w:val="00FC42D7"/>
    <w:rsid w:val="00FC4B37"/>
    <w:rsid w:val="00FC58FA"/>
    <w:rsid w:val="00FC719B"/>
    <w:rsid w:val="00FC7613"/>
    <w:rsid w:val="00FD38A5"/>
    <w:rsid w:val="00FD5E3A"/>
    <w:rsid w:val="00FD625A"/>
    <w:rsid w:val="00FD656B"/>
    <w:rsid w:val="00FD7048"/>
    <w:rsid w:val="00FF4929"/>
    <w:rsid w:val="00FF6EB8"/>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A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69F1-D89A-4C46-951C-2B67010A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6716</Words>
  <Characters>48820</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13</cp:revision>
  <cp:lastPrinted>2021-07-05T10:35:00Z</cp:lastPrinted>
  <dcterms:created xsi:type="dcterms:W3CDTF">2020-12-08T11:15:00Z</dcterms:created>
  <dcterms:modified xsi:type="dcterms:W3CDTF">2021-07-08T10:12:00Z</dcterms:modified>
</cp:coreProperties>
</file>