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82142D" w:rsidRPr="0082142D">
        <w:rPr>
          <w:rFonts w:ascii="PT Astra Serif" w:hAnsi="PT Astra Serif"/>
          <w:color w:val="000099"/>
          <w:sz w:val="28"/>
          <w:szCs w:val="28"/>
        </w:rPr>
        <w:t>2238622002368862201001021100</w:t>
      </w:r>
      <w:r w:rsidR="006367C0">
        <w:rPr>
          <w:rFonts w:ascii="PT Astra Serif" w:hAnsi="PT Astra Serif"/>
          <w:color w:val="000099"/>
          <w:sz w:val="28"/>
          <w:szCs w:val="28"/>
        </w:rPr>
        <w:t>2</w:t>
      </w:r>
      <w:r w:rsidR="0082142D" w:rsidRPr="0082142D">
        <w:rPr>
          <w:rFonts w:ascii="PT Astra Serif" w:hAnsi="PT Astra Serif"/>
          <w:color w:val="000099"/>
          <w:sz w:val="28"/>
          <w:szCs w:val="28"/>
        </w:rPr>
        <w:t>8129244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w:t>
      </w:r>
      <w:bookmarkStart w:id="0" w:name="_GoBack"/>
      <w:bookmarkEnd w:id="0"/>
      <w:r w:rsidRPr="00AC7B6C">
        <w:rPr>
          <w:rFonts w:ascii="PT Astra Serif" w:hAnsi="PT Astra Serif"/>
          <w:szCs w:val="24"/>
        </w:rPr>
        <w:t xml:space="preserve">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Исполнитель обязуется своевременно оказать на условиях Контракта</w:t>
      </w:r>
      <w:r w:rsidRPr="007C5543">
        <w:rPr>
          <w:rFonts w:ascii="PT Astra Serif" w:hAnsi="PT Astra Serif"/>
          <w:color w:val="000000"/>
          <w:szCs w:val="24"/>
        </w:rPr>
        <w:t xml:space="preserve"> </w:t>
      </w:r>
      <w:r w:rsidR="005C1863" w:rsidRPr="007C5543">
        <w:rPr>
          <w:rFonts w:ascii="PT Astra Serif" w:hAnsi="PT Astra Serif"/>
          <w:color w:val="000099"/>
          <w:szCs w:val="24"/>
        </w:rPr>
        <w:t>у</w:t>
      </w:r>
      <w:r w:rsidR="00744DCD" w:rsidRPr="007C5543">
        <w:rPr>
          <w:rFonts w:ascii="PT Astra Serif" w:hAnsi="PT Astra Serif"/>
          <w:color w:val="000099"/>
          <w:szCs w:val="24"/>
        </w:rPr>
        <w:t xml:space="preserve">слуги </w:t>
      </w:r>
      <w:r w:rsidR="0082142D" w:rsidRPr="0082142D">
        <w:rPr>
          <w:rFonts w:ascii="PT Astra Serif" w:hAnsi="PT Astra Serif"/>
          <w:color w:val="000099"/>
          <w:szCs w:val="24"/>
        </w:rPr>
        <w:t>по очистке кровли от снега и льда</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w:t>
      </w:r>
      <w:proofErr w:type="gramStart"/>
      <w:r w:rsidRPr="007C5543">
        <w:rPr>
          <w:rFonts w:ascii="PT Astra Serif" w:hAnsi="PT Astra Serif"/>
          <w:color w:val="000000"/>
          <w:szCs w:val="24"/>
        </w:rPr>
        <w:t>принять и оплатить</w:t>
      </w:r>
      <w:proofErr w:type="gramEnd"/>
      <w:r w:rsidRPr="007C5543">
        <w:rPr>
          <w:rFonts w:ascii="PT Astra Serif" w:hAnsi="PT Astra Serif"/>
          <w:color w:val="000000"/>
          <w:szCs w:val="24"/>
        </w:rPr>
        <w:t xml:space="preserve">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BA11F7">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BA11F7">
        <w:rPr>
          <w:rFonts w:ascii="PT Astra Serif" w:hAnsi="PT Astra Serif"/>
          <w:color w:val="000000"/>
          <w:sz w:val="24"/>
          <w:szCs w:val="24"/>
        </w:rPr>
        <w:t xml:space="preserve">628260, </w:t>
      </w:r>
      <w:r w:rsidR="007C5543" w:rsidRPr="007C5543">
        <w:rPr>
          <w:rFonts w:ascii="PT Astra Serif" w:hAnsi="PT Astra Serif"/>
          <w:kern w:val="1"/>
          <w:sz w:val="24"/>
          <w:szCs w:val="24"/>
          <w:lang w:eastAsia="ar-SA"/>
        </w:rPr>
        <w:t xml:space="preserve">Ханты-Мансийский автономный округ – Югра, г. Югорск: </w:t>
      </w:r>
      <w:r w:rsidR="0082142D">
        <w:rPr>
          <w:rFonts w:ascii="PT Astra Serif" w:hAnsi="PT Astra Serif"/>
          <w:kern w:val="1"/>
          <w:sz w:val="24"/>
          <w:szCs w:val="24"/>
          <w:lang w:eastAsia="ar-SA"/>
        </w:rPr>
        <w:t>ул. 40 лет Победы, д.11 (</w:t>
      </w:r>
      <w:r w:rsidR="007C5543" w:rsidRPr="007C5543">
        <w:rPr>
          <w:rFonts w:ascii="PT Astra Serif" w:hAnsi="PT Astra Serif"/>
          <w:kern w:val="1"/>
          <w:sz w:val="24"/>
          <w:szCs w:val="24"/>
          <w:lang w:eastAsia="ar-SA"/>
        </w:rPr>
        <w:t xml:space="preserve">администрация города </w:t>
      </w:r>
      <w:proofErr w:type="spellStart"/>
      <w:r w:rsidR="007C5543" w:rsidRPr="007C5543">
        <w:rPr>
          <w:rFonts w:ascii="PT Astra Serif" w:hAnsi="PT Astra Serif"/>
          <w:kern w:val="1"/>
          <w:sz w:val="24"/>
          <w:szCs w:val="24"/>
          <w:lang w:eastAsia="ar-SA"/>
        </w:rPr>
        <w:t>Югорска</w:t>
      </w:r>
      <w:proofErr w:type="spellEnd"/>
      <w:r w:rsidR="0082142D">
        <w:rPr>
          <w:rFonts w:ascii="PT Astra Serif" w:hAnsi="PT Astra Serif"/>
          <w:kern w:val="1"/>
          <w:sz w:val="24"/>
          <w:szCs w:val="24"/>
          <w:lang w:eastAsia="ar-SA"/>
        </w:rPr>
        <w:t>).</w:t>
      </w:r>
      <w:r w:rsidR="007C5543" w:rsidRPr="007C5543">
        <w:rPr>
          <w:rFonts w:ascii="PT Astra Serif" w:hAnsi="PT Astra Serif"/>
          <w:kern w:val="1"/>
          <w:sz w:val="24"/>
          <w:szCs w:val="24"/>
          <w:lang w:eastAsia="ar-SA"/>
        </w:rPr>
        <w:t xml:space="preserve"> </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82142D" w:rsidRPr="0082142D">
        <w:rPr>
          <w:rFonts w:ascii="PT Astra Serif" w:hAnsi="PT Astra Serif"/>
          <w:color w:val="auto"/>
          <w:szCs w:val="24"/>
        </w:rPr>
        <w:t>Б</w:t>
      </w:r>
      <w:r w:rsidR="007C5543" w:rsidRPr="0082142D">
        <w:rPr>
          <w:rFonts w:ascii="PT Astra Serif" w:hAnsi="PT Astra Serif"/>
          <w:color w:val="auto"/>
          <w:szCs w:val="24"/>
        </w:rPr>
        <w:t xml:space="preserve">юджет города </w:t>
      </w:r>
      <w:proofErr w:type="spellStart"/>
      <w:r w:rsidR="007C5543" w:rsidRPr="0082142D">
        <w:rPr>
          <w:rFonts w:ascii="PT Astra Serif" w:hAnsi="PT Astra Serif"/>
          <w:color w:val="auto"/>
          <w:szCs w:val="24"/>
        </w:rPr>
        <w:t>Югорска</w:t>
      </w:r>
      <w:proofErr w:type="spellEnd"/>
      <w:r w:rsidR="007C5543" w:rsidRPr="0082142D">
        <w:rPr>
          <w:rFonts w:ascii="PT Astra Serif" w:hAnsi="PT Astra Serif"/>
          <w:color w:val="auto"/>
          <w:szCs w:val="24"/>
        </w:rPr>
        <w:t xml:space="preserve"> на 202</w:t>
      </w:r>
      <w:r w:rsidR="0082142D" w:rsidRPr="0082142D">
        <w:rPr>
          <w:rFonts w:ascii="PT Astra Serif" w:hAnsi="PT Astra Serif"/>
          <w:color w:val="auto"/>
          <w:szCs w:val="24"/>
        </w:rPr>
        <w:t>3 год.</w:t>
      </w:r>
      <w:r w:rsidR="007C5543" w:rsidRPr="0082142D">
        <w:rPr>
          <w:rFonts w:ascii="PT Astra Serif" w:hAnsi="PT Astra Serif"/>
          <w:color w:val="auto"/>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AC7B6C">
        <w:rPr>
          <w:rFonts w:ascii="PT Astra Serif" w:hAnsi="PT Astra Serif"/>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Pr="00AC7B6C">
        <w:rPr>
          <w:rFonts w:ascii="PT Astra Serif" w:hAnsi="PT Astra Serif"/>
          <w:color w:val="000099"/>
          <w:szCs w:val="24"/>
        </w:rPr>
        <w:t xml:space="preserve">в течение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5C186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5C1863">
        <w:rPr>
          <w:rFonts w:ascii="PT Astra Serif" w:hAnsi="PT Astra Serif"/>
          <w:color w:val="000099"/>
          <w:szCs w:val="24"/>
        </w:rPr>
        <w:t xml:space="preserve">в срок </w:t>
      </w:r>
      <w:r w:rsidR="00227B7B" w:rsidRPr="005C1863">
        <w:rPr>
          <w:rFonts w:ascii="PT Astra Serif" w:hAnsi="PT Astra Serif"/>
          <w:color w:val="000099"/>
          <w:szCs w:val="24"/>
        </w:rPr>
        <w:t xml:space="preserve">с </w:t>
      </w:r>
      <w:r w:rsidR="005C1863" w:rsidRPr="005C1863">
        <w:rPr>
          <w:rFonts w:ascii="PT Astra Serif" w:hAnsi="PT Astra Serif"/>
          <w:color w:val="000099"/>
          <w:szCs w:val="24"/>
        </w:rPr>
        <w:t>01.0</w:t>
      </w:r>
      <w:r w:rsidR="0082142D">
        <w:rPr>
          <w:rFonts w:ascii="PT Astra Serif" w:hAnsi="PT Astra Serif"/>
          <w:color w:val="000099"/>
          <w:szCs w:val="24"/>
        </w:rPr>
        <w:t>2</w:t>
      </w:r>
      <w:r w:rsidR="005C1863" w:rsidRPr="005C1863">
        <w:rPr>
          <w:rFonts w:ascii="PT Astra Serif" w:hAnsi="PT Astra Serif"/>
          <w:color w:val="000099"/>
          <w:szCs w:val="24"/>
        </w:rPr>
        <w:t>.2023 по 31.12.2023</w:t>
      </w:r>
      <w:r w:rsidR="00F12074" w:rsidRPr="005C186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sidR="00C51FF4">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(трех) рабочих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w:t>
      </w:r>
      <w:proofErr w:type="gramStart"/>
      <w:r w:rsidRPr="00D55562">
        <w:rPr>
          <w:rFonts w:ascii="PT Astra Serif" w:hAnsi="PT Astra Serif"/>
          <w:color w:val="000000"/>
          <w:szCs w:val="24"/>
        </w:rPr>
        <w:t>количестве</w:t>
      </w:r>
      <w:proofErr w:type="gramEnd"/>
      <w:r w:rsidRPr="00D55562">
        <w:rPr>
          <w:rFonts w:ascii="PT Astra Serif" w:hAnsi="PT Astra Serif"/>
          <w:color w:val="000000"/>
          <w:szCs w:val="24"/>
        </w:rPr>
        <w:t xml:space="preserve">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Заказчиком может быть </w:t>
      </w:r>
      <w:proofErr w:type="gramStart"/>
      <w:r w:rsidRPr="00D5556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D5556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D55562">
        <w:rPr>
          <w:rFonts w:ascii="PT Astra Serif" w:hAnsi="PT Astra Serif"/>
          <w:color w:val="000000"/>
          <w:szCs w:val="24"/>
        </w:rPr>
        <w:t>осуществляется Исполнителем и согласовывается</w:t>
      </w:r>
      <w:proofErr w:type="gramEnd"/>
      <w:r w:rsidRPr="00D55562">
        <w:rPr>
          <w:rFonts w:ascii="PT Astra Serif" w:hAnsi="PT Astra Serif"/>
          <w:color w:val="000000"/>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w:t>
      </w:r>
      <w:proofErr w:type="gramStart"/>
      <w:r w:rsidRPr="00D55562">
        <w:rPr>
          <w:rFonts w:ascii="PT Astra Serif" w:hAnsi="PT Astra Serif"/>
          <w:color w:val="000000"/>
          <w:szCs w:val="24"/>
        </w:rPr>
        <w:t>невыполнении</w:t>
      </w:r>
      <w:proofErr w:type="gramEnd"/>
      <w:r w:rsidRPr="00D55562">
        <w:rPr>
          <w:rFonts w:ascii="PT Astra Serif" w:hAnsi="PT Astra Serif"/>
          <w:color w:val="000000"/>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D55562">
        <w:rPr>
          <w:rFonts w:ascii="PT Astra Serif" w:hAnsi="PT Astra Serif"/>
          <w:color w:val="000000"/>
          <w:szCs w:val="24"/>
        </w:rPr>
        <w:t>возмещении</w:t>
      </w:r>
      <w:proofErr w:type="gramEnd"/>
      <w:r w:rsidRPr="00D55562">
        <w:rPr>
          <w:rFonts w:ascii="PT Astra Serif" w:hAnsi="PT Astra Serif"/>
          <w:color w:val="000000"/>
          <w:szCs w:val="24"/>
        </w:rPr>
        <w:t xml:space="preserve">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00CF690A" w:rsidRPr="00AC7B6C">
        <w:rPr>
          <w:rFonts w:ascii="PT Astra Serif" w:hAnsi="PT Astra Serif"/>
          <w:szCs w:val="24"/>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Обеспечение гарантийных обязательств настоящим Контрактом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w:t>
      </w:r>
      <w:r w:rsidR="00E6378E" w:rsidRPr="00AC7B6C">
        <w:rPr>
          <w:rFonts w:ascii="PT Astra Serif" w:hAnsi="PT Astra Serif"/>
          <w:sz w:val="24"/>
          <w:szCs w:val="24"/>
        </w:rPr>
        <w:lastRenderedPageBreak/>
        <w:t>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B6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01.0</w:t>
      </w:r>
      <w:r w:rsidR="0091776A">
        <w:rPr>
          <w:rFonts w:ascii="PT Astra Serif" w:hAnsi="PT Astra Serif" w:cs="Times New Roman"/>
          <w:color w:val="000099"/>
          <w:szCs w:val="24"/>
        </w:rPr>
        <w:t>2</w:t>
      </w:r>
      <w:r w:rsidR="007D6942" w:rsidRPr="007D6942">
        <w:rPr>
          <w:rFonts w:ascii="PT Astra Serif" w:hAnsi="PT Astra Serif" w:cs="Times New Roman"/>
          <w:color w:val="000099"/>
          <w:szCs w:val="24"/>
        </w:rPr>
        <w:t>.2023</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5C1863">
        <w:rPr>
          <w:rFonts w:ascii="PT Astra Serif" w:hAnsi="PT Astra Serif" w:cs="Times New Roman"/>
          <w:color w:val="000099"/>
          <w:szCs w:val="24"/>
        </w:rPr>
        <w:t>1</w:t>
      </w:r>
      <w:r w:rsidR="00002125" w:rsidRPr="00AC7B6C">
        <w:rPr>
          <w:rFonts w:ascii="PT Astra Serif" w:hAnsi="PT Astra Serif" w:cs="Times New Roman"/>
          <w:color w:val="000099"/>
          <w:szCs w:val="24"/>
        </w:rPr>
        <w:t>.</w:t>
      </w:r>
      <w:r w:rsidR="005C1863">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5C1863">
        <w:rPr>
          <w:rFonts w:ascii="PT Astra Serif" w:hAnsi="PT Astra Serif" w:cs="Times New Roman"/>
          <w:color w:val="000099"/>
          <w:szCs w:val="24"/>
        </w:rPr>
        <w:t>3</w:t>
      </w:r>
      <w:r w:rsidRPr="00AC7B6C">
        <w:rPr>
          <w:rFonts w:ascii="PT Astra Serif" w:hAnsi="PT Astra Serif" w:cs="Times New Roman"/>
          <w:color w:val="000099"/>
          <w:szCs w:val="24"/>
        </w:rPr>
        <w:t xml:space="preserve">. </w:t>
      </w:r>
    </w:p>
    <w:p w:rsidR="002656CB" w:rsidRDefault="005C1863">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lastRenderedPageBreak/>
        <w:t xml:space="preserve">С 01.01.2023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D55562" w:rsidRPr="00D55562">
        <w:rPr>
          <w:rFonts w:ascii="PT Astra Serif" w:hAnsi="PT Astra Serif"/>
          <w:color w:val="000000"/>
          <w:szCs w:val="24"/>
        </w:rPr>
        <w:t>adm@ugorsk.ru, 8(34675)5-00-00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w:t>
      </w:r>
      <w:r w:rsidRPr="00AC7B6C">
        <w:rPr>
          <w:rFonts w:ascii="PT Astra Serif" w:hAnsi="PT Astra Serif"/>
          <w:szCs w:val="24"/>
        </w:rPr>
        <w:lastRenderedPageBreak/>
        <w:t xml:space="preserve">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р</w:t>
            </w:r>
            <w:proofErr w:type="gramEnd"/>
            <w:r w:rsidR="00446CD3">
              <w:rPr>
                <w:rFonts w:ascii="PT Astra Serif" w:hAnsi="PT Astra Serif"/>
                <w:bCs/>
                <w:spacing w:val="-1"/>
                <w:sz w:val="22"/>
                <w:szCs w:val="22"/>
              </w:rPr>
              <w:t>/с</w:t>
            </w:r>
            <w:r w:rsidRPr="00AC7B6C">
              <w:rPr>
                <w:rFonts w:ascii="PT Astra Serif" w:hAnsi="PT Astra Serif"/>
                <w:bCs/>
                <w:spacing w:val="-1"/>
                <w:sz w:val="22"/>
                <w:szCs w:val="22"/>
              </w:rPr>
              <w:t>):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к/с</w:t>
            </w:r>
            <w:proofErr w:type="gramEnd"/>
            <w:r w:rsidRPr="00AC7B6C">
              <w:rPr>
                <w:rFonts w:ascii="PT Astra Serif" w:hAnsi="PT Astra Serif"/>
                <w:bCs/>
                <w:spacing w:val="-1"/>
                <w:sz w:val="22"/>
                <w:szCs w:val="22"/>
              </w:rPr>
              <w:t>): 40102810245370000007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9E3041">
        <w:rPr>
          <w:rFonts w:ascii="PT Astra Serif" w:hAnsi="PT Astra Serif"/>
        </w:rPr>
        <w:t>Попова Н.А.</w:t>
      </w:r>
    </w:p>
    <w:p w:rsidR="0091776A" w:rsidRDefault="0091776A">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C1863">
        <w:rPr>
          <w:rFonts w:ascii="PT Astra Serif" w:hAnsi="PT Astra Serif"/>
        </w:rPr>
        <w:t>Ермакова В.Н.</w:t>
      </w:r>
    </w:p>
    <w:p w:rsidR="0091776A" w:rsidRDefault="0091776A"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91776A">
        <w:rPr>
          <w:rFonts w:ascii="PT Astra Serif" w:hAnsi="PT Astra Serif"/>
        </w:rPr>
        <w:t>Плотников Д.С.</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0D3343" w:rsidRDefault="001E47CD" w:rsidP="000D3343">
      <w:pPr>
        <w:pStyle w:val="ConsPlusNormal0"/>
        <w:widowControl/>
        <w:tabs>
          <w:tab w:val="left" w:pos="360"/>
        </w:tabs>
        <w:ind w:firstLine="0"/>
        <w:jc w:val="center"/>
        <w:rPr>
          <w:rFonts w:ascii="PT Astra Serif" w:hAnsi="PT Astra Serif"/>
          <w:b/>
          <w:sz w:val="23"/>
          <w:szCs w:val="23"/>
        </w:rPr>
      </w:pPr>
      <w:r>
        <w:rPr>
          <w:rFonts w:ascii="PT Astra Serif" w:hAnsi="PT Astra Serif" w:cs="Times New Roman"/>
          <w:b/>
          <w:bCs/>
          <w:szCs w:val="24"/>
        </w:rPr>
        <w:t>Описание объекта закупки</w:t>
      </w:r>
    </w:p>
    <w:p w:rsidR="000D3343" w:rsidRPr="000D3343" w:rsidRDefault="000D3343" w:rsidP="000D3343">
      <w:pPr>
        <w:tabs>
          <w:tab w:val="left" w:pos="0"/>
        </w:tabs>
        <w:autoSpaceDE w:val="0"/>
        <w:autoSpaceDN w:val="0"/>
        <w:adjustRightInd w:val="0"/>
        <w:jc w:val="both"/>
        <w:rPr>
          <w:rFonts w:ascii="PT Astra Serif" w:hAnsi="PT Astra Serif"/>
          <w:sz w:val="23"/>
          <w:szCs w:val="23"/>
        </w:rPr>
      </w:pPr>
      <w:r w:rsidRPr="000D3343">
        <w:rPr>
          <w:rFonts w:ascii="PT Astra Serif" w:hAnsi="PT Astra Serif"/>
          <w:bCs/>
          <w:sz w:val="23"/>
          <w:szCs w:val="23"/>
        </w:rPr>
        <w:t xml:space="preserve">         </w:t>
      </w:r>
      <w:r w:rsidRPr="000D3343">
        <w:rPr>
          <w:rFonts w:ascii="PT Astra Serif" w:hAnsi="PT Astra Serif"/>
          <w:b/>
          <w:bCs/>
          <w:sz w:val="23"/>
          <w:szCs w:val="23"/>
        </w:rPr>
        <w:t>1.  Сроки оказания услуг:</w:t>
      </w:r>
      <w:r w:rsidRPr="000D3343">
        <w:rPr>
          <w:rFonts w:ascii="PT Astra Serif" w:hAnsi="PT Astra Serif"/>
          <w:bCs/>
          <w:sz w:val="23"/>
          <w:szCs w:val="23"/>
        </w:rPr>
        <w:t xml:space="preserve"> </w:t>
      </w:r>
      <w:r w:rsidRPr="000D3343">
        <w:rPr>
          <w:rFonts w:ascii="PT Astra Serif" w:hAnsi="PT Astra Serif"/>
          <w:sz w:val="23"/>
          <w:szCs w:val="23"/>
        </w:rPr>
        <w:t>с 01.02.2023 по 31.12.2023 года.</w:t>
      </w:r>
    </w:p>
    <w:p w:rsidR="000D3343" w:rsidRPr="000D3343" w:rsidRDefault="000D3343" w:rsidP="000D3343">
      <w:pPr>
        <w:tabs>
          <w:tab w:val="left" w:pos="0"/>
        </w:tabs>
        <w:autoSpaceDE w:val="0"/>
        <w:autoSpaceDN w:val="0"/>
        <w:adjustRightInd w:val="0"/>
        <w:jc w:val="both"/>
        <w:rPr>
          <w:rFonts w:ascii="PT Astra Serif" w:hAnsi="PT Astra Serif"/>
          <w:sz w:val="23"/>
          <w:szCs w:val="23"/>
        </w:rPr>
      </w:pPr>
      <w:r w:rsidRPr="000D3343">
        <w:rPr>
          <w:rFonts w:ascii="PT Astra Serif" w:hAnsi="PT Astra Serif"/>
          <w:sz w:val="23"/>
          <w:szCs w:val="23"/>
        </w:rPr>
        <w:t xml:space="preserve">         </w:t>
      </w:r>
      <w:r w:rsidRPr="000D3343">
        <w:rPr>
          <w:rFonts w:ascii="PT Astra Serif" w:hAnsi="PT Astra Serif"/>
          <w:b/>
          <w:sz w:val="23"/>
          <w:szCs w:val="23"/>
        </w:rPr>
        <w:t>2.</w:t>
      </w:r>
      <w:r w:rsidRPr="000D3343">
        <w:rPr>
          <w:rFonts w:ascii="PT Astra Serif" w:hAnsi="PT Astra Serif"/>
          <w:b/>
          <w:sz w:val="23"/>
          <w:szCs w:val="23"/>
        </w:rPr>
        <w:tab/>
        <w:t>Количество заявок, направляемых Заказчиком Исполнителю:</w:t>
      </w:r>
      <w:r w:rsidRPr="000D3343">
        <w:rPr>
          <w:rFonts w:ascii="PT Astra Serif" w:hAnsi="PT Astra Serif"/>
          <w:sz w:val="23"/>
          <w:szCs w:val="23"/>
        </w:rPr>
        <w:t xml:space="preserve"> – не менее 2  (двух) заявок за весь период оказания услуг. Услуги оказываются Исполнителем по предварительной заявке заказчика в течение 5 календарных дней с момента направления заявки Исполнителю.</w:t>
      </w:r>
    </w:p>
    <w:p w:rsidR="000D3343" w:rsidRPr="000D3343" w:rsidRDefault="000D3343" w:rsidP="000D3343">
      <w:pPr>
        <w:autoSpaceDE w:val="0"/>
        <w:autoSpaceDN w:val="0"/>
        <w:adjustRightInd w:val="0"/>
        <w:jc w:val="both"/>
        <w:rPr>
          <w:rFonts w:ascii="PT Astra Serif" w:hAnsi="PT Astra Serif"/>
          <w:bCs/>
          <w:sz w:val="23"/>
          <w:szCs w:val="23"/>
        </w:rPr>
      </w:pPr>
      <w:r w:rsidRPr="000D3343">
        <w:rPr>
          <w:rFonts w:ascii="PT Astra Serif" w:hAnsi="PT Astra Serif"/>
          <w:bCs/>
          <w:sz w:val="23"/>
          <w:szCs w:val="23"/>
        </w:rPr>
        <w:t xml:space="preserve">         </w:t>
      </w:r>
      <w:r w:rsidRPr="000D3343">
        <w:rPr>
          <w:rFonts w:ascii="PT Astra Serif" w:hAnsi="PT Astra Serif"/>
          <w:b/>
          <w:bCs/>
          <w:sz w:val="23"/>
          <w:szCs w:val="23"/>
        </w:rPr>
        <w:t>3. Место оказания услуг:</w:t>
      </w:r>
      <w:r w:rsidRPr="000D3343">
        <w:rPr>
          <w:rFonts w:ascii="PT Astra Serif" w:hAnsi="PT Astra Serif"/>
          <w:bCs/>
          <w:sz w:val="23"/>
          <w:szCs w:val="23"/>
        </w:rPr>
        <w:t xml:space="preserve"> Тюменская область, Ханты-Мансийский автономный округ-Югра, г.  Югорск, ул. 40 лет Победы, д. 11.</w:t>
      </w:r>
    </w:p>
    <w:p w:rsidR="000D3343" w:rsidRPr="000D3343" w:rsidRDefault="000D3343" w:rsidP="000D3343">
      <w:pPr>
        <w:autoSpaceDE w:val="0"/>
        <w:autoSpaceDN w:val="0"/>
        <w:adjustRightInd w:val="0"/>
        <w:ind w:firstLine="567"/>
        <w:jc w:val="both"/>
        <w:rPr>
          <w:rFonts w:ascii="PT Astra Serif" w:hAnsi="PT Astra Serif"/>
          <w:b/>
          <w:bCs/>
          <w:sz w:val="23"/>
          <w:szCs w:val="23"/>
        </w:rPr>
      </w:pPr>
      <w:r w:rsidRPr="000D3343">
        <w:rPr>
          <w:rFonts w:ascii="PT Astra Serif" w:hAnsi="PT Astra Serif"/>
          <w:b/>
          <w:bCs/>
          <w:sz w:val="23"/>
          <w:szCs w:val="23"/>
        </w:rPr>
        <w:t>4. Услуги по комплексной очистке включают в себя:</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очистку кровли от снега и наледи ручным способом;</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удаление сосулек и наледи с карниза крыши здания;</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удаление сосулек и наледи с водосточных воронок с прочисткой водосточных желобов;</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0D3343" w:rsidRPr="000D3343" w:rsidRDefault="000D3343" w:rsidP="000D3343">
      <w:pPr>
        <w:autoSpaceDE w:val="0"/>
        <w:autoSpaceDN w:val="0"/>
        <w:adjustRightInd w:val="0"/>
        <w:ind w:firstLine="567"/>
        <w:jc w:val="both"/>
        <w:rPr>
          <w:rFonts w:ascii="PT Astra Serif" w:hAnsi="PT Astra Serif"/>
          <w:b/>
          <w:bCs/>
          <w:sz w:val="23"/>
          <w:szCs w:val="23"/>
        </w:rPr>
      </w:pPr>
      <w:r w:rsidRPr="000D3343">
        <w:rPr>
          <w:rFonts w:ascii="PT Astra Serif" w:hAnsi="PT Astra Serif"/>
          <w:b/>
          <w:bCs/>
          <w:sz w:val="23"/>
          <w:szCs w:val="23"/>
        </w:rPr>
        <w:t>5. Требования к оказанию услуг:</w:t>
      </w:r>
    </w:p>
    <w:p w:rsidR="000D3343" w:rsidRPr="000D3343" w:rsidRDefault="000D3343" w:rsidP="000D3343">
      <w:pPr>
        <w:autoSpaceDE w:val="0"/>
        <w:autoSpaceDN w:val="0"/>
        <w:adjustRightInd w:val="0"/>
        <w:ind w:firstLine="142"/>
        <w:jc w:val="both"/>
        <w:rPr>
          <w:rFonts w:ascii="PT Astra Serif" w:hAnsi="PT Astra Serif"/>
          <w:bCs/>
          <w:sz w:val="23"/>
          <w:szCs w:val="23"/>
        </w:rPr>
      </w:pPr>
      <w:r w:rsidRPr="000D3343">
        <w:rPr>
          <w:rFonts w:ascii="PT Astra Serif" w:hAnsi="PT Astra Serif"/>
          <w:bCs/>
          <w:sz w:val="23"/>
          <w:szCs w:val="23"/>
        </w:rPr>
        <w:tab/>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Перед началом оказания услуг Исполнитель должен организовать охранные мероприятия по безопасности движения пешеходов и транспорта:</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 организовать ограждения на ширину возможного падения снега, сосулек, наледи;</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при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Cs/>
          <w:sz w:val="23"/>
          <w:szCs w:val="23"/>
        </w:rPr>
        <w:tab/>
        <w:t>- ответственность за безопасность пешеходов и их имущества от сбрасываемого с кровли снега, сосулек и наледи несет Исполнитель.</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
          <w:bCs/>
          <w:sz w:val="23"/>
          <w:szCs w:val="23"/>
        </w:rPr>
        <w:t>6. Площадь кровли здания</w:t>
      </w:r>
      <w:r w:rsidRPr="000D3343">
        <w:rPr>
          <w:rFonts w:ascii="PT Astra Serif" w:hAnsi="PT Astra Serif"/>
          <w:bCs/>
          <w:sz w:val="23"/>
          <w:szCs w:val="23"/>
        </w:rPr>
        <w:t xml:space="preserve"> – 1 208,9 </w:t>
      </w:r>
      <w:proofErr w:type="spellStart"/>
      <w:r w:rsidRPr="000D3343">
        <w:rPr>
          <w:rFonts w:ascii="PT Astra Serif" w:hAnsi="PT Astra Serif"/>
          <w:bCs/>
          <w:sz w:val="23"/>
          <w:szCs w:val="23"/>
        </w:rPr>
        <w:t>кв.м</w:t>
      </w:r>
      <w:proofErr w:type="spellEnd"/>
      <w:r w:rsidRPr="000D3343">
        <w:rPr>
          <w:rFonts w:ascii="PT Astra Serif" w:hAnsi="PT Astra Serif"/>
          <w:bCs/>
          <w:sz w:val="23"/>
          <w:szCs w:val="23"/>
        </w:rPr>
        <w:t>.</w:t>
      </w:r>
    </w:p>
    <w:p w:rsidR="000D3343" w:rsidRPr="000D3343" w:rsidRDefault="000D3343" w:rsidP="000D3343">
      <w:pPr>
        <w:autoSpaceDE w:val="0"/>
        <w:autoSpaceDN w:val="0"/>
        <w:adjustRightInd w:val="0"/>
        <w:ind w:firstLine="567"/>
        <w:jc w:val="both"/>
        <w:rPr>
          <w:rFonts w:ascii="PT Astra Serif" w:hAnsi="PT Astra Serif"/>
          <w:bCs/>
          <w:sz w:val="23"/>
          <w:szCs w:val="23"/>
        </w:rPr>
      </w:pPr>
      <w:r w:rsidRPr="000D3343">
        <w:rPr>
          <w:rFonts w:ascii="PT Astra Serif" w:hAnsi="PT Astra Serif"/>
          <w:b/>
          <w:bCs/>
          <w:sz w:val="23"/>
          <w:szCs w:val="23"/>
        </w:rPr>
        <w:t>7</w:t>
      </w:r>
      <w:r w:rsidRPr="000D3343">
        <w:rPr>
          <w:rFonts w:ascii="PT Astra Serif" w:hAnsi="PT Astra Serif"/>
          <w:bCs/>
          <w:sz w:val="23"/>
          <w:szCs w:val="23"/>
        </w:rPr>
        <w:t xml:space="preserve">. </w:t>
      </w:r>
      <w:r w:rsidRPr="000D3343">
        <w:rPr>
          <w:rFonts w:ascii="PT Astra Serif" w:hAnsi="PT Astra Serif"/>
          <w:b/>
          <w:bCs/>
          <w:sz w:val="23"/>
          <w:szCs w:val="23"/>
        </w:rPr>
        <w:t>ОКПД</w:t>
      </w:r>
      <w:proofErr w:type="gramStart"/>
      <w:r w:rsidRPr="000D3343">
        <w:rPr>
          <w:rFonts w:ascii="PT Astra Serif" w:hAnsi="PT Astra Serif"/>
          <w:b/>
          <w:bCs/>
          <w:sz w:val="23"/>
          <w:szCs w:val="23"/>
        </w:rPr>
        <w:t>2</w:t>
      </w:r>
      <w:proofErr w:type="gramEnd"/>
      <w:r w:rsidRPr="000D3343">
        <w:rPr>
          <w:rFonts w:ascii="PT Astra Serif" w:hAnsi="PT Astra Serif"/>
          <w:bCs/>
          <w:sz w:val="23"/>
          <w:szCs w:val="23"/>
        </w:rPr>
        <w:t xml:space="preserve"> - 81.29.19.000</w:t>
      </w:r>
      <w:r w:rsidR="00E834BF">
        <w:rPr>
          <w:rFonts w:ascii="PT Astra Serif" w:hAnsi="PT Astra Serif"/>
          <w:bCs/>
          <w:sz w:val="23"/>
          <w:szCs w:val="23"/>
        </w:rPr>
        <w:t>.</w:t>
      </w:r>
    </w:p>
    <w:tbl>
      <w:tblPr>
        <w:tblW w:w="0" w:type="auto"/>
        <w:tblInd w:w="108" w:type="dxa"/>
        <w:tblLook w:val="0000" w:firstRow="0" w:lastRow="0" w:firstColumn="0" w:lastColumn="0" w:noHBand="0" w:noVBand="0"/>
      </w:tblPr>
      <w:tblGrid>
        <w:gridCol w:w="4730"/>
        <w:gridCol w:w="4734"/>
      </w:tblGrid>
      <w:tr w:rsidR="000220A1" w:rsidRPr="007D44AC" w:rsidTr="00681069">
        <w:tc>
          <w:tcPr>
            <w:tcW w:w="4730"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5C1863">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5C1863" w:rsidRPr="0015788C">
        <w:rPr>
          <w:rFonts w:ascii="PT Astra Serif" w:hAnsi="PT Astra Serif"/>
          <w:sz w:val="24"/>
          <w:szCs w:val="24"/>
        </w:rPr>
        <w:t xml:space="preserve">оказание </w:t>
      </w:r>
      <w:r w:rsidR="005C1863" w:rsidRPr="00D47654">
        <w:rPr>
          <w:rFonts w:ascii="PT Astra Serif" w:hAnsi="PT Astra Serif"/>
          <w:sz w:val="24"/>
          <w:szCs w:val="24"/>
        </w:rPr>
        <w:t xml:space="preserve"> услуг </w:t>
      </w:r>
      <w:r w:rsidR="009E3041" w:rsidRPr="009E3041">
        <w:rPr>
          <w:rFonts w:ascii="PT Astra Serif" w:hAnsi="PT Astra Serif"/>
          <w:sz w:val="24"/>
          <w:szCs w:val="24"/>
        </w:rPr>
        <w:t xml:space="preserve">по </w:t>
      </w:r>
      <w:r w:rsidR="0091776A">
        <w:rPr>
          <w:rFonts w:ascii="PT Astra Serif" w:hAnsi="PT Astra Serif"/>
          <w:sz w:val="24"/>
          <w:szCs w:val="24"/>
        </w:rPr>
        <w:t>очистке кровли от снега и льда.</w:t>
      </w:r>
    </w:p>
    <w:p w:rsidR="005C1863" w:rsidRDefault="005C1863" w:rsidP="005C1863">
      <w:pPr>
        <w:rPr>
          <w:rFonts w:ascii="PT Astra Serif" w:hAnsi="PT Astra Serif"/>
        </w:rPr>
      </w:pP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 xml:space="preserve">Перечень </w:t>
      </w:r>
      <w:proofErr w:type="gramStart"/>
      <w:r w:rsidRPr="00CF1D05">
        <w:rPr>
          <w:rFonts w:ascii="PT Astra Serif" w:hAnsi="PT Astra Serif"/>
          <w:b/>
          <w:bCs/>
          <w:sz w:val="24"/>
          <w:szCs w:val="24"/>
        </w:rPr>
        <w:t>предоставляемых</w:t>
      </w:r>
      <w:proofErr w:type="gramEnd"/>
      <w:r w:rsidRPr="00CF1D05">
        <w:rPr>
          <w:rFonts w:ascii="PT Astra Serif" w:hAnsi="PT Astra Serif"/>
          <w:b/>
          <w:bCs/>
          <w:sz w:val="24"/>
          <w:szCs w:val="24"/>
        </w:rPr>
        <w:t xml:space="preserve">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5C1863" w:rsidRPr="008164F8" w:rsidTr="000D3343">
        <w:tc>
          <w:tcPr>
            <w:tcW w:w="567" w:type="dxa"/>
            <w:tcBorders>
              <w:top w:val="single" w:sz="4" w:space="0" w:color="000000"/>
              <w:left w:val="single" w:sz="4" w:space="0" w:color="000000"/>
              <w:bottom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1E77B4">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91776A" w:rsidRDefault="0091776A" w:rsidP="0077542C">
      <w:pPr>
        <w:pStyle w:val="10"/>
        <w:spacing w:after="0" w:line="240" w:lineRule="auto"/>
        <w:jc w:val="both"/>
        <w:rPr>
          <w:rFonts w:ascii="PT Astra Serif" w:hAnsi="PT Astra Serif"/>
          <w:color w:val="auto"/>
        </w:rPr>
      </w:pPr>
    </w:p>
    <w:p w:rsidR="0091776A" w:rsidRDefault="0091776A"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5C1863">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3D" w:rsidRDefault="00DD2E3D">
      <w:r>
        <w:separator/>
      </w:r>
    </w:p>
  </w:endnote>
  <w:endnote w:type="continuationSeparator" w:id="0">
    <w:p w:rsidR="00DD2E3D" w:rsidRDefault="00D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6367C0">
          <w:rPr>
            <w:noProof/>
          </w:rPr>
          <w:t>14</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3D" w:rsidRDefault="00DD2E3D">
      <w:r>
        <w:separator/>
      </w:r>
    </w:p>
  </w:footnote>
  <w:footnote w:type="continuationSeparator" w:id="0">
    <w:p w:rsidR="00DD2E3D" w:rsidRDefault="00DD2E3D">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20A1"/>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01EC"/>
    <w:rsid w:val="000D3343"/>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367C0"/>
    <w:rsid w:val="00642227"/>
    <w:rsid w:val="0064599E"/>
    <w:rsid w:val="00647D90"/>
    <w:rsid w:val="0065008C"/>
    <w:rsid w:val="00651BD8"/>
    <w:rsid w:val="0065498E"/>
    <w:rsid w:val="006620E8"/>
    <w:rsid w:val="00670849"/>
    <w:rsid w:val="006840C7"/>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49A5"/>
    <w:rsid w:val="009D62FC"/>
    <w:rsid w:val="009E3041"/>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11F7"/>
    <w:rsid w:val="00BA45FC"/>
    <w:rsid w:val="00BB100A"/>
    <w:rsid w:val="00BB5966"/>
    <w:rsid w:val="00BD3F60"/>
    <w:rsid w:val="00BD4A28"/>
    <w:rsid w:val="00BE33BB"/>
    <w:rsid w:val="00BF15F2"/>
    <w:rsid w:val="00BF51B2"/>
    <w:rsid w:val="00C140DF"/>
    <w:rsid w:val="00C30D4F"/>
    <w:rsid w:val="00C41C33"/>
    <w:rsid w:val="00C437F8"/>
    <w:rsid w:val="00C51871"/>
    <w:rsid w:val="00C51FF4"/>
    <w:rsid w:val="00C54BED"/>
    <w:rsid w:val="00C60767"/>
    <w:rsid w:val="00C62B12"/>
    <w:rsid w:val="00C8055E"/>
    <w:rsid w:val="00C901D3"/>
    <w:rsid w:val="00C943B1"/>
    <w:rsid w:val="00C96EBC"/>
    <w:rsid w:val="00C97F67"/>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E10712"/>
    <w:rsid w:val="00E119CC"/>
    <w:rsid w:val="00E13746"/>
    <w:rsid w:val="00E173DF"/>
    <w:rsid w:val="00E24AD3"/>
    <w:rsid w:val="00E31596"/>
    <w:rsid w:val="00E33547"/>
    <w:rsid w:val="00E43BAB"/>
    <w:rsid w:val="00E46E7F"/>
    <w:rsid w:val="00E558C2"/>
    <w:rsid w:val="00E56F84"/>
    <w:rsid w:val="00E6378E"/>
    <w:rsid w:val="00E65D88"/>
    <w:rsid w:val="00E71858"/>
    <w:rsid w:val="00E73849"/>
    <w:rsid w:val="00E834BF"/>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04A9-49D9-455E-98EB-622E7E3F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130</cp:revision>
  <cp:lastPrinted>2022-12-19T07:27:00Z</cp:lastPrinted>
  <dcterms:created xsi:type="dcterms:W3CDTF">2020-01-31T05:12:00Z</dcterms:created>
  <dcterms:modified xsi:type="dcterms:W3CDTF">2022-12-19T07:27:00Z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