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bookmarkStart w:id="0" w:name="_GoBack"/>
      <w:bookmarkEnd w:id="0"/>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1A01FD" w:rsidRDefault="00F12074">
      <w:pPr>
        <w:pStyle w:val="10"/>
        <w:tabs>
          <w:tab w:val="left" w:pos="6946"/>
        </w:tabs>
        <w:spacing w:after="0" w:line="240" w:lineRule="auto"/>
        <w:jc w:val="center"/>
        <w:rPr>
          <w:rFonts w:ascii="PT Astra Serif" w:hAnsi="PT Astra Serif"/>
          <w:color w:val="000099"/>
          <w:szCs w:val="24"/>
        </w:rPr>
      </w:pPr>
      <w:r w:rsidRPr="001A01FD">
        <w:rPr>
          <w:rFonts w:ascii="PT Astra Serif" w:hAnsi="PT Astra Serif"/>
          <w:color w:val="000099"/>
          <w:szCs w:val="24"/>
        </w:rPr>
        <w:t xml:space="preserve">(ИКЗ </w:t>
      </w:r>
      <w:r w:rsidR="008C0493" w:rsidRPr="001A01FD">
        <w:rPr>
          <w:rFonts w:ascii="PT Astra Serif" w:hAnsi="PT Astra Serif"/>
          <w:color w:val="000099"/>
          <w:szCs w:val="24"/>
        </w:rPr>
        <w:t>№</w:t>
      </w:r>
      <w:r w:rsidR="00D74936" w:rsidRPr="001A01FD">
        <w:rPr>
          <w:rFonts w:ascii="PT Astra Serif" w:hAnsi="PT Astra Serif"/>
          <w:color w:val="000099"/>
          <w:szCs w:val="24"/>
        </w:rPr>
        <w:t xml:space="preserve"> </w:t>
      </w:r>
      <w:r w:rsidR="008B5A72" w:rsidRPr="008B5A72">
        <w:rPr>
          <w:rFonts w:ascii="PT Astra Serif" w:hAnsi="PT Astra Serif"/>
          <w:color w:val="000099"/>
          <w:szCs w:val="24"/>
        </w:rPr>
        <w:t>233862200236886220100102420018010244</w:t>
      </w:r>
      <w:r w:rsidRPr="001A01FD">
        <w:rPr>
          <w:rFonts w:ascii="PT Astra Serif" w:hAnsi="PT Astra Serif"/>
          <w:color w:val="000099"/>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w:t>
      </w:r>
      <w:proofErr w:type="gramStart"/>
      <w:r w:rsidRPr="001A01FD">
        <w:rPr>
          <w:rFonts w:ascii="PT Astra Serif" w:hAnsi="PT Astra Serif"/>
          <w:szCs w:val="24"/>
        </w:rPr>
        <w:t>от</w:t>
      </w:r>
      <w:proofErr w:type="gramEnd"/>
      <w:r w:rsidRPr="001A01FD">
        <w:rPr>
          <w:rFonts w:ascii="PT Astra Serif" w:hAnsi="PT Astra Serif"/>
          <w:szCs w:val="24"/>
        </w:rPr>
        <w:t xml:space="preserve">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Pr="001A01FD" w:rsidRDefault="00F12074" w:rsidP="00744DCD">
      <w:pPr>
        <w:pStyle w:val="10"/>
        <w:shd w:val="clear" w:color="auto" w:fill="FFFFFF"/>
        <w:spacing w:after="0" w:line="240" w:lineRule="auto"/>
        <w:ind w:firstLine="709"/>
        <w:jc w:val="both"/>
        <w:rPr>
          <w:rFonts w:ascii="PT Astra Serif" w:hAnsi="PT Astra Serif"/>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A82EFC" w:rsidRPr="001A01FD">
        <w:rPr>
          <w:rFonts w:ascii="PT Astra Serif" w:hAnsi="PT Astra Serif"/>
          <w:color w:val="000099"/>
          <w:szCs w:val="24"/>
        </w:rPr>
        <w:t xml:space="preserve">услуги </w:t>
      </w:r>
      <w:r w:rsidR="008B5A72" w:rsidRPr="008B5A72">
        <w:rPr>
          <w:rFonts w:ascii="PT Astra Serif" w:hAnsi="PT Astra Serif"/>
          <w:color w:val="000099"/>
          <w:szCs w:val="24"/>
        </w:rPr>
        <w:t>по техническому обслуживанию охранной сигнализации</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8B5A72" w:rsidRDefault="00F12074"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C40543">
        <w:rPr>
          <w:rFonts w:ascii="PT Astra Serif" w:hAnsi="PT Astra Serif"/>
          <w:color w:val="000000"/>
          <w:szCs w:val="24"/>
        </w:rPr>
        <w:t xml:space="preserve">628260, </w:t>
      </w:r>
      <w:r w:rsidR="00C40543" w:rsidRPr="00C40543">
        <w:rPr>
          <w:rFonts w:ascii="PT Astra Serif" w:hAnsi="PT Astra Serif"/>
          <w:color w:val="000000"/>
          <w:szCs w:val="24"/>
        </w:rPr>
        <w:t>Ханты-Мансийский авт</w:t>
      </w:r>
      <w:r w:rsidR="008B5A72">
        <w:rPr>
          <w:rFonts w:ascii="PT Astra Serif" w:hAnsi="PT Astra Serif"/>
          <w:color w:val="000000"/>
          <w:szCs w:val="24"/>
        </w:rPr>
        <w:t>ономный округ - Югра, г. Югорск:</w:t>
      </w:r>
    </w:p>
    <w:p w:rsidR="00C40543" w:rsidRDefault="008B5A72" w:rsidP="00C40543">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w:t>
      </w:r>
      <w:r w:rsidR="00C40543" w:rsidRPr="00C40543">
        <w:rPr>
          <w:rFonts w:ascii="PT Astra Serif" w:hAnsi="PT Astra Serif"/>
          <w:color w:val="000000"/>
          <w:szCs w:val="24"/>
        </w:rPr>
        <w:t xml:space="preserve"> ул. 40 лет Победы, д. 11 (Администрация города </w:t>
      </w:r>
      <w:proofErr w:type="spellStart"/>
      <w:r w:rsidR="00C40543" w:rsidRPr="00C40543">
        <w:rPr>
          <w:rFonts w:ascii="PT Astra Serif" w:hAnsi="PT Astra Serif"/>
          <w:color w:val="000000"/>
          <w:szCs w:val="24"/>
        </w:rPr>
        <w:t>Югорска</w:t>
      </w:r>
      <w:proofErr w:type="spellEnd"/>
      <w:r>
        <w:rPr>
          <w:rFonts w:ascii="PT Astra Serif" w:hAnsi="PT Astra Serif"/>
          <w:color w:val="000000"/>
          <w:szCs w:val="24"/>
        </w:rPr>
        <w:t>:</w:t>
      </w:r>
      <w:r w:rsidRPr="008B5A72">
        <w:t xml:space="preserve"> </w:t>
      </w:r>
      <w:r>
        <w:rPr>
          <w:rFonts w:ascii="PT Astra Serif" w:hAnsi="PT Astra Serif"/>
          <w:color w:val="000000"/>
          <w:szCs w:val="24"/>
        </w:rPr>
        <w:t>в</w:t>
      </w:r>
      <w:r w:rsidRPr="008B5A72">
        <w:rPr>
          <w:rFonts w:ascii="PT Astra Serif" w:hAnsi="PT Astra Serif"/>
          <w:color w:val="000000"/>
          <w:szCs w:val="24"/>
        </w:rPr>
        <w:t>ахта в фойе первого этажа</w:t>
      </w:r>
      <w:r>
        <w:rPr>
          <w:rFonts w:ascii="PT Astra Serif" w:hAnsi="PT Astra Serif"/>
          <w:color w:val="000000"/>
          <w:szCs w:val="24"/>
        </w:rPr>
        <w:t>, кабинеты №</w:t>
      </w:r>
      <w:r w:rsidRPr="008B5A72">
        <w:rPr>
          <w:rFonts w:ascii="PT Astra Serif" w:hAnsi="PT Astra Serif"/>
          <w:color w:val="000000"/>
          <w:szCs w:val="24"/>
        </w:rPr>
        <w:t xml:space="preserve"> 226</w:t>
      </w:r>
      <w:r>
        <w:rPr>
          <w:rFonts w:ascii="PT Astra Serif" w:hAnsi="PT Astra Serif"/>
          <w:color w:val="000000"/>
          <w:szCs w:val="24"/>
        </w:rPr>
        <w:t>, 412);</w:t>
      </w:r>
    </w:p>
    <w:p w:rsidR="008B5A72" w:rsidRDefault="008B5A72" w:rsidP="00C40543">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xml:space="preserve">- </w:t>
      </w:r>
      <w:r w:rsidRPr="008B5A72">
        <w:rPr>
          <w:rFonts w:ascii="PT Astra Serif" w:hAnsi="PT Astra Serif"/>
          <w:color w:val="000000"/>
          <w:szCs w:val="24"/>
        </w:rPr>
        <w:t>ул. Механизаторов, д.22</w:t>
      </w:r>
      <w:r>
        <w:rPr>
          <w:rFonts w:ascii="PT Astra Serif" w:hAnsi="PT Astra Serif"/>
          <w:color w:val="000000"/>
          <w:szCs w:val="24"/>
        </w:rPr>
        <w:t xml:space="preserve"> (</w:t>
      </w:r>
      <w:r w:rsidRPr="008B5A72">
        <w:rPr>
          <w:rFonts w:ascii="PT Astra Serif" w:hAnsi="PT Astra Serif"/>
          <w:color w:val="000000"/>
          <w:szCs w:val="24"/>
        </w:rPr>
        <w:t xml:space="preserve">Департамент жилищно-коммунального и строительного комплекса администрации города </w:t>
      </w:r>
      <w:proofErr w:type="spellStart"/>
      <w:r w:rsidRPr="008B5A72">
        <w:rPr>
          <w:rFonts w:ascii="PT Astra Serif" w:hAnsi="PT Astra Serif"/>
          <w:color w:val="000000"/>
          <w:szCs w:val="24"/>
        </w:rPr>
        <w:t>Югорска</w:t>
      </w:r>
      <w:proofErr w:type="spellEnd"/>
      <w:r>
        <w:rPr>
          <w:rFonts w:ascii="PT Astra Serif" w:hAnsi="PT Astra Serif"/>
          <w:color w:val="000000"/>
          <w:szCs w:val="24"/>
        </w:rPr>
        <w:t>);</w:t>
      </w:r>
    </w:p>
    <w:p w:rsidR="008B5A72" w:rsidRDefault="008B5A72" w:rsidP="00C40543">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xml:space="preserve">-  </w:t>
      </w:r>
      <w:r w:rsidRPr="008B5A72">
        <w:rPr>
          <w:rFonts w:ascii="PT Astra Serif" w:hAnsi="PT Astra Serif"/>
          <w:color w:val="000000"/>
          <w:szCs w:val="24"/>
        </w:rPr>
        <w:t xml:space="preserve">ул. </w:t>
      </w:r>
      <w:proofErr w:type="gramStart"/>
      <w:r w:rsidRPr="008B5A72">
        <w:rPr>
          <w:rFonts w:ascii="PT Astra Serif" w:hAnsi="PT Astra Serif"/>
          <w:color w:val="000000"/>
          <w:szCs w:val="24"/>
        </w:rPr>
        <w:t>Железнодорожная</w:t>
      </w:r>
      <w:proofErr w:type="gramEnd"/>
      <w:r>
        <w:rPr>
          <w:rFonts w:ascii="PT Astra Serif" w:hAnsi="PT Astra Serif"/>
          <w:color w:val="000000"/>
          <w:szCs w:val="24"/>
        </w:rPr>
        <w:t>, д.</w:t>
      </w:r>
      <w:r w:rsidRPr="008B5A72">
        <w:rPr>
          <w:rFonts w:ascii="PT Astra Serif" w:hAnsi="PT Astra Serif"/>
          <w:color w:val="000000"/>
          <w:szCs w:val="24"/>
        </w:rPr>
        <w:t>43/1</w:t>
      </w:r>
      <w:r>
        <w:rPr>
          <w:rFonts w:ascii="PT Astra Serif" w:hAnsi="PT Astra Serif"/>
          <w:color w:val="000000"/>
          <w:szCs w:val="24"/>
        </w:rPr>
        <w:t xml:space="preserve"> (Архив города </w:t>
      </w:r>
      <w:proofErr w:type="spellStart"/>
      <w:r>
        <w:rPr>
          <w:rFonts w:ascii="PT Astra Serif" w:hAnsi="PT Astra Serif"/>
          <w:color w:val="000000"/>
          <w:szCs w:val="24"/>
        </w:rPr>
        <w:t>Югорска</w:t>
      </w:r>
      <w:proofErr w:type="spellEnd"/>
      <w:r>
        <w:rPr>
          <w:rFonts w:ascii="PT Astra Serif" w:hAnsi="PT Astra Serif"/>
          <w:color w:val="000000"/>
          <w:szCs w:val="24"/>
        </w:rPr>
        <w:t>);</w:t>
      </w:r>
    </w:p>
    <w:p w:rsidR="008B5A72" w:rsidRDefault="008B5A72" w:rsidP="00C40543">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м</w:t>
      </w:r>
      <w:r w:rsidRPr="008B5A72">
        <w:rPr>
          <w:rFonts w:ascii="PT Astra Serif" w:hAnsi="PT Astra Serif"/>
          <w:color w:val="000000"/>
          <w:szCs w:val="24"/>
        </w:rPr>
        <w:t>кр</w:t>
      </w:r>
      <w:proofErr w:type="gramStart"/>
      <w:r w:rsidRPr="008B5A72">
        <w:rPr>
          <w:rFonts w:ascii="PT Astra Serif" w:hAnsi="PT Astra Serif"/>
          <w:color w:val="000000"/>
          <w:szCs w:val="24"/>
        </w:rPr>
        <w:t>.Ю</w:t>
      </w:r>
      <w:proofErr w:type="gramEnd"/>
      <w:r w:rsidRPr="008B5A72">
        <w:rPr>
          <w:rFonts w:ascii="PT Astra Serif" w:hAnsi="PT Astra Serif"/>
          <w:color w:val="000000"/>
          <w:szCs w:val="24"/>
        </w:rPr>
        <w:t>горск-2 д.1 помещение №200</w:t>
      </w:r>
      <w:r>
        <w:rPr>
          <w:rFonts w:ascii="PT Astra Serif" w:hAnsi="PT Astra Serif"/>
          <w:color w:val="000000"/>
          <w:szCs w:val="24"/>
        </w:rPr>
        <w:t xml:space="preserve"> (Архив города </w:t>
      </w:r>
      <w:proofErr w:type="spellStart"/>
      <w:r>
        <w:rPr>
          <w:rFonts w:ascii="PT Astra Serif" w:hAnsi="PT Astra Serif"/>
          <w:color w:val="000000"/>
          <w:szCs w:val="24"/>
        </w:rPr>
        <w:t>Югорска</w:t>
      </w:r>
      <w:proofErr w:type="spellEnd"/>
      <w:r>
        <w:rPr>
          <w:rFonts w:ascii="PT Astra Serif" w:hAnsi="PT Astra Serif"/>
          <w:color w:val="000000"/>
          <w:szCs w:val="24"/>
        </w:rPr>
        <w:t>).</w:t>
      </w:r>
    </w:p>
    <w:p w:rsidR="000F47CD" w:rsidRPr="001A01FD" w:rsidRDefault="000F47CD"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E56285" w:rsidRPr="001A01FD">
        <w:rPr>
          <w:rFonts w:ascii="PT Astra Serif" w:hAnsi="PT Astra Serif"/>
          <w:color w:val="000099"/>
          <w:szCs w:val="24"/>
        </w:rPr>
        <w:t>4</w:t>
      </w:r>
      <w:r w:rsidR="00BC3749" w:rsidRPr="001A01FD">
        <w:rPr>
          <w:rFonts w:ascii="PT Astra Serif" w:hAnsi="PT Astra Serif"/>
          <w:color w:val="000099"/>
          <w:szCs w:val="24"/>
        </w:rPr>
        <w:t xml:space="preserve"> год</w:t>
      </w:r>
      <w:r w:rsidR="008B5A72">
        <w:rPr>
          <w:rFonts w:ascii="PT Astra Serif" w:hAnsi="PT Astra Serif"/>
          <w:color w:val="000099"/>
          <w:szCs w:val="24"/>
        </w:rPr>
        <w:t xml:space="preserve"> </w:t>
      </w:r>
      <w:r w:rsidR="00BC3749" w:rsidRPr="001A01FD">
        <w:rPr>
          <w:rFonts w:ascii="PT Astra Serif" w:hAnsi="PT Astra Serif"/>
          <w:color w:val="000099"/>
          <w:szCs w:val="24"/>
        </w:rPr>
        <w:t xml:space="preserve"> </w:t>
      </w:r>
      <w:r w:rsidR="008B5A72" w:rsidRPr="008B5A72">
        <w:rPr>
          <w:rFonts w:ascii="PT Astra Serif" w:hAnsi="PT Astra Serif"/>
          <w:color w:val="000099"/>
          <w:szCs w:val="24"/>
        </w:rPr>
        <w:t>(в том числе Расходы на содержание и обеспечение деятельности органов местного самоуправления, субвенция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r w:rsidR="008B5A72">
        <w:rPr>
          <w:rFonts w:ascii="PT Astra Serif" w:hAnsi="PT Astra Serif"/>
          <w:color w:val="000099"/>
          <w:szCs w:val="24"/>
        </w:rPr>
        <w:t>.</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A01FD">
        <w:rPr>
          <w:rFonts w:ascii="PT Astra Serif" w:hAnsi="PT Astra Serif"/>
          <w:color w:val="auto"/>
          <w:szCs w:val="24"/>
        </w:rPr>
        <w:t xml:space="preserve"> (__  %): _________________________ </w:t>
      </w:r>
      <w:proofErr w:type="gramEnd"/>
      <w:r w:rsidRPr="001A01FD">
        <w:rPr>
          <w:rFonts w:ascii="PT Astra Serif" w:hAnsi="PT Astra Serif"/>
          <w:color w:val="auto"/>
          <w:szCs w:val="24"/>
        </w:rPr>
        <w:t xml:space="preserve">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w:t>
      </w:r>
      <w:r w:rsidR="00476BAE" w:rsidRPr="001A01FD">
        <w:rPr>
          <w:rFonts w:ascii="PT Astra Serif" w:hAnsi="PT Astra Serif"/>
          <w:i/>
          <w:color w:val="auto"/>
          <w:szCs w:val="24"/>
        </w:rPr>
        <w:lastRenderedPageBreak/>
        <w:t>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7B4672"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ежемесячно</w:t>
      </w:r>
      <w:r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r w:rsidR="00E56285" w:rsidRPr="001A01FD">
        <w:rPr>
          <w:rFonts w:ascii="PT Astra Serif" w:hAnsi="PT Astra Serif"/>
          <w:szCs w:val="24"/>
        </w:rPr>
        <w:t>В случае</w:t>
      </w:r>
      <w:proofErr w:type="gramStart"/>
      <w:r w:rsidR="00E56285" w:rsidRPr="001A01FD">
        <w:rPr>
          <w:rFonts w:ascii="PT Astra Serif" w:hAnsi="PT Astra Serif"/>
          <w:szCs w:val="24"/>
        </w:rPr>
        <w:t>,</w:t>
      </w:r>
      <w:proofErr w:type="gramEnd"/>
      <w:r w:rsidR="00E56285" w:rsidRPr="001A01FD">
        <w:rPr>
          <w:rFonts w:ascii="PT Astra Serif" w:hAnsi="PT Astra Serif"/>
          <w:szCs w:val="24"/>
        </w:rPr>
        <w:t xml:space="preserve"> если расчётным периодом является декабрь, расчёт производится не позднее </w:t>
      </w:r>
      <w:r w:rsidR="008B5A72">
        <w:rPr>
          <w:rFonts w:ascii="PT Astra Serif" w:hAnsi="PT Astra Serif"/>
          <w:szCs w:val="24"/>
        </w:rPr>
        <w:t>20</w:t>
      </w:r>
      <w:r w:rsidR="00E56285" w:rsidRPr="001A01FD">
        <w:rPr>
          <w:rFonts w:ascii="PT Astra Serif" w:hAnsi="PT Astra Serif"/>
          <w:szCs w:val="24"/>
        </w:rPr>
        <w:t xml:space="preserve"> декабря 202</w:t>
      </w:r>
      <w:r w:rsidR="00A65AAC" w:rsidRPr="001A01FD">
        <w:rPr>
          <w:rFonts w:ascii="PT Astra Serif" w:hAnsi="PT Astra Serif"/>
          <w:szCs w:val="24"/>
        </w:rPr>
        <w:t>4</w:t>
      </w:r>
      <w:r w:rsidR="00E56285" w:rsidRPr="001A01FD">
        <w:rPr>
          <w:rFonts w:ascii="PT Astra Serif" w:hAnsi="PT Astra Serif"/>
          <w:szCs w:val="24"/>
        </w:rPr>
        <w:t xml:space="preserve"> года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A01FD">
        <w:rPr>
          <w:rFonts w:ascii="PT Astra Serif" w:hAnsi="PT Astra Serif"/>
          <w:szCs w:val="24"/>
        </w:rPr>
        <w:t>объёмов</w:t>
      </w:r>
      <w:proofErr w:type="gramEnd"/>
      <w:r w:rsidR="00737E55" w:rsidRPr="001A01FD">
        <w:rPr>
          <w:rFonts w:ascii="PT Astra Serif" w:hAnsi="PT Astra Serif"/>
          <w:szCs w:val="24"/>
        </w:rPr>
        <w:t xml:space="preserve">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 xml:space="preserve">3.1.1.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3.2.1. Обеспечить приёмку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 xml:space="preserve">3.3.2. Соблюдать действующие у Заказчика правила внутреннего трудового распорядка, </w:t>
      </w:r>
      <w:r w:rsidRPr="001A01FD">
        <w:rPr>
          <w:rFonts w:ascii="PT Astra Serif" w:hAnsi="PT Astra Serif"/>
          <w:szCs w:val="24"/>
        </w:rPr>
        <w:lastRenderedPageBreak/>
        <w:t>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r w:rsidR="007B4672" w:rsidRPr="001A01FD">
        <w:rPr>
          <w:rFonts w:ascii="PT Astra Serif" w:hAnsi="PT Astra Serif"/>
          <w:color w:val="000099"/>
          <w:szCs w:val="24"/>
        </w:rPr>
        <w:t xml:space="preserve">с </w:t>
      </w:r>
      <w:r w:rsidR="00A65AAC" w:rsidRPr="001A01FD">
        <w:rPr>
          <w:rFonts w:ascii="PT Astra Serif" w:hAnsi="PT Astra Serif"/>
          <w:color w:val="000099"/>
          <w:szCs w:val="24"/>
        </w:rPr>
        <w:t>01.0</w:t>
      </w:r>
      <w:r w:rsidR="008B5A72">
        <w:rPr>
          <w:rFonts w:ascii="PT Astra Serif" w:hAnsi="PT Astra Serif"/>
          <w:color w:val="000099"/>
          <w:szCs w:val="24"/>
        </w:rPr>
        <w:t>2</w:t>
      </w:r>
      <w:r w:rsidR="00A65AAC" w:rsidRPr="001A01FD">
        <w:rPr>
          <w:rFonts w:ascii="PT Astra Serif" w:hAnsi="PT Astra Serif"/>
          <w:color w:val="000099"/>
          <w:szCs w:val="24"/>
        </w:rPr>
        <w:t>.2024</w:t>
      </w:r>
      <w:r w:rsidR="007B4672" w:rsidRPr="001A01FD">
        <w:rPr>
          <w:rFonts w:ascii="PT Astra Serif" w:hAnsi="PT Astra Serif"/>
          <w:color w:val="000099"/>
          <w:szCs w:val="24"/>
        </w:rPr>
        <w:t xml:space="preserve"> по  </w:t>
      </w:r>
      <w:r w:rsidR="00A65AAC" w:rsidRPr="001A01FD">
        <w:rPr>
          <w:rFonts w:ascii="PT Astra Serif" w:hAnsi="PT Astra Serif"/>
          <w:color w:val="000099"/>
          <w:szCs w:val="24"/>
        </w:rPr>
        <w:t>31.12.2024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4.3. В случае</w:t>
      </w:r>
      <w:proofErr w:type="gramStart"/>
      <w:r w:rsidRPr="001A01FD">
        <w:rPr>
          <w:rFonts w:ascii="PT Astra Serif" w:hAnsi="PT Astra Serif"/>
          <w:szCs w:val="24"/>
        </w:rPr>
        <w:t>,</w:t>
      </w:r>
      <w:proofErr w:type="gramEnd"/>
      <w:r w:rsidRPr="001A01FD">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A01FD">
        <w:rPr>
          <w:rFonts w:ascii="PT Astra Serif" w:hAnsi="PT Astra Serif"/>
          <w:color w:val="000000"/>
          <w:szCs w:val="24"/>
        </w:rPr>
        <w:t>лица, имеющего право действовать от имени Исполнителя и направляется</w:t>
      </w:r>
      <w:proofErr w:type="gramEnd"/>
      <w:r w:rsidRPr="001A01FD">
        <w:rPr>
          <w:rFonts w:ascii="PT Astra Serif" w:hAnsi="PT Astra Serif"/>
          <w:color w:val="000000"/>
          <w:szCs w:val="24"/>
        </w:rPr>
        <w:t xml:space="preserve"> Заказчику</w:t>
      </w:r>
      <w:r w:rsidR="00A65AAC" w:rsidRPr="001A01FD">
        <w:rPr>
          <w:rFonts w:ascii="PT Astra Serif" w:hAnsi="PT Astra Serif"/>
          <w:color w:val="000000"/>
          <w:szCs w:val="24"/>
        </w:rPr>
        <w:t xml:space="preserve"> </w:t>
      </w:r>
      <w:r w:rsidR="00A65AAC" w:rsidRPr="001A01FD">
        <w:rPr>
          <w:rFonts w:ascii="PT Astra Serif" w:hAnsi="PT Astra Serif"/>
          <w:color w:val="000000"/>
          <w:szCs w:val="24"/>
          <w:u w:val="single"/>
        </w:rPr>
        <w:t>ежемесячно</w:t>
      </w:r>
      <w:r w:rsidRPr="001A01FD">
        <w:rPr>
          <w:rFonts w:ascii="PT Astra Serif" w:hAnsi="PT Astra Serif"/>
          <w:color w:val="000000"/>
          <w:szCs w:val="24"/>
        </w:rPr>
        <w:t xml:space="preserve"> в срок не позднее </w:t>
      </w:r>
      <w:r w:rsidR="00A65AAC" w:rsidRPr="001A01FD">
        <w:rPr>
          <w:rFonts w:ascii="PT Astra Serif" w:hAnsi="PT Astra Serif"/>
          <w:color w:val="000000"/>
          <w:szCs w:val="24"/>
        </w:rPr>
        <w:t>3</w:t>
      </w:r>
      <w:r w:rsidRPr="001A01FD">
        <w:rPr>
          <w:rFonts w:ascii="PT Astra Serif" w:hAnsi="PT Astra Serif"/>
          <w:color w:val="000000"/>
          <w:szCs w:val="24"/>
        </w:rPr>
        <w:t xml:space="preserve"> (</w:t>
      </w:r>
      <w:r w:rsidR="00A65AAC" w:rsidRPr="001A01FD">
        <w:rPr>
          <w:rFonts w:ascii="PT Astra Serif" w:hAnsi="PT Astra Serif"/>
          <w:color w:val="000000"/>
          <w:szCs w:val="24"/>
        </w:rPr>
        <w:t>трех</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В случае если отчетным месяцем является декабрь, документ о приемке формируется, подписывается усиленной электронной подписью </w:t>
      </w:r>
      <w:proofErr w:type="gramStart"/>
      <w:r w:rsidR="00E37D4C" w:rsidRPr="001A01FD">
        <w:rPr>
          <w:rFonts w:ascii="PT Astra Serif" w:hAnsi="PT Astra Serif"/>
          <w:color w:val="000000"/>
          <w:szCs w:val="24"/>
        </w:rPr>
        <w:t>лица, имеющего право действовать от имени Исполнителя и направляется</w:t>
      </w:r>
      <w:proofErr w:type="gramEnd"/>
      <w:r w:rsidR="00E37D4C" w:rsidRPr="001A01FD">
        <w:rPr>
          <w:rFonts w:ascii="PT Astra Serif" w:hAnsi="PT Astra Serif"/>
          <w:color w:val="000000"/>
          <w:szCs w:val="24"/>
        </w:rPr>
        <w:t xml:space="preserve"> Заказчику в срок не позднее </w:t>
      </w:r>
      <w:r w:rsidR="00E0455C">
        <w:rPr>
          <w:rFonts w:ascii="PT Astra Serif" w:hAnsi="PT Astra Serif"/>
          <w:color w:val="000000"/>
          <w:szCs w:val="24"/>
        </w:rPr>
        <w:t>17</w:t>
      </w:r>
      <w:r w:rsidR="00E37D4C" w:rsidRPr="001A01FD">
        <w:rPr>
          <w:rFonts w:ascii="PT Astra Serif" w:hAnsi="PT Astra Serif"/>
          <w:color w:val="000000"/>
          <w:szCs w:val="24"/>
        </w:rPr>
        <w:t>.12.2024 г.</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proofErr w:type="gramStart"/>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предусмотренную подпунктами «а», «г» и «е» части 1 статьи 43 Федерального закона от</w:t>
      </w:r>
      <w:proofErr w:type="gramEnd"/>
      <w:r w:rsidRPr="001A01FD">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w:t>
      </w:r>
      <w:proofErr w:type="gramStart"/>
      <w:r w:rsidRPr="001A01FD">
        <w:rPr>
          <w:rFonts w:ascii="PT Astra Serif" w:hAnsi="PT Astra Serif"/>
          <w:color w:val="auto"/>
          <w:szCs w:val="24"/>
        </w:rPr>
        <w:t>количестве</w:t>
      </w:r>
      <w:proofErr w:type="gramEnd"/>
      <w:r w:rsidRPr="001A01FD">
        <w:rPr>
          <w:rFonts w:ascii="PT Astra Serif" w:hAnsi="PT Astra Serif"/>
          <w:color w:val="auto"/>
          <w:szCs w:val="24"/>
        </w:rPr>
        <w:t xml:space="preserve">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lastRenderedPageBreak/>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В случае если отчетным месяцем является декабрь, Заказчик подписывает документ о приемке не позднее 2 (двух) рабочих дней со дня подписания Исполнителем структурированного документа о приёмке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Заказчиком может быть </w:t>
      </w:r>
      <w:proofErr w:type="gramStart"/>
      <w:r w:rsidRPr="001A01FD">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1A01FD">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A01FD">
        <w:rPr>
          <w:rFonts w:ascii="PT Astra Serif" w:hAnsi="PT Astra Serif"/>
          <w:kern w:val="2"/>
          <w:szCs w:val="24"/>
        </w:rPr>
        <w:t>осуществляется Исполнителем и согласовывается</w:t>
      </w:r>
      <w:proofErr w:type="gramEnd"/>
      <w:r w:rsidRPr="001A01FD">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A01FD">
        <w:rPr>
          <w:rFonts w:ascii="PT Astra Serif" w:hAnsi="PT Astra Serif"/>
          <w:kern w:val="2"/>
          <w:szCs w:val="24"/>
        </w:rPr>
        <w:t>с даты обнаружения</w:t>
      </w:r>
      <w:proofErr w:type="gramEnd"/>
      <w:r w:rsidRPr="001A01FD">
        <w:rPr>
          <w:rFonts w:ascii="PT Astra Serif" w:hAnsi="PT Astra Serif"/>
          <w:kern w:val="2"/>
          <w:szCs w:val="24"/>
        </w:rPr>
        <w:t xml:space="preserve"> указанных нарушений. Уведомление о </w:t>
      </w:r>
      <w:proofErr w:type="gramStart"/>
      <w:r w:rsidRPr="001A01FD">
        <w:rPr>
          <w:rFonts w:ascii="PT Astra Serif" w:hAnsi="PT Astra Serif"/>
          <w:kern w:val="2"/>
          <w:szCs w:val="24"/>
        </w:rPr>
        <w:t>невыполнении</w:t>
      </w:r>
      <w:proofErr w:type="gramEnd"/>
      <w:r w:rsidRPr="001A01FD">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1A01FD">
        <w:rPr>
          <w:rFonts w:ascii="PT Astra Serif" w:hAnsi="PT Astra Serif"/>
          <w:kern w:val="2"/>
          <w:szCs w:val="24"/>
        </w:rPr>
        <w:t>возмещении</w:t>
      </w:r>
      <w:proofErr w:type="gramEnd"/>
      <w:r w:rsidRPr="001A01FD">
        <w:rPr>
          <w:rFonts w:ascii="PT Astra Serif" w:hAnsi="PT Astra Serif"/>
          <w:kern w:val="2"/>
          <w:szCs w:val="24"/>
        </w:rPr>
        <w:t xml:space="preserve">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w:t>
      </w:r>
      <w:proofErr w:type="gramStart"/>
      <w:r w:rsidRPr="001A01FD">
        <w:rPr>
          <w:rFonts w:ascii="PT Astra Serif" w:hAnsi="PT Astra Serif"/>
          <w:szCs w:val="24"/>
        </w:rPr>
        <w:t>присутствии</w:t>
      </w:r>
      <w:proofErr w:type="gramEnd"/>
      <w:r w:rsidRPr="001A01FD">
        <w:rPr>
          <w:rFonts w:ascii="PT Astra Serif" w:hAnsi="PT Astra Serif"/>
          <w:szCs w:val="24"/>
        </w:rPr>
        <w:t xml:space="preserve">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w:t>
      </w:r>
      <w:proofErr w:type="gramStart"/>
      <w:r w:rsidRPr="001A01FD">
        <w:rPr>
          <w:rFonts w:ascii="PT Astra Serif" w:hAnsi="PT Astra Serif"/>
          <w:szCs w:val="24"/>
        </w:rPr>
        <w:t xml:space="preserve">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w:t>
      </w:r>
      <w:r w:rsidRPr="001A01FD">
        <w:rPr>
          <w:rFonts w:ascii="PT Astra Serif" w:hAnsi="PT Astra Serif"/>
          <w:szCs w:val="24"/>
        </w:rPr>
        <w:lastRenderedPageBreak/>
        <w:t>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A01FD">
        <w:rPr>
          <w:rFonts w:ascii="PT Astra Serif" w:hAnsi="PT Astra Serif"/>
          <w:szCs w:val="24"/>
        </w:rPr>
        <w:t xml:space="preserve">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xml:space="preserve">. Фотосъёмку и (или) видеозапись (видеосъёмку) приёмки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xml:space="preserve">. Фотосъёмка и (или) видеозапись (видеосъёмка) приёмки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Полученные в ходе приёмки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A01FD">
        <w:rPr>
          <w:rFonts w:ascii="PT Astra Serif" w:hAnsi="PT Astra Serif"/>
          <w:szCs w:val="24"/>
        </w:rPr>
        <w:t>ь(</w:t>
      </w:r>
      <w:proofErr w:type="spellStart"/>
      <w:proofErr w:type="gramEnd"/>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w:t>
      </w:r>
      <w:proofErr w:type="gramStart"/>
      <w:r w:rsidRPr="001A01FD">
        <w:rPr>
          <w:rFonts w:ascii="PT Astra Serif" w:hAnsi="PT Astra Serif"/>
          <w:szCs w:val="24"/>
        </w:rPr>
        <w:t>и(</w:t>
      </w:r>
      <w:proofErr w:type="gramEnd"/>
      <w:r w:rsidRPr="001A01FD">
        <w:rPr>
          <w:rFonts w:ascii="PT Astra Serif" w:hAnsi="PT Astra Serif"/>
          <w:szCs w:val="24"/>
        </w:rPr>
        <w:t xml:space="preserve">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6.1. </w:t>
      </w:r>
      <w:proofErr w:type="gramStart"/>
      <w:r w:rsidRPr="001A01FD">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E37D4C">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C40543">
        <w:rPr>
          <w:rFonts w:ascii="PT Astra Serif" w:hAnsi="PT Astra Serif"/>
          <w:sz w:val="24"/>
          <w:szCs w:val="24"/>
        </w:rPr>
        <w:t xml:space="preserve">5 </w:t>
      </w:r>
      <w:r w:rsidR="00C40543" w:rsidRPr="00C40543">
        <w:rPr>
          <w:rFonts w:ascii="PT Astra Serif" w:hAnsi="PT Astra Serif"/>
          <w:sz w:val="24"/>
          <w:szCs w:val="24"/>
        </w:rPr>
        <w:t>% от цены, по которой в соответствии с Законом о контрактной системе, будет заключён контракт</w:t>
      </w:r>
      <w:r w:rsidR="00C40543">
        <w:rPr>
          <w:rFonts w:ascii="PT Astra Serif" w:hAnsi="PT Astra Serif"/>
          <w:sz w:val="24"/>
          <w:szCs w:val="24"/>
        </w:rPr>
        <w:t>.</w:t>
      </w:r>
      <w:r w:rsidR="00E37D4C" w:rsidRPr="001A01FD">
        <w:rPr>
          <w:rFonts w:ascii="PT Astra Serif" w:hAnsi="PT Astra Serif"/>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proofErr w:type="gramStart"/>
      <w:r w:rsidRPr="001A01FD">
        <w:rPr>
          <w:rFonts w:ascii="PT Astra Serif" w:hAnsi="PT Astra Serif"/>
          <w:i/>
          <w:sz w:val="24"/>
          <w:szCs w:val="24"/>
        </w:rPr>
        <w:lastRenderedPageBreak/>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A01FD">
        <w:rPr>
          <w:rFonts w:ascii="PT Astra Serif" w:hAnsi="PT Astra Serif"/>
          <w:i/>
          <w:iCs/>
          <w:color w:val="000000"/>
          <w:sz w:val="24"/>
          <w:szCs w:val="24"/>
        </w:rPr>
        <w:t xml:space="preserve"> </w:t>
      </w:r>
      <w:proofErr w:type="gramStart"/>
      <w:r w:rsidRPr="001A01FD">
        <w:rPr>
          <w:rFonts w:ascii="PT Astra Serif" w:hAnsi="PT Astra Serif"/>
          <w:i/>
          <w:iCs/>
          <w:color w:val="000000"/>
          <w:sz w:val="24"/>
          <w:szCs w:val="24"/>
        </w:rPr>
        <w:t>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на</w:t>
      </w:r>
      <w:r w:rsidR="00C40543">
        <w:rPr>
          <w:rFonts w:ascii="PT Astra Serif" w:hAnsi="PT Astra Serif"/>
          <w:color w:val="000099"/>
          <w:sz w:val="24"/>
          <w:szCs w:val="24"/>
        </w:rPr>
        <w:t xml:space="preserve"> </w:t>
      </w:r>
      <w:r w:rsidR="00090BE3" w:rsidRPr="00090BE3">
        <w:rPr>
          <w:rFonts w:ascii="PT Astra Serif" w:hAnsi="PT Astra Serif"/>
          <w:color w:val="000099"/>
          <w:sz w:val="24"/>
          <w:szCs w:val="24"/>
        </w:rPr>
        <w:t>оказание услуг по техническому обслуживанию охранной сигнализации</w:t>
      </w:r>
      <w:r w:rsidR="00090BE3">
        <w:rPr>
          <w:rFonts w:ascii="PT Astra Serif" w:hAnsi="PT Astra Serif"/>
          <w:color w:val="000099"/>
          <w:sz w:val="24"/>
          <w:szCs w:val="24"/>
        </w:rPr>
        <w:t>»</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w:t>
      </w:r>
      <w:proofErr w:type="gramStart"/>
      <w:r w:rsidRPr="001A01FD">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A01FD">
        <w:rPr>
          <w:rFonts w:ascii="PT Astra Serif" w:hAnsi="PT Astra Serif"/>
          <w:iCs/>
          <w:sz w:val="24"/>
          <w:szCs w:val="24"/>
        </w:rPr>
        <w:t xml:space="preserve">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proofErr w:type="gramStart"/>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roofErr w:type="gramEnd"/>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proofErr w:type="gramStart"/>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w:t>
      </w:r>
      <w:r w:rsidRPr="001A01FD">
        <w:rPr>
          <w:rFonts w:ascii="PT Astra Serif" w:hAnsi="PT Astra Serif"/>
          <w:iCs/>
          <w:sz w:val="24"/>
          <w:szCs w:val="24"/>
        </w:rPr>
        <w:lastRenderedPageBreak/>
        <w:t>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A01FD">
        <w:rPr>
          <w:rFonts w:ascii="PT Astra Serif" w:hAnsi="PT Astra Serif"/>
          <w:sz w:val="24"/>
          <w:szCs w:val="24"/>
        </w:rPr>
        <w:t>срок</w:t>
      </w:r>
      <w:proofErr w:type="gramEnd"/>
      <w:r w:rsidRPr="001A01FD">
        <w:rPr>
          <w:rFonts w:ascii="PT Astra Serif" w:hAnsi="PT Astra Serif"/>
          <w:sz w:val="24"/>
          <w:szCs w:val="24"/>
        </w:rPr>
        <w:t xml:space="preserve">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w:t>
      </w:r>
      <w:proofErr w:type="gramStart"/>
      <w:r w:rsidRPr="001A01FD">
        <w:rPr>
          <w:rFonts w:ascii="PT Astra Serif" w:hAnsi="PT Astra Serif"/>
          <w:sz w:val="24"/>
          <w:szCs w:val="24"/>
        </w:rPr>
        <w:t xml:space="preserve">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w:t>
      </w:r>
      <w:proofErr w:type="gramEnd"/>
      <w:r w:rsidRPr="001A01FD">
        <w:rPr>
          <w:rFonts w:ascii="PT Astra Serif" w:hAnsi="PT Astra Serif"/>
          <w:iCs/>
          <w:sz w:val="24"/>
          <w:szCs w:val="24"/>
        </w:rPr>
        <w:t>,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6.9. </w:t>
      </w:r>
      <w:proofErr w:type="gramStart"/>
      <w:r w:rsidRPr="001A01FD">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A01FD">
        <w:rPr>
          <w:rFonts w:ascii="PT Astra Serif" w:hAnsi="PT Astra Serif"/>
          <w:sz w:val="24"/>
          <w:szCs w:val="24"/>
        </w:rPr>
        <w:t xml:space="preserve"> «</w:t>
      </w:r>
      <w:proofErr w:type="gramStart"/>
      <w:r w:rsidRPr="001A01FD">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A01FD">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A01FD">
        <w:rPr>
          <w:rFonts w:ascii="PT Astra Serif" w:hAnsi="PT Astra Serif"/>
          <w:sz w:val="24"/>
          <w:szCs w:val="24"/>
        </w:rPr>
        <w:t>менее начальной</w:t>
      </w:r>
      <w:proofErr w:type="gramEnd"/>
      <w:r w:rsidRPr="001A01FD">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proofErr w:type="gramStart"/>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A01FD">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w:t>
      </w:r>
      <w:proofErr w:type="gramStart"/>
      <w:r w:rsidRPr="001A01FD">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A01FD">
        <w:rPr>
          <w:rFonts w:ascii="PT Astra Serif" w:hAnsi="PT Astra Serif"/>
          <w:sz w:val="24"/>
          <w:szCs w:val="24"/>
        </w:rPr>
        <w:t xml:space="preserve"> № 1042</w:t>
      </w:r>
      <w:r w:rsidR="00457731" w:rsidRPr="001A01FD">
        <w:rPr>
          <w:rFonts w:ascii="PT Astra Serif" w:hAnsi="PT Astra Serif"/>
          <w:sz w:val="24"/>
          <w:szCs w:val="24"/>
        </w:rPr>
        <w:t xml:space="preserve">, за </w:t>
      </w:r>
      <w:r w:rsidR="00457731" w:rsidRPr="001A01FD">
        <w:rPr>
          <w:rFonts w:ascii="PT Astra Serif" w:hAnsi="PT Astra Serif"/>
          <w:sz w:val="24"/>
          <w:szCs w:val="24"/>
        </w:rPr>
        <w:lastRenderedPageBreak/>
        <w:t>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1" w:name="P57"/>
      <w:bookmarkEnd w:id="1"/>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2" w:name="P67"/>
      <w:bookmarkEnd w:id="2"/>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A01FD">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1A01FD">
        <w:rPr>
          <w:rFonts w:ascii="PT Astra Serif" w:hAnsi="PT Astra Serif"/>
          <w:iCs/>
          <w:sz w:val="24"/>
          <w:szCs w:val="24"/>
        </w:rPr>
        <w:t xml:space="preserve">7.7. </w:t>
      </w:r>
      <w:proofErr w:type="gramStart"/>
      <w:r w:rsidRPr="001A01FD">
        <w:rPr>
          <w:rFonts w:ascii="PT Astra Serif" w:hAnsi="PT Astra Serif"/>
          <w:iCs/>
          <w:sz w:val="24"/>
          <w:szCs w:val="24"/>
        </w:rPr>
        <w:t xml:space="preserve">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A01FD">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7.9. </w:t>
      </w:r>
      <w:proofErr w:type="gramStart"/>
      <w:r w:rsidRPr="001A01FD">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A01FD">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 xml:space="preserve">аказчиком </w:t>
      </w:r>
      <w:r w:rsidRPr="001A01FD">
        <w:rPr>
          <w:rFonts w:ascii="PT Astra Serif" w:hAnsi="PT Astra Serif"/>
          <w:iCs/>
          <w:sz w:val="24"/>
          <w:szCs w:val="24"/>
        </w:rPr>
        <w:lastRenderedPageBreak/>
        <w:t>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A01FD">
        <w:rPr>
          <w:rFonts w:ascii="PT Astra Serif" w:hAnsi="PT Astra Serif"/>
          <w:color w:val="auto"/>
          <w:szCs w:val="24"/>
        </w:rPr>
        <w:t>и</w:t>
      </w:r>
      <w:proofErr w:type="gramEnd"/>
      <w:r w:rsidRPr="001A01FD">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9.3. Претензия </w:t>
      </w:r>
      <w:proofErr w:type="gramStart"/>
      <w:r w:rsidRPr="001A01FD">
        <w:rPr>
          <w:rFonts w:ascii="PT Astra Serif" w:hAnsi="PT Astra Serif"/>
          <w:color w:val="auto"/>
          <w:szCs w:val="24"/>
        </w:rPr>
        <w:t>оформляется в письменной форме и направляется</w:t>
      </w:r>
      <w:proofErr w:type="gramEnd"/>
      <w:r w:rsidRPr="001A01FD">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5F44A4" w:rsidRPr="001A01FD" w:rsidRDefault="005F44A4"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lastRenderedPageBreak/>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 xml:space="preserve">10.4. Требование о </w:t>
      </w:r>
      <w:proofErr w:type="gramStart"/>
      <w:r w:rsidRPr="001A01FD">
        <w:rPr>
          <w:rFonts w:ascii="PT Astra Serif" w:hAnsi="PT Astra Serif"/>
          <w:sz w:val="24"/>
          <w:szCs w:val="24"/>
        </w:rPr>
        <w:t>расторжении</w:t>
      </w:r>
      <w:proofErr w:type="gramEnd"/>
      <w:r w:rsidRPr="001A01FD">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A01FD">
        <w:rPr>
          <w:rFonts w:ascii="PT Astra Serif" w:hAnsi="PT Astra Serif"/>
          <w:sz w:val="24"/>
          <w:szCs w:val="24"/>
        </w:rPr>
        <w:t>и</w:t>
      </w:r>
      <w:proofErr w:type="gramEnd"/>
      <w:r w:rsidR="00457731" w:rsidRPr="001A01FD">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A01FD">
        <w:rPr>
          <w:rFonts w:ascii="PT Astra Serif" w:hAnsi="PT Astra Serif"/>
          <w:sz w:val="24"/>
          <w:szCs w:val="24"/>
        </w:rPr>
        <w:t>с даты</w:t>
      </w:r>
      <w:proofErr w:type="gramEnd"/>
      <w:r w:rsidRPr="001A01FD">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9A159B" w:rsidRPr="001A01FD"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9A159B" w:rsidRPr="001A01FD">
        <w:rPr>
          <w:rFonts w:ascii="PT Astra Serif" w:hAnsi="PT Astra Serif" w:cs="Times New Roman"/>
          <w:szCs w:val="24"/>
        </w:rPr>
        <w:t>Настоящий Контра</w:t>
      </w:r>
      <w:proofErr w:type="gramStart"/>
      <w:r w:rsidR="009A159B" w:rsidRPr="001A01FD">
        <w:rPr>
          <w:rFonts w:ascii="PT Astra Serif" w:hAnsi="PT Astra Serif" w:cs="Times New Roman"/>
          <w:szCs w:val="24"/>
        </w:rPr>
        <w:t>кт вст</w:t>
      </w:r>
      <w:proofErr w:type="gramEnd"/>
      <w:r w:rsidR="009A159B" w:rsidRPr="001A01FD">
        <w:rPr>
          <w:rFonts w:ascii="PT Astra Serif" w:hAnsi="PT Astra Serif" w:cs="Times New Roman"/>
          <w:szCs w:val="24"/>
        </w:rPr>
        <w:t xml:space="preserve">упает в силу с даты его подписания и действует по </w:t>
      </w:r>
      <w:r w:rsidR="00FA7707" w:rsidRPr="001A01FD">
        <w:rPr>
          <w:rFonts w:ascii="PT Astra Serif" w:hAnsi="PT Astra Serif" w:cs="Times New Roman"/>
          <w:szCs w:val="24"/>
        </w:rPr>
        <w:t>31</w:t>
      </w:r>
      <w:r w:rsidR="009A159B" w:rsidRPr="001A01FD">
        <w:rPr>
          <w:rFonts w:ascii="PT Astra Serif" w:hAnsi="PT Astra Serif" w:cs="Times New Roman"/>
          <w:szCs w:val="24"/>
        </w:rPr>
        <w:t>.12.202</w:t>
      </w:r>
      <w:r w:rsidR="00744DDD">
        <w:rPr>
          <w:rFonts w:ascii="PT Astra Serif" w:hAnsi="PT Astra Serif" w:cs="Times New Roman"/>
          <w:szCs w:val="24"/>
        </w:rPr>
        <w:t>4</w:t>
      </w:r>
      <w:r w:rsidR="009A159B" w:rsidRPr="001A01FD">
        <w:rPr>
          <w:rFonts w:ascii="PT Astra Serif" w:hAnsi="PT Astra Serif" w:cs="Times New Roman"/>
          <w:szCs w:val="24"/>
        </w:rPr>
        <w:t xml:space="preserve">. </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 xml:space="preserve">Расторжение Контракта допускается по соглашению Сторон, по решению суда или </w:t>
      </w:r>
      <w:r w:rsidR="0075599C" w:rsidRPr="001A01FD">
        <w:rPr>
          <w:rFonts w:ascii="PT Astra Serif" w:hAnsi="PT Astra Serif" w:cs="Times New Roman"/>
          <w:szCs w:val="24"/>
        </w:rPr>
        <w:lastRenderedPageBreak/>
        <w:t>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w:t>
      </w:r>
      <w:proofErr w:type="gramStart"/>
      <w:r w:rsidRPr="001A01FD">
        <w:rPr>
          <w:rFonts w:ascii="PT Astra Serif" w:hAnsi="PT Astra Serif"/>
          <w:color w:val="000000"/>
          <w:szCs w:val="24"/>
        </w:rPr>
        <w:t>нарушениях</w:t>
      </w:r>
      <w:proofErr w:type="gramEnd"/>
      <w:r w:rsidRPr="001A01FD">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w:t>
      </w:r>
      <w:proofErr w:type="gramStart"/>
      <w:r w:rsidRPr="001A01FD">
        <w:rPr>
          <w:rFonts w:ascii="PT Astra Serif" w:hAnsi="PT Astra Serif"/>
          <w:color w:val="000000"/>
          <w:szCs w:val="24"/>
        </w:rPr>
        <w:t>нарушениях</w:t>
      </w:r>
      <w:proofErr w:type="gramEnd"/>
      <w:r w:rsidRPr="001A01FD">
        <w:rPr>
          <w:rFonts w:ascii="PT Astra Serif" w:hAnsi="PT Astra Serif"/>
          <w:color w:val="000000"/>
          <w:szCs w:val="24"/>
        </w:rPr>
        <w:t xml:space="preserve">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w:t>
      </w:r>
      <w:proofErr w:type="gramStart"/>
      <w:r w:rsidRPr="001A01FD">
        <w:rPr>
          <w:rFonts w:ascii="PT Astra Serif" w:hAnsi="PT Astra Serif"/>
          <w:color w:val="000000"/>
          <w:szCs w:val="24"/>
        </w:rPr>
        <w:t>нарушении</w:t>
      </w:r>
      <w:proofErr w:type="gramEnd"/>
      <w:r w:rsidRPr="001A01FD">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1A01FD" w:rsidRDefault="002656CB" w:rsidP="002656CB">
      <w:pPr>
        <w:pStyle w:val="ConsPlusNormal0"/>
        <w:widowControl/>
        <w:ind w:firstLine="709"/>
        <w:jc w:val="both"/>
        <w:rPr>
          <w:rFonts w:ascii="PT Astra Serif" w:hAnsi="PT Astra Serif"/>
          <w:color w:val="000000"/>
          <w:szCs w:val="24"/>
        </w:rPr>
      </w:pPr>
    </w:p>
    <w:p w:rsidR="004D13C6" w:rsidRPr="001A01FD" w:rsidRDefault="004D13C6" w:rsidP="002656CB">
      <w:pPr>
        <w:pStyle w:val="ConsPlusNormal0"/>
        <w:widowControl/>
        <w:ind w:firstLine="709"/>
        <w:jc w:val="both"/>
        <w:rPr>
          <w:rFonts w:ascii="PT Astra Serif" w:hAnsi="PT Astra Serif"/>
          <w:color w:val="000000"/>
          <w:szCs w:val="24"/>
        </w:rPr>
      </w:pPr>
    </w:p>
    <w:p w:rsidR="004D13C6" w:rsidRPr="001A01FD" w:rsidRDefault="004D13C6"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lastRenderedPageBreak/>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0877D8">
      <w:pPr>
        <w:pStyle w:val="10"/>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Югорск (Администрация города </w:t>
            </w:r>
            <w:proofErr w:type="spellStart"/>
            <w:r w:rsidRPr="001A01FD">
              <w:rPr>
                <w:rFonts w:ascii="PT Astra Serif" w:hAnsi="PT Astra Serif"/>
                <w:bCs/>
                <w:spacing w:val="-1"/>
                <w:sz w:val="24"/>
                <w:szCs w:val="24"/>
              </w:rPr>
              <w:t>Югорска</w:t>
            </w:r>
            <w:proofErr w:type="spellEnd"/>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DA06F3" w:rsidRPr="001A01FD" w:rsidRDefault="004321D0">
      <w:pPr>
        <w:pStyle w:val="10"/>
        <w:spacing w:after="0" w:line="240" w:lineRule="auto"/>
        <w:rPr>
          <w:rFonts w:ascii="PT Astra Serif" w:hAnsi="PT Astra Serif"/>
          <w:szCs w:val="24"/>
        </w:rPr>
      </w:pPr>
      <w:r w:rsidRPr="001A01FD">
        <w:rPr>
          <w:rFonts w:ascii="PT Astra Serif" w:hAnsi="PT Astra Serif"/>
          <w:szCs w:val="24"/>
        </w:rPr>
        <w:t xml:space="preserve">(ИКЗ № </w:t>
      </w:r>
      <w:r w:rsidR="00090BE3" w:rsidRPr="00090BE3">
        <w:rPr>
          <w:rFonts w:ascii="PT Astra Serif" w:hAnsi="PT Astra Serif"/>
          <w:szCs w:val="24"/>
        </w:rPr>
        <w:t>233862200236886220100102420018010244</w:t>
      </w:r>
      <w:r w:rsidRPr="001A01FD">
        <w:rPr>
          <w:rFonts w:ascii="PT Astra Serif" w:hAnsi="PT Astra Serif"/>
          <w:szCs w:val="24"/>
        </w:rPr>
        <w:t xml:space="preserve">) </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Default="00C40543">
      <w:pPr>
        <w:pStyle w:val="10"/>
        <w:spacing w:after="0" w:line="240" w:lineRule="auto"/>
        <w:rPr>
          <w:rFonts w:ascii="PT Astra Serif" w:hAnsi="PT Astra Serif"/>
          <w:szCs w:val="24"/>
        </w:rPr>
      </w:pPr>
      <w:r w:rsidRPr="00C40543">
        <w:rPr>
          <w:rFonts w:ascii="PT Astra Serif" w:hAnsi="PT Astra Serif"/>
          <w:szCs w:val="24"/>
        </w:rPr>
        <w:t>Начальник юридического управления                                                  А.С. Власов</w:t>
      </w:r>
    </w:p>
    <w:p w:rsidR="00C40543" w:rsidRDefault="00C40543">
      <w:pPr>
        <w:pStyle w:val="10"/>
        <w:spacing w:after="0" w:line="240" w:lineRule="auto"/>
        <w:rPr>
          <w:rFonts w:ascii="PT Astra Serif" w:hAnsi="PT Astra Serif"/>
          <w:szCs w:val="24"/>
        </w:rPr>
      </w:pPr>
    </w:p>
    <w:p w:rsidR="00C40543" w:rsidRPr="001A01FD" w:rsidRDefault="00C40543">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lastRenderedPageBreak/>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FA7707" w:rsidRPr="001A01FD">
        <w:rPr>
          <w:rFonts w:ascii="PT Astra Serif" w:hAnsi="PT Astra Serif"/>
          <w:szCs w:val="24"/>
        </w:rPr>
        <w:t>В.Н. Ермакова</w:t>
      </w:r>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91036C" w:rsidP="00F50B9C">
      <w:pPr>
        <w:pStyle w:val="10"/>
        <w:spacing w:after="0" w:line="240" w:lineRule="auto"/>
        <w:rPr>
          <w:rFonts w:ascii="PT Astra Serif" w:hAnsi="PT Astra Serif"/>
          <w:szCs w:val="24"/>
        </w:rPr>
      </w:pPr>
      <w:r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9A159B" w:rsidRPr="00C40543" w:rsidRDefault="009A159B" w:rsidP="009A159B">
      <w:pPr>
        <w:jc w:val="center"/>
        <w:rPr>
          <w:rFonts w:ascii="PT Astra Serif" w:hAnsi="PT Astra Serif"/>
          <w:sz w:val="24"/>
          <w:szCs w:val="24"/>
          <w:u w:val="single"/>
        </w:rPr>
      </w:pPr>
      <w:r w:rsidRPr="00C40543">
        <w:rPr>
          <w:rFonts w:ascii="PT Astra Serif" w:hAnsi="PT Astra Serif"/>
          <w:b/>
          <w:bCs/>
          <w:sz w:val="24"/>
          <w:szCs w:val="24"/>
        </w:rPr>
        <w:t xml:space="preserve">Описание объекта закупки (техническое задание) </w:t>
      </w:r>
    </w:p>
    <w:p w:rsidR="009A159B" w:rsidRPr="00C40543" w:rsidRDefault="009A159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p>
    <w:p w:rsidR="009A159B" w:rsidRPr="00C40543" w:rsidRDefault="009A159B" w:rsidP="0077542C">
      <w:pPr>
        <w:pStyle w:val="10"/>
        <w:spacing w:after="0" w:line="240" w:lineRule="auto"/>
        <w:ind w:firstLine="709"/>
        <w:rPr>
          <w:rFonts w:ascii="PT Astra Serif" w:hAnsi="PT Astra Serif"/>
          <w:szCs w:val="24"/>
          <w:u w:val="single"/>
        </w:rPr>
      </w:pPr>
    </w:p>
    <w:p w:rsidR="00090BE3" w:rsidRPr="00090BE3" w:rsidRDefault="00090BE3" w:rsidP="00090BE3">
      <w:pPr>
        <w:spacing w:after="60"/>
        <w:jc w:val="both"/>
        <w:rPr>
          <w:rFonts w:ascii="PT Astra Serif" w:hAnsi="PT Astra Serif"/>
          <w:b/>
          <w:sz w:val="24"/>
          <w:szCs w:val="24"/>
        </w:rPr>
      </w:pPr>
    </w:p>
    <w:p w:rsidR="00090BE3" w:rsidRPr="00090BE3" w:rsidRDefault="00090BE3" w:rsidP="00090BE3">
      <w:pPr>
        <w:spacing w:after="60"/>
        <w:ind w:firstLine="708"/>
        <w:jc w:val="both"/>
        <w:rPr>
          <w:rFonts w:ascii="PT Astra Serif" w:hAnsi="PT Astra Serif"/>
          <w:sz w:val="24"/>
          <w:szCs w:val="24"/>
        </w:rPr>
      </w:pPr>
      <w:r w:rsidRPr="00090BE3">
        <w:rPr>
          <w:rFonts w:ascii="PT Astra Serif" w:hAnsi="PT Astra Serif"/>
          <w:sz w:val="24"/>
          <w:szCs w:val="24"/>
        </w:rPr>
        <w:t xml:space="preserve">1. Муниципальный заказчик: Администрация города </w:t>
      </w:r>
      <w:proofErr w:type="spellStart"/>
      <w:r w:rsidRPr="00090BE3">
        <w:rPr>
          <w:rFonts w:ascii="PT Astra Serif" w:hAnsi="PT Astra Serif"/>
          <w:sz w:val="24"/>
          <w:szCs w:val="24"/>
        </w:rPr>
        <w:t>Югорска</w:t>
      </w:r>
      <w:proofErr w:type="spellEnd"/>
      <w:r w:rsidRPr="00090BE3">
        <w:rPr>
          <w:rFonts w:ascii="PT Astra Serif" w:hAnsi="PT Astra Serif"/>
          <w:sz w:val="24"/>
          <w:szCs w:val="24"/>
        </w:rPr>
        <w:t>.</w:t>
      </w:r>
    </w:p>
    <w:p w:rsidR="00090BE3" w:rsidRPr="00090BE3" w:rsidRDefault="00090BE3" w:rsidP="00090BE3">
      <w:pPr>
        <w:spacing w:after="60"/>
        <w:ind w:firstLine="708"/>
        <w:jc w:val="both"/>
        <w:rPr>
          <w:rFonts w:ascii="PT Astra Serif" w:hAnsi="PT Astra Serif"/>
          <w:sz w:val="24"/>
          <w:szCs w:val="24"/>
        </w:rPr>
      </w:pPr>
      <w:r w:rsidRPr="00090BE3">
        <w:rPr>
          <w:rFonts w:ascii="PT Astra Serif" w:hAnsi="PT Astra Serif"/>
          <w:sz w:val="24"/>
          <w:szCs w:val="24"/>
        </w:rPr>
        <w:t>2.</w:t>
      </w:r>
      <w:r w:rsidRPr="00090BE3">
        <w:rPr>
          <w:rFonts w:ascii="PT Astra Serif" w:hAnsi="PT Astra Serif"/>
          <w:sz w:val="24"/>
          <w:szCs w:val="24"/>
        </w:rPr>
        <w:tab/>
        <w:t>Предмет муниципального контракта: Оказание услуг по техническому обслуживанию охранной сигнализации.</w:t>
      </w:r>
    </w:p>
    <w:p w:rsidR="00090BE3" w:rsidRPr="00090BE3" w:rsidRDefault="00090BE3" w:rsidP="00090BE3">
      <w:pPr>
        <w:spacing w:after="60"/>
        <w:ind w:firstLine="708"/>
        <w:jc w:val="both"/>
        <w:rPr>
          <w:rFonts w:ascii="PT Astra Serif" w:hAnsi="PT Astra Serif"/>
          <w:sz w:val="24"/>
          <w:szCs w:val="24"/>
        </w:rPr>
      </w:pPr>
      <w:r w:rsidRPr="00090BE3">
        <w:rPr>
          <w:rFonts w:ascii="PT Astra Serif" w:hAnsi="PT Astra Serif"/>
          <w:sz w:val="24"/>
          <w:szCs w:val="24"/>
        </w:rPr>
        <w:t>3.</w:t>
      </w:r>
      <w:r w:rsidRPr="00090BE3">
        <w:rPr>
          <w:rFonts w:ascii="PT Astra Serif" w:hAnsi="PT Astra Serif"/>
          <w:sz w:val="24"/>
          <w:szCs w:val="24"/>
        </w:rPr>
        <w:tab/>
        <w:t xml:space="preserve">Место оказания услуг: </w:t>
      </w:r>
      <w:proofErr w:type="gramStart"/>
      <w:r w:rsidRPr="00090BE3">
        <w:rPr>
          <w:rFonts w:ascii="PT Astra Serif" w:hAnsi="PT Astra Serif"/>
          <w:sz w:val="24"/>
          <w:szCs w:val="24"/>
        </w:rPr>
        <w:t>объекты</w:t>
      </w:r>
      <w:proofErr w:type="gramEnd"/>
      <w:r w:rsidRPr="00090BE3">
        <w:rPr>
          <w:rFonts w:ascii="PT Astra Serif" w:hAnsi="PT Astra Serif"/>
          <w:sz w:val="24"/>
          <w:szCs w:val="24"/>
        </w:rPr>
        <w:t xml:space="preserve"> передаваемые на сервисное обслуживание согласно прилагаемого Перечня (Приложение №1).</w:t>
      </w:r>
    </w:p>
    <w:p w:rsidR="00090BE3" w:rsidRPr="00090BE3" w:rsidRDefault="00090BE3" w:rsidP="00090BE3">
      <w:pPr>
        <w:spacing w:after="60"/>
        <w:ind w:firstLine="708"/>
        <w:jc w:val="both"/>
        <w:rPr>
          <w:rFonts w:ascii="PT Astra Serif" w:hAnsi="PT Astra Serif"/>
          <w:sz w:val="24"/>
          <w:szCs w:val="24"/>
        </w:rPr>
      </w:pPr>
      <w:r w:rsidRPr="00090BE3">
        <w:rPr>
          <w:rFonts w:ascii="PT Astra Serif" w:hAnsi="PT Astra Serif"/>
          <w:sz w:val="24"/>
          <w:szCs w:val="24"/>
        </w:rPr>
        <w:t>4. Общие требования к предоставляемым услугам:</w:t>
      </w:r>
    </w:p>
    <w:p w:rsidR="00090BE3" w:rsidRPr="00090BE3" w:rsidRDefault="00090BE3" w:rsidP="00090BE3">
      <w:pPr>
        <w:spacing w:after="60"/>
        <w:ind w:firstLine="708"/>
        <w:jc w:val="both"/>
        <w:rPr>
          <w:rFonts w:ascii="PT Astra Serif" w:hAnsi="PT Astra Serif"/>
          <w:sz w:val="24"/>
          <w:szCs w:val="24"/>
        </w:rPr>
      </w:pPr>
      <w:r w:rsidRPr="00090BE3">
        <w:rPr>
          <w:rFonts w:ascii="PT Astra Serif" w:hAnsi="PT Astra Serif"/>
          <w:sz w:val="24"/>
          <w:szCs w:val="24"/>
        </w:rPr>
        <w:t>4.1. Услуги по техническому обслуживанию включают в себя работы по контролю, эксплуатационно-техническому обслуживанию, ремонту и поддержанию работоспособности и исправности оборудования, наладке и регулировке.</w:t>
      </w:r>
    </w:p>
    <w:p w:rsidR="00090BE3" w:rsidRPr="00090BE3" w:rsidRDefault="00090BE3" w:rsidP="00090BE3">
      <w:pPr>
        <w:spacing w:after="60"/>
        <w:ind w:firstLine="708"/>
        <w:jc w:val="both"/>
        <w:rPr>
          <w:rFonts w:ascii="PT Astra Serif" w:hAnsi="PT Astra Serif"/>
          <w:sz w:val="24"/>
          <w:szCs w:val="24"/>
        </w:rPr>
      </w:pPr>
      <w:r w:rsidRPr="00090BE3">
        <w:rPr>
          <w:rFonts w:ascii="PT Astra Serif" w:hAnsi="PT Astra Serif"/>
          <w:sz w:val="24"/>
          <w:szCs w:val="24"/>
        </w:rPr>
        <w:t>4.2. Контроль технического состояния охранной и тревожной сигнализации осуществляется путем проведения осмотров.</w:t>
      </w:r>
    </w:p>
    <w:p w:rsidR="00090BE3" w:rsidRPr="00090BE3" w:rsidRDefault="00090BE3" w:rsidP="00090BE3">
      <w:pPr>
        <w:spacing w:after="60"/>
        <w:ind w:firstLine="708"/>
        <w:jc w:val="both"/>
        <w:rPr>
          <w:rFonts w:ascii="PT Astra Serif" w:hAnsi="PT Astra Serif"/>
          <w:sz w:val="24"/>
          <w:szCs w:val="24"/>
        </w:rPr>
      </w:pPr>
      <w:r w:rsidRPr="00090BE3">
        <w:rPr>
          <w:rFonts w:ascii="PT Astra Serif" w:hAnsi="PT Astra Serif"/>
          <w:sz w:val="24"/>
          <w:szCs w:val="24"/>
        </w:rPr>
        <w:t>К работам, выполняемым при проведении осмотров системы охранной сигнализации, относятся следующие работы:</w:t>
      </w:r>
    </w:p>
    <w:p w:rsidR="00090BE3" w:rsidRPr="00090BE3" w:rsidRDefault="00090BE3" w:rsidP="00090BE3">
      <w:pPr>
        <w:spacing w:after="60"/>
        <w:ind w:firstLine="708"/>
        <w:jc w:val="both"/>
        <w:rPr>
          <w:rFonts w:ascii="PT Astra Serif" w:hAnsi="PT Astra Serif"/>
          <w:sz w:val="24"/>
          <w:szCs w:val="24"/>
        </w:rPr>
      </w:pPr>
      <w:r w:rsidRPr="00090BE3">
        <w:rPr>
          <w:rFonts w:ascii="PT Astra Serif" w:hAnsi="PT Astra Serif"/>
          <w:sz w:val="24"/>
          <w:szCs w:val="24"/>
        </w:rPr>
        <w:t>4.2.1. Внешний осмотр технических средств охранной сигнализации на отсутствие механических повреждений, грязи, прочности крепления и т.п.</w:t>
      </w:r>
    </w:p>
    <w:p w:rsidR="00090BE3" w:rsidRPr="00090BE3" w:rsidRDefault="00090BE3" w:rsidP="00090BE3">
      <w:pPr>
        <w:spacing w:after="60"/>
        <w:ind w:firstLine="708"/>
        <w:jc w:val="both"/>
        <w:rPr>
          <w:rFonts w:ascii="PT Astra Serif" w:hAnsi="PT Astra Serif"/>
          <w:sz w:val="24"/>
          <w:szCs w:val="24"/>
        </w:rPr>
      </w:pPr>
      <w:r w:rsidRPr="00090BE3">
        <w:rPr>
          <w:rFonts w:ascii="PT Astra Serif" w:hAnsi="PT Astra Serif"/>
          <w:sz w:val="24"/>
          <w:szCs w:val="24"/>
        </w:rPr>
        <w:t>4.2.2. 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090BE3" w:rsidRPr="00090BE3" w:rsidRDefault="00090BE3" w:rsidP="00090BE3">
      <w:pPr>
        <w:spacing w:after="60"/>
        <w:ind w:firstLine="708"/>
        <w:jc w:val="both"/>
        <w:rPr>
          <w:rFonts w:ascii="PT Astra Serif" w:hAnsi="PT Astra Serif"/>
          <w:sz w:val="24"/>
          <w:szCs w:val="24"/>
        </w:rPr>
      </w:pPr>
      <w:r w:rsidRPr="00090BE3">
        <w:rPr>
          <w:rFonts w:ascii="PT Astra Serif" w:hAnsi="PT Astra Serif"/>
          <w:sz w:val="24"/>
          <w:szCs w:val="24"/>
        </w:rPr>
        <w:t>4.2.3. Устранение неисправностей: обрывов (замыкания) шлейфов сигнализации, ложных срабатываний.</w:t>
      </w:r>
    </w:p>
    <w:p w:rsidR="00090BE3" w:rsidRPr="00090BE3" w:rsidRDefault="00090BE3" w:rsidP="00090BE3">
      <w:pPr>
        <w:spacing w:after="60"/>
        <w:ind w:firstLine="708"/>
        <w:jc w:val="both"/>
        <w:rPr>
          <w:rFonts w:ascii="PT Astra Serif" w:hAnsi="PT Astra Serif"/>
          <w:sz w:val="24"/>
          <w:szCs w:val="24"/>
        </w:rPr>
      </w:pPr>
      <w:r w:rsidRPr="00090BE3">
        <w:rPr>
          <w:rFonts w:ascii="PT Astra Serif" w:hAnsi="PT Astra Serif"/>
          <w:sz w:val="24"/>
          <w:szCs w:val="24"/>
        </w:rPr>
        <w:t>4.2.4. Исполнитель обязан вести журнал осмотра и выполнения заявок.</w:t>
      </w:r>
    </w:p>
    <w:p w:rsidR="00090BE3" w:rsidRPr="00090BE3" w:rsidRDefault="00090BE3" w:rsidP="00090BE3">
      <w:pPr>
        <w:spacing w:after="60"/>
        <w:ind w:firstLine="708"/>
        <w:jc w:val="both"/>
        <w:rPr>
          <w:rFonts w:ascii="PT Astra Serif" w:hAnsi="PT Astra Serif"/>
          <w:sz w:val="24"/>
          <w:szCs w:val="24"/>
        </w:rPr>
      </w:pPr>
      <w:r w:rsidRPr="00090BE3">
        <w:rPr>
          <w:rFonts w:ascii="PT Astra Serif" w:hAnsi="PT Astra Serif"/>
          <w:sz w:val="24"/>
          <w:szCs w:val="24"/>
        </w:rPr>
        <w:t>5. Срок реагирования Исполнителя на заявку Заказчика о поломке (неисправности)  охранной сигнализации – 1 час.</w:t>
      </w:r>
    </w:p>
    <w:p w:rsidR="00090BE3" w:rsidRPr="00090BE3" w:rsidRDefault="00090BE3" w:rsidP="00090BE3">
      <w:pPr>
        <w:spacing w:after="60"/>
        <w:ind w:firstLine="708"/>
        <w:jc w:val="both"/>
        <w:rPr>
          <w:rFonts w:ascii="PT Astra Serif" w:hAnsi="PT Astra Serif"/>
          <w:sz w:val="24"/>
          <w:szCs w:val="24"/>
        </w:rPr>
      </w:pPr>
      <w:r w:rsidRPr="00090BE3">
        <w:rPr>
          <w:rFonts w:ascii="PT Astra Serif" w:hAnsi="PT Astra Serif"/>
          <w:sz w:val="24"/>
          <w:szCs w:val="24"/>
        </w:rPr>
        <w:t xml:space="preserve">6.Качество оказываемых услуг должно соответствовать ГОСТ </w:t>
      </w:r>
      <w:proofErr w:type="gramStart"/>
      <w:r w:rsidRPr="00090BE3">
        <w:rPr>
          <w:rFonts w:ascii="PT Astra Serif" w:hAnsi="PT Astra Serif"/>
          <w:sz w:val="24"/>
          <w:szCs w:val="24"/>
        </w:rPr>
        <w:t>Р</w:t>
      </w:r>
      <w:proofErr w:type="gramEnd"/>
      <w:r w:rsidRPr="00090BE3">
        <w:rPr>
          <w:rFonts w:ascii="PT Astra Serif" w:hAnsi="PT Astra Serif"/>
          <w:sz w:val="24"/>
          <w:szCs w:val="24"/>
        </w:rPr>
        <w:t xml:space="preserve"> 50776-95.</w:t>
      </w:r>
    </w:p>
    <w:p w:rsidR="00090BE3" w:rsidRPr="00090BE3" w:rsidRDefault="00090BE3" w:rsidP="00090BE3">
      <w:pPr>
        <w:spacing w:after="60"/>
        <w:ind w:firstLine="708"/>
        <w:jc w:val="both"/>
        <w:rPr>
          <w:rFonts w:ascii="PT Astra Serif" w:hAnsi="PT Astra Serif"/>
          <w:sz w:val="24"/>
          <w:szCs w:val="24"/>
        </w:rPr>
      </w:pPr>
      <w:r w:rsidRPr="00090BE3">
        <w:rPr>
          <w:rFonts w:ascii="PT Astra Serif" w:hAnsi="PT Astra Serif"/>
          <w:sz w:val="24"/>
          <w:szCs w:val="24"/>
        </w:rPr>
        <w:t>7. ОКПД</w:t>
      </w:r>
      <w:proofErr w:type="gramStart"/>
      <w:r w:rsidRPr="00090BE3">
        <w:rPr>
          <w:rFonts w:ascii="PT Astra Serif" w:hAnsi="PT Astra Serif"/>
          <w:sz w:val="24"/>
          <w:szCs w:val="24"/>
        </w:rPr>
        <w:t>2</w:t>
      </w:r>
      <w:proofErr w:type="gramEnd"/>
      <w:r w:rsidRPr="00090BE3">
        <w:rPr>
          <w:rFonts w:ascii="PT Astra Serif" w:hAnsi="PT Astra Serif"/>
          <w:sz w:val="24"/>
          <w:szCs w:val="24"/>
        </w:rPr>
        <w:t xml:space="preserve"> - 80.10.12.100.</w:t>
      </w:r>
    </w:p>
    <w:p w:rsidR="00090BE3" w:rsidRPr="00090BE3" w:rsidRDefault="00090BE3" w:rsidP="00090BE3">
      <w:pPr>
        <w:spacing w:after="60"/>
        <w:jc w:val="both"/>
        <w:rPr>
          <w:rFonts w:ascii="PT Astra Serif" w:hAnsi="PT Astra Serif"/>
          <w:sz w:val="24"/>
          <w:szCs w:val="24"/>
        </w:rPr>
      </w:pPr>
    </w:p>
    <w:p w:rsidR="00090BE3" w:rsidRPr="00090BE3" w:rsidRDefault="00090BE3" w:rsidP="00090BE3">
      <w:pPr>
        <w:spacing w:after="60"/>
        <w:ind w:firstLine="708"/>
        <w:jc w:val="both"/>
        <w:rPr>
          <w:rFonts w:ascii="PT Astra Serif" w:hAnsi="PT Astra Serif"/>
          <w:sz w:val="24"/>
          <w:szCs w:val="24"/>
        </w:rPr>
      </w:pPr>
    </w:p>
    <w:p w:rsidR="00090BE3" w:rsidRPr="00090BE3" w:rsidRDefault="00090BE3" w:rsidP="00090BE3">
      <w:pPr>
        <w:spacing w:after="60"/>
        <w:ind w:firstLine="708"/>
        <w:jc w:val="both"/>
        <w:rPr>
          <w:rFonts w:ascii="PT Astra Serif" w:hAnsi="PT Astra Serif"/>
          <w:b/>
          <w:sz w:val="24"/>
          <w:szCs w:val="24"/>
        </w:rPr>
      </w:pPr>
    </w:p>
    <w:p w:rsidR="00090BE3" w:rsidRPr="00090BE3" w:rsidRDefault="00090BE3" w:rsidP="00090BE3">
      <w:pPr>
        <w:spacing w:after="60"/>
        <w:ind w:firstLine="708"/>
        <w:jc w:val="both"/>
        <w:rPr>
          <w:rFonts w:ascii="PT Astra Serif" w:hAnsi="PT Astra Serif"/>
          <w:b/>
          <w:sz w:val="24"/>
          <w:szCs w:val="24"/>
        </w:rPr>
      </w:pPr>
    </w:p>
    <w:p w:rsidR="00090BE3" w:rsidRPr="00090BE3" w:rsidRDefault="00090BE3" w:rsidP="00090BE3">
      <w:pPr>
        <w:spacing w:after="60"/>
        <w:ind w:firstLine="708"/>
        <w:jc w:val="both"/>
        <w:rPr>
          <w:rFonts w:ascii="PT Astra Serif" w:hAnsi="PT Astra Serif"/>
          <w:b/>
          <w:sz w:val="24"/>
          <w:szCs w:val="24"/>
        </w:rPr>
      </w:pPr>
    </w:p>
    <w:p w:rsidR="00090BE3" w:rsidRPr="00090BE3" w:rsidRDefault="00090BE3" w:rsidP="00090BE3">
      <w:pPr>
        <w:spacing w:after="60"/>
        <w:ind w:firstLine="708"/>
        <w:jc w:val="both"/>
        <w:rPr>
          <w:b/>
          <w:sz w:val="24"/>
          <w:szCs w:val="24"/>
        </w:rPr>
      </w:pPr>
    </w:p>
    <w:p w:rsidR="00090BE3" w:rsidRPr="00090BE3" w:rsidRDefault="00090BE3" w:rsidP="00090BE3">
      <w:pPr>
        <w:spacing w:after="60"/>
        <w:ind w:firstLine="708"/>
        <w:jc w:val="both"/>
        <w:rPr>
          <w:b/>
          <w:sz w:val="24"/>
          <w:szCs w:val="24"/>
        </w:rPr>
      </w:pPr>
    </w:p>
    <w:p w:rsidR="00090BE3" w:rsidRPr="00090BE3" w:rsidRDefault="00090BE3" w:rsidP="00090BE3">
      <w:pPr>
        <w:spacing w:after="60"/>
        <w:ind w:firstLine="708"/>
        <w:jc w:val="both"/>
        <w:rPr>
          <w:b/>
          <w:sz w:val="24"/>
          <w:szCs w:val="24"/>
        </w:rPr>
      </w:pPr>
    </w:p>
    <w:p w:rsidR="00090BE3" w:rsidRPr="00090BE3" w:rsidRDefault="00090BE3" w:rsidP="00090BE3">
      <w:pPr>
        <w:spacing w:after="60"/>
        <w:ind w:firstLine="708"/>
        <w:jc w:val="both"/>
        <w:rPr>
          <w:b/>
          <w:sz w:val="24"/>
          <w:szCs w:val="24"/>
        </w:rPr>
      </w:pPr>
    </w:p>
    <w:p w:rsidR="00090BE3" w:rsidRPr="00090BE3" w:rsidRDefault="00090BE3" w:rsidP="00090BE3">
      <w:pPr>
        <w:spacing w:after="60"/>
        <w:ind w:firstLine="708"/>
        <w:jc w:val="both"/>
        <w:rPr>
          <w:b/>
          <w:sz w:val="24"/>
          <w:szCs w:val="24"/>
        </w:rPr>
      </w:pPr>
    </w:p>
    <w:p w:rsidR="00090BE3" w:rsidRPr="00090BE3" w:rsidRDefault="00090BE3" w:rsidP="00090BE3">
      <w:pPr>
        <w:spacing w:after="60"/>
        <w:ind w:firstLine="708"/>
        <w:jc w:val="both"/>
        <w:rPr>
          <w:b/>
          <w:sz w:val="24"/>
          <w:szCs w:val="24"/>
        </w:rPr>
      </w:pPr>
    </w:p>
    <w:p w:rsidR="00090BE3" w:rsidRPr="00090BE3" w:rsidRDefault="00090BE3" w:rsidP="00090BE3">
      <w:pPr>
        <w:spacing w:after="60"/>
        <w:ind w:firstLine="708"/>
        <w:jc w:val="both"/>
        <w:rPr>
          <w:b/>
          <w:sz w:val="24"/>
          <w:szCs w:val="24"/>
        </w:rPr>
      </w:pPr>
    </w:p>
    <w:p w:rsidR="00090BE3" w:rsidRPr="00090BE3" w:rsidRDefault="00090BE3" w:rsidP="00090BE3">
      <w:pPr>
        <w:spacing w:after="60"/>
        <w:jc w:val="both"/>
        <w:rPr>
          <w:b/>
          <w:sz w:val="24"/>
          <w:szCs w:val="24"/>
        </w:rPr>
        <w:sectPr w:rsidR="00090BE3" w:rsidRPr="00090BE3" w:rsidSect="00D33B2E">
          <w:footerReference w:type="even" r:id="rId13"/>
          <w:footerReference w:type="default" r:id="rId14"/>
          <w:pgSz w:w="11906" w:h="16838"/>
          <w:pgMar w:top="284" w:right="849" w:bottom="1560" w:left="1134" w:header="709" w:footer="348" w:gutter="0"/>
          <w:cols w:space="708"/>
          <w:titlePg/>
          <w:docGrid w:linePitch="360"/>
        </w:sectPr>
      </w:pPr>
    </w:p>
    <w:p w:rsidR="00090BE3" w:rsidRPr="00090BE3" w:rsidRDefault="00090BE3" w:rsidP="00090BE3">
      <w:pPr>
        <w:spacing w:after="60"/>
        <w:ind w:firstLine="708"/>
        <w:jc w:val="right"/>
        <w:rPr>
          <w:sz w:val="24"/>
          <w:szCs w:val="24"/>
        </w:rPr>
      </w:pPr>
      <w:r w:rsidRPr="00090BE3">
        <w:rPr>
          <w:sz w:val="24"/>
          <w:szCs w:val="24"/>
        </w:rPr>
        <w:lastRenderedPageBreak/>
        <w:t>Приложение №1</w:t>
      </w:r>
    </w:p>
    <w:p w:rsidR="00090BE3" w:rsidRPr="00090BE3" w:rsidRDefault="00090BE3" w:rsidP="00090BE3">
      <w:pPr>
        <w:spacing w:after="60"/>
        <w:ind w:firstLine="708"/>
        <w:jc w:val="right"/>
        <w:rPr>
          <w:b/>
          <w:sz w:val="24"/>
          <w:szCs w:val="24"/>
        </w:rPr>
      </w:pPr>
    </w:p>
    <w:p w:rsidR="00090BE3" w:rsidRPr="00090BE3" w:rsidRDefault="00090BE3" w:rsidP="00090BE3">
      <w:pPr>
        <w:spacing w:after="60"/>
        <w:ind w:firstLine="708"/>
        <w:jc w:val="center"/>
        <w:rPr>
          <w:b/>
          <w:sz w:val="24"/>
          <w:szCs w:val="24"/>
        </w:rPr>
      </w:pPr>
      <w:r w:rsidRPr="00090BE3">
        <w:rPr>
          <w:b/>
          <w:sz w:val="24"/>
          <w:szCs w:val="24"/>
        </w:rPr>
        <w:t>Перечень</w:t>
      </w:r>
    </w:p>
    <w:p w:rsidR="00090BE3" w:rsidRPr="00090BE3" w:rsidRDefault="00090BE3" w:rsidP="00090BE3">
      <w:pPr>
        <w:spacing w:after="60"/>
        <w:ind w:firstLine="708"/>
        <w:jc w:val="center"/>
        <w:rPr>
          <w:sz w:val="24"/>
          <w:szCs w:val="24"/>
        </w:rPr>
      </w:pPr>
      <w:r w:rsidRPr="00090BE3">
        <w:rPr>
          <w:sz w:val="24"/>
          <w:szCs w:val="24"/>
        </w:rPr>
        <w:t>объектов, передаваемых на техническое обслуживание</w:t>
      </w:r>
    </w:p>
    <w:p w:rsidR="00090BE3" w:rsidRPr="00090BE3" w:rsidRDefault="00090BE3" w:rsidP="00090BE3">
      <w:pPr>
        <w:spacing w:after="60"/>
        <w:ind w:firstLine="708"/>
        <w:jc w:val="center"/>
        <w:rPr>
          <w:sz w:val="24"/>
          <w:szCs w:val="24"/>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2268"/>
        <w:gridCol w:w="1276"/>
        <w:gridCol w:w="1134"/>
        <w:gridCol w:w="1134"/>
        <w:gridCol w:w="1559"/>
      </w:tblGrid>
      <w:tr w:rsidR="00090BE3" w:rsidRPr="00090BE3" w:rsidTr="00090BE3">
        <w:tc>
          <w:tcPr>
            <w:tcW w:w="567" w:type="dxa"/>
            <w:shd w:val="clear" w:color="auto" w:fill="auto"/>
          </w:tcPr>
          <w:p w:rsidR="00090BE3" w:rsidRPr="00090BE3" w:rsidRDefault="00090BE3" w:rsidP="00090BE3">
            <w:pPr>
              <w:spacing w:after="60"/>
              <w:jc w:val="center"/>
              <w:rPr>
                <w:rFonts w:ascii="PT Astra Serif" w:hAnsi="PT Astra Serif"/>
                <w:sz w:val="24"/>
                <w:szCs w:val="24"/>
              </w:rPr>
            </w:pPr>
            <w:r w:rsidRPr="00090BE3">
              <w:rPr>
                <w:rFonts w:ascii="PT Astra Serif" w:hAnsi="PT Astra Serif"/>
                <w:sz w:val="24"/>
                <w:szCs w:val="24"/>
              </w:rPr>
              <w:t>№</w:t>
            </w:r>
          </w:p>
        </w:tc>
        <w:tc>
          <w:tcPr>
            <w:tcW w:w="3119" w:type="dxa"/>
            <w:shd w:val="clear" w:color="auto" w:fill="auto"/>
          </w:tcPr>
          <w:p w:rsidR="00090BE3" w:rsidRPr="00090BE3" w:rsidRDefault="00090BE3" w:rsidP="00090BE3">
            <w:pPr>
              <w:spacing w:after="60"/>
              <w:jc w:val="center"/>
              <w:rPr>
                <w:rFonts w:ascii="PT Astra Serif" w:hAnsi="PT Astra Serif"/>
                <w:sz w:val="24"/>
                <w:szCs w:val="24"/>
              </w:rPr>
            </w:pPr>
            <w:r w:rsidRPr="00090BE3">
              <w:rPr>
                <w:rFonts w:ascii="PT Astra Serif" w:hAnsi="PT Astra Serif"/>
                <w:sz w:val="24"/>
                <w:szCs w:val="24"/>
              </w:rPr>
              <w:t>Наименование объекта</w:t>
            </w:r>
          </w:p>
        </w:tc>
        <w:tc>
          <w:tcPr>
            <w:tcW w:w="2268" w:type="dxa"/>
            <w:shd w:val="clear" w:color="auto" w:fill="auto"/>
          </w:tcPr>
          <w:p w:rsidR="00090BE3" w:rsidRPr="00090BE3" w:rsidRDefault="00090BE3" w:rsidP="00090BE3">
            <w:pPr>
              <w:spacing w:after="60"/>
              <w:jc w:val="center"/>
              <w:rPr>
                <w:rFonts w:ascii="PT Astra Serif" w:hAnsi="PT Astra Serif"/>
                <w:sz w:val="24"/>
                <w:szCs w:val="24"/>
              </w:rPr>
            </w:pPr>
            <w:r w:rsidRPr="00090BE3">
              <w:rPr>
                <w:rFonts w:ascii="PT Astra Serif" w:hAnsi="PT Astra Serif"/>
                <w:sz w:val="24"/>
                <w:szCs w:val="24"/>
              </w:rPr>
              <w:t>Адрес объекта</w:t>
            </w:r>
          </w:p>
        </w:tc>
        <w:tc>
          <w:tcPr>
            <w:tcW w:w="1276" w:type="dxa"/>
            <w:shd w:val="clear" w:color="auto" w:fill="auto"/>
          </w:tcPr>
          <w:p w:rsidR="00090BE3" w:rsidRPr="00090BE3" w:rsidRDefault="00090BE3" w:rsidP="00090BE3">
            <w:pPr>
              <w:spacing w:after="60"/>
              <w:jc w:val="center"/>
              <w:rPr>
                <w:rFonts w:ascii="PT Astra Serif" w:hAnsi="PT Astra Serif"/>
                <w:sz w:val="24"/>
                <w:szCs w:val="24"/>
              </w:rPr>
            </w:pPr>
            <w:r w:rsidRPr="00090BE3">
              <w:rPr>
                <w:rFonts w:ascii="PT Astra Serif" w:hAnsi="PT Astra Serif"/>
                <w:sz w:val="24"/>
                <w:szCs w:val="24"/>
              </w:rPr>
              <w:t>Категория объекта</w:t>
            </w:r>
          </w:p>
        </w:tc>
        <w:tc>
          <w:tcPr>
            <w:tcW w:w="1134" w:type="dxa"/>
            <w:shd w:val="clear" w:color="auto" w:fill="auto"/>
          </w:tcPr>
          <w:p w:rsidR="00090BE3" w:rsidRPr="00090BE3" w:rsidRDefault="00090BE3" w:rsidP="00090BE3">
            <w:pPr>
              <w:spacing w:after="60"/>
              <w:jc w:val="center"/>
              <w:rPr>
                <w:rFonts w:ascii="PT Astra Serif" w:hAnsi="PT Astra Serif"/>
                <w:sz w:val="24"/>
                <w:szCs w:val="24"/>
              </w:rPr>
            </w:pPr>
            <w:r w:rsidRPr="00090BE3">
              <w:rPr>
                <w:rFonts w:ascii="PT Astra Serif" w:hAnsi="PT Astra Serif"/>
                <w:sz w:val="24"/>
                <w:szCs w:val="24"/>
              </w:rPr>
              <w:t>Выходные дни</w:t>
            </w:r>
          </w:p>
        </w:tc>
        <w:tc>
          <w:tcPr>
            <w:tcW w:w="1134" w:type="dxa"/>
            <w:shd w:val="clear" w:color="auto" w:fill="auto"/>
          </w:tcPr>
          <w:p w:rsidR="00090BE3" w:rsidRPr="00090BE3" w:rsidRDefault="00090BE3" w:rsidP="00090BE3">
            <w:pPr>
              <w:spacing w:after="60"/>
              <w:jc w:val="center"/>
              <w:rPr>
                <w:rFonts w:ascii="PT Astra Serif" w:hAnsi="PT Astra Serif"/>
                <w:sz w:val="24"/>
                <w:szCs w:val="24"/>
              </w:rPr>
            </w:pPr>
            <w:r w:rsidRPr="00090BE3">
              <w:rPr>
                <w:rFonts w:ascii="PT Astra Serif" w:hAnsi="PT Astra Serif"/>
                <w:sz w:val="24"/>
                <w:szCs w:val="24"/>
              </w:rPr>
              <w:t>Количество</w:t>
            </w:r>
            <w:proofErr w:type="gramStart"/>
            <w:r w:rsidRPr="00090BE3">
              <w:rPr>
                <w:rFonts w:ascii="PT Astra Serif" w:hAnsi="PT Astra Serif"/>
                <w:sz w:val="24"/>
                <w:szCs w:val="24"/>
              </w:rPr>
              <w:t xml:space="preserve"> У</w:t>
            </w:r>
            <w:proofErr w:type="gramEnd"/>
            <w:r w:rsidRPr="00090BE3">
              <w:rPr>
                <w:rFonts w:ascii="PT Astra Serif" w:hAnsi="PT Astra Serif"/>
                <w:sz w:val="24"/>
                <w:szCs w:val="24"/>
              </w:rPr>
              <w:t>/У</w:t>
            </w:r>
          </w:p>
        </w:tc>
        <w:tc>
          <w:tcPr>
            <w:tcW w:w="1559" w:type="dxa"/>
            <w:shd w:val="clear" w:color="auto" w:fill="auto"/>
          </w:tcPr>
          <w:p w:rsidR="00090BE3" w:rsidRPr="00090BE3" w:rsidRDefault="00090BE3" w:rsidP="00090BE3">
            <w:pPr>
              <w:spacing w:after="60"/>
              <w:jc w:val="center"/>
              <w:rPr>
                <w:rFonts w:ascii="PT Astra Serif" w:hAnsi="PT Astra Serif"/>
                <w:sz w:val="24"/>
                <w:szCs w:val="24"/>
              </w:rPr>
            </w:pPr>
            <w:r w:rsidRPr="00090BE3">
              <w:rPr>
                <w:rFonts w:ascii="PT Astra Serif" w:hAnsi="PT Astra Serif"/>
                <w:sz w:val="24"/>
                <w:szCs w:val="24"/>
              </w:rPr>
              <w:t>Периодичность осмотра</w:t>
            </w:r>
          </w:p>
        </w:tc>
      </w:tr>
      <w:tr w:rsidR="00090BE3" w:rsidRPr="00090BE3" w:rsidTr="00090BE3">
        <w:tc>
          <w:tcPr>
            <w:tcW w:w="567" w:type="dxa"/>
            <w:shd w:val="clear" w:color="auto" w:fill="auto"/>
          </w:tcPr>
          <w:p w:rsidR="00090BE3" w:rsidRPr="00090BE3" w:rsidRDefault="00090BE3" w:rsidP="00090BE3">
            <w:pPr>
              <w:spacing w:after="60"/>
              <w:jc w:val="center"/>
              <w:rPr>
                <w:rFonts w:ascii="PT Astra Serif" w:hAnsi="PT Astra Serif"/>
                <w:sz w:val="24"/>
                <w:szCs w:val="24"/>
              </w:rPr>
            </w:pPr>
            <w:r w:rsidRPr="00090BE3">
              <w:rPr>
                <w:rFonts w:ascii="PT Astra Serif" w:hAnsi="PT Astra Serif"/>
                <w:sz w:val="24"/>
                <w:szCs w:val="24"/>
              </w:rPr>
              <w:t>1</w:t>
            </w:r>
          </w:p>
        </w:tc>
        <w:tc>
          <w:tcPr>
            <w:tcW w:w="3119" w:type="dxa"/>
            <w:shd w:val="clear" w:color="auto" w:fill="auto"/>
          </w:tcPr>
          <w:p w:rsidR="00090BE3" w:rsidRPr="00090BE3" w:rsidRDefault="00090BE3" w:rsidP="00090BE3">
            <w:pPr>
              <w:spacing w:after="60"/>
              <w:jc w:val="center"/>
              <w:rPr>
                <w:rFonts w:ascii="PT Astra Serif" w:hAnsi="PT Astra Serif"/>
                <w:sz w:val="24"/>
                <w:szCs w:val="24"/>
              </w:rPr>
            </w:pPr>
            <w:r w:rsidRPr="00090BE3">
              <w:rPr>
                <w:rFonts w:ascii="PT Astra Serif" w:hAnsi="PT Astra Serif"/>
                <w:sz w:val="24"/>
                <w:szCs w:val="24"/>
              </w:rPr>
              <w:t>2</w:t>
            </w:r>
          </w:p>
        </w:tc>
        <w:tc>
          <w:tcPr>
            <w:tcW w:w="2268" w:type="dxa"/>
            <w:shd w:val="clear" w:color="auto" w:fill="auto"/>
          </w:tcPr>
          <w:p w:rsidR="00090BE3" w:rsidRPr="00090BE3" w:rsidRDefault="00090BE3" w:rsidP="00090BE3">
            <w:pPr>
              <w:spacing w:after="60"/>
              <w:jc w:val="center"/>
              <w:rPr>
                <w:rFonts w:ascii="PT Astra Serif" w:hAnsi="PT Astra Serif"/>
                <w:sz w:val="24"/>
                <w:szCs w:val="24"/>
              </w:rPr>
            </w:pPr>
            <w:r w:rsidRPr="00090BE3">
              <w:rPr>
                <w:rFonts w:ascii="PT Astra Serif" w:hAnsi="PT Astra Serif"/>
                <w:sz w:val="24"/>
                <w:szCs w:val="24"/>
              </w:rPr>
              <w:t>3</w:t>
            </w:r>
          </w:p>
        </w:tc>
        <w:tc>
          <w:tcPr>
            <w:tcW w:w="1276" w:type="dxa"/>
            <w:shd w:val="clear" w:color="auto" w:fill="auto"/>
          </w:tcPr>
          <w:p w:rsidR="00090BE3" w:rsidRPr="00090BE3" w:rsidRDefault="00090BE3" w:rsidP="00090BE3">
            <w:pPr>
              <w:spacing w:after="60"/>
              <w:jc w:val="center"/>
              <w:rPr>
                <w:rFonts w:ascii="PT Astra Serif" w:hAnsi="PT Astra Serif"/>
                <w:sz w:val="24"/>
                <w:szCs w:val="24"/>
              </w:rPr>
            </w:pPr>
            <w:r w:rsidRPr="00090BE3">
              <w:rPr>
                <w:rFonts w:ascii="PT Astra Serif" w:hAnsi="PT Astra Serif"/>
                <w:sz w:val="24"/>
                <w:szCs w:val="24"/>
              </w:rPr>
              <w:t>4</w:t>
            </w:r>
          </w:p>
        </w:tc>
        <w:tc>
          <w:tcPr>
            <w:tcW w:w="1134" w:type="dxa"/>
            <w:shd w:val="clear" w:color="auto" w:fill="auto"/>
          </w:tcPr>
          <w:p w:rsidR="00090BE3" w:rsidRPr="00090BE3" w:rsidRDefault="00090BE3" w:rsidP="00090BE3">
            <w:pPr>
              <w:spacing w:after="60"/>
              <w:jc w:val="center"/>
              <w:rPr>
                <w:rFonts w:ascii="PT Astra Serif" w:hAnsi="PT Astra Serif"/>
                <w:sz w:val="24"/>
                <w:szCs w:val="24"/>
              </w:rPr>
            </w:pPr>
            <w:r w:rsidRPr="00090BE3">
              <w:rPr>
                <w:rFonts w:ascii="PT Astra Serif" w:hAnsi="PT Astra Serif"/>
                <w:sz w:val="24"/>
                <w:szCs w:val="24"/>
              </w:rPr>
              <w:t>5</w:t>
            </w:r>
          </w:p>
        </w:tc>
        <w:tc>
          <w:tcPr>
            <w:tcW w:w="1134" w:type="dxa"/>
            <w:shd w:val="clear" w:color="auto" w:fill="auto"/>
          </w:tcPr>
          <w:p w:rsidR="00090BE3" w:rsidRPr="00090BE3" w:rsidRDefault="00090BE3" w:rsidP="00090BE3">
            <w:pPr>
              <w:spacing w:after="60"/>
              <w:jc w:val="center"/>
              <w:rPr>
                <w:rFonts w:ascii="PT Astra Serif" w:hAnsi="PT Astra Serif"/>
                <w:sz w:val="24"/>
                <w:szCs w:val="24"/>
              </w:rPr>
            </w:pPr>
            <w:r w:rsidRPr="00090BE3">
              <w:rPr>
                <w:rFonts w:ascii="PT Astra Serif" w:hAnsi="PT Astra Serif"/>
                <w:sz w:val="24"/>
                <w:szCs w:val="24"/>
              </w:rPr>
              <w:t>6</w:t>
            </w:r>
          </w:p>
        </w:tc>
        <w:tc>
          <w:tcPr>
            <w:tcW w:w="1559" w:type="dxa"/>
            <w:shd w:val="clear" w:color="auto" w:fill="auto"/>
          </w:tcPr>
          <w:p w:rsidR="00090BE3" w:rsidRPr="00090BE3" w:rsidRDefault="00090BE3" w:rsidP="00090BE3">
            <w:pPr>
              <w:spacing w:after="60"/>
              <w:jc w:val="center"/>
              <w:rPr>
                <w:rFonts w:ascii="PT Astra Serif" w:hAnsi="PT Astra Serif"/>
                <w:sz w:val="24"/>
                <w:szCs w:val="24"/>
              </w:rPr>
            </w:pPr>
            <w:r w:rsidRPr="00090BE3">
              <w:rPr>
                <w:rFonts w:ascii="PT Astra Serif" w:hAnsi="PT Astra Serif"/>
                <w:sz w:val="24"/>
                <w:szCs w:val="24"/>
              </w:rPr>
              <w:t>7</w:t>
            </w:r>
          </w:p>
        </w:tc>
      </w:tr>
      <w:tr w:rsidR="00090BE3" w:rsidRPr="00090BE3" w:rsidTr="00090BE3">
        <w:tc>
          <w:tcPr>
            <w:tcW w:w="567"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1.</w:t>
            </w:r>
          </w:p>
        </w:tc>
        <w:tc>
          <w:tcPr>
            <w:tcW w:w="3119"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Отдел мобилизационной подготовки и специальных мероприятий (Охранная сигнализация)</w:t>
            </w:r>
          </w:p>
        </w:tc>
        <w:tc>
          <w:tcPr>
            <w:tcW w:w="2268"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 xml:space="preserve">Г. Югорск, ул. 40 лет Победы, 11, </w:t>
            </w:r>
            <w:proofErr w:type="spellStart"/>
            <w:r w:rsidRPr="00090BE3">
              <w:rPr>
                <w:rFonts w:ascii="PT Astra Serif" w:hAnsi="PT Astra Serif"/>
                <w:sz w:val="24"/>
                <w:szCs w:val="24"/>
              </w:rPr>
              <w:t>каб</w:t>
            </w:r>
            <w:proofErr w:type="spellEnd"/>
            <w:r w:rsidRPr="00090BE3">
              <w:rPr>
                <w:rFonts w:ascii="PT Astra Serif" w:hAnsi="PT Astra Serif"/>
                <w:sz w:val="24"/>
                <w:szCs w:val="24"/>
              </w:rPr>
              <w:t>. 226</w:t>
            </w:r>
          </w:p>
        </w:tc>
        <w:tc>
          <w:tcPr>
            <w:tcW w:w="1276"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3 кат.</w:t>
            </w:r>
          </w:p>
        </w:tc>
        <w:tc>
          <w:tcPr>
            <w:tcW w:w="1134" w:type="dxa"/>
            <w:shd w:val="clear" w:color="auto" w:fill="auto"/>
          </w:tcPr>
          <w:p w:rsidR="00090BE3" w:rsidRPr="00090BE3" w:rsidRDefault="00090BE3" w:rsidP="00090BE3">
            <w:pPr>
              <w:spacing w:after="60"/>
              <w:jc w:val="both"/>
              <w:rPr>
                <w:rFonts w:ascii="PT Astra Serif" w:hAnsi="PT Astra Serif"/>
                <w:sz w:val="24"/>
                <w:szCs w:val="24"/>
              </w:rPr>
            </w:pPr>
            <w:proofErr w:type="spellStart"/>
            <w:proofErr w:type="gramStart"/>
            <w:r w:rsidRPr="00090BE3">
              <w:rPr>
                <w:rFonts w:ascii="PT Astra Serif" w:hAnsi="PT Astra Serif"/>
                <w:sz w:val="24"/>
                <w:szCs w:val="24"/>
              </w:rPr>
              <w:t>сб</w:t>
            </w:r>
            <w:proofErr w:type="spellEnd"/>
            <w:proofErr w:type="gramEnd"/>
            <w:r w:rsidRPr="00090BE3">
              <w:rPr>
                <w:rFonts w:ascii="PT Astra Serif" w:hAnsi="PT Astra Serif"/>
                <w:sz w:val="24"/>
                <w:szCs w:val="24"/>
              </w:rPr>
              <w:t xml:space="preserve">, </w:t>
            </w:r>
            <w:proofErr w:type="spellStart"/>
            <w:r w:rsidRPr="00090BE3">
              <w:rPr>
                <w:rFonts w:ascii="PT Astra Serif" w:hAnsi="PT Astra Serif"/>
                <w:sz w:val="24"/>
                <w:szCs w:val="24"/>
              </w:rPr>
              <w:t>вс</w:t>
            </w:r>
            <w:proofErr w:type="spellEnd"/>
          </w:p>
        </w:tc>
        <w:tc>
          <w:tcPr>
            <w:tcW w:w="1134"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10</w:t>
            </w:r>
          </w:p>
        </w:tc>
        <w:tc>
          <w:tcPr>
            <w:tcW w:w="1559"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2 раза в месяц</w:t>
            </w:r>
          </w:p>
        </w:tc>
      </w:tr>
      <w:tr w:rsidR="00090BE3" w:rsidRPr="00090BE3" w:rsidTr="00090BE3">
        <w:tc>
          <w:tcPr>
            <w:tcW w:w="567"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2.</w:t>
            </w:r>
          </w:p>
        </w:tc>
        <w:tc>
          <w:tcPr>
            <w:tcW w:w="3119" w:type="dxa"/>
            <w:shd w:val="clear" w:color="auto" w:fill="auto"/>
          </w:tcPr>
          <w:p w:rsidR="00090BE3" w:rsidRPr="00090BE3" w:rsidRDefault="00090BE3" w:rsidP="00090BE3">
            <w:pPr>
              <w:spacing w:after="60"/>
              <w:jc w:val="both"/>
              <w:rPr>
                <w:rFonts w:ascii="PT Astra Serif" w:hAnsi="PT Astra Serif"/>
                <w:sz w:val="24"/>
                <w:szCs w:val="24"/>
              </w:rPr>
            </w:pPr>
            <w:proofErr w:type="gramStart"/>
            <w:r w:rsidRPr="00090BE3">
              <w:rPr>
                <w:rFonts w:ascii="PT Astra Serif" w:hAnsi="PT Astra Serif"/>
                <w:sz w:val="24"/>
                <w:szCs w:val="24"/>
              </w:rPr>
              <w:t>Архивный</w:t>
            </w:r>
            <w:proofErr w:type="gramEnd"/>
            <w:r w:rsidRPr="00090BE3">
              <w:rPr>
                <w:rFonts w:ascii="PT Astra Serif" w:hAnsi="PT Astra Serif"/>
                <w:sz w:val="24"/>
                <w:szCs w:val="24"/>
              </w:rPr>
              <w:t xml:space="preserve"> отдел (Тревожная сигнализация)</w:t>
            </w:r>
          </w:p>
        </w:tc>
        <w:tc>
          <w:tcPr>
            <w:tcW w:w="2268"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Г. Югорск, ул. Железнодорожная 43/1</w:t>
            </w:r>
          </w:p>
        </w:tc>
        <w:tc>
          <w:tcPr>
            <w:tcW w:w="1276"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3 кат.</w:t>
            </w:r>
          </w:p>
        </w:tc>
        <w:tc>
          <w:tcPr>
            <w:tcW w:w="1134" w:type="dxa"/>
            <w:shd w:val="clear" w:color="auto" w:fill="auto"/>
          </w:tcPr>
          <w:p w:rsidR="00090BE3" w:rsidRPr="00090BE3" w:rsidRDefault="00090BE3" w:rsidP="00090BE3">
            <w:pPr>
              <w:spacing w:after="60"/>
              <w:jc w:val="both"/>
              <w:rPr>
                <w:rFonts w:ascii="PT Astra Serif" w:hAnsi="PT Astra Serif"/>
                <w:sz w:val="24"/>
                <w:szCs w:val="24"/>
              </w:rPr>
            </w:pPr>
            <w:proofErr w:type="spellStart"/>
            <w:proofErr w:type="gramStart"/>
            <w:r w:rsidRPr="00090BE3">
              <w:rPr>
                <w:rFonts w:ascii="PT Astra Serif" w:hAnsi="PT Astra Serif"/>
                <w:sz w:val="24"/>
                <w:szCs w:val="24"/>
              </w:rPr>
              <w:t>сб</w:t>
            </w:r>
            <w:proofErr w:type="spellEnd"/>
            <w:proofErr w:type="gramEnd"/>
            <w:r w:rsidRPr="00090BE3">
              <w:rPr>
                <w:rFonts w:ascii="PT Astra Serif" w:hAnsi="PT Astra Serif"/>
                <w:sz w:val="24"/>
                <w:szCs w:val="24"/>
              </w:rPr>
              <w:t xml:space="preserve">, </w:t>
            </w:r>
            <w:proofErr w:type="spellStart"/>
            <w:r w:rsidRPr="00090BE3">
              <w:rPr>
                <w:rFonts w:ascii="PT Astra Serif" w:hAnsi="PT Astra Serif"/>
                <w:sz w:val="24"/>
                <w:szCs w:val="24"/>
              </w:rPr>
              <w:t>вс</w:t>
            </w:r>
            <w:proofErr w:type="spellEnd"/>
          </w:p>
        </w:tc>
        <w:tc>
          <w:tcPr>
            <w:tcW w:w="1134"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10</w:t>
            </w:r>
          </w:p>
        </w:tc>
        <w:tc>
          <w:tcPr>
            <w:tcW w:w="1559"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2 раза в месяц</w:t>
            </w:r>
          </w:p>
        </w:tc>
      </w:tr>
      <w:tr w:rsidR="00090BE3" w:rsidRPr="00090BE3" w:rsidTr="00090BE3">
        <w:tc>
          <w:tcPr>
            <w:tcW w:w="567"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3.</w:t>
            </w:r>
          </w:p>
        </w:tc>
        <w:tc>
          <w:tcPr>
            <w:tcW w:w="3119"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Вахта в фойе первого этажа</w:t>
            </w:r>
          </w:p>
        </w:tc>
        <w:tc>
          <w:tcPr>
            <w:tcW w:w="2268"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Г. Югорск, ул. 40 лет Победы, 11</w:t>
            </w:r>
          </w:p>
        </w:tc>
        <w:tc>
          <w:tcPr>
            <w:tcW w:w="1276"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3 кат.</w:t>
            </w:r>
          </w:p>
        </w:tc>
        <w:tc>
          <w:tcPr>
            <w:tcW w:w="1134" w:type="dxa"/>
            <w:shd w:val="clear" w:color="auto" w:fill="auto"/>
          </w:tcPr>
          <w:p w:rsidR="00090BE3" w:rsidRPr="00090BE3" w:rsidRDefault="00090BE3" w:rsidP="00090BE3">
            <w:pPr>
              <w:spacing w:after="60"/>
              <w:jc w:val="both"/>
              <w:rPr>
                <w:rFonts w:ascii="PT Astra Serif" w:hAnsi="PT Astra Serif"/>
                <w:sz w:val="24"/>
                <w:szCs w:val="24"/>
              </w:rPr>
            </w:pPr>
          </w:p>
        </w:tc>
        <w:tc>
          <w:tcPr>
            <w:tcW w:w="1134"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13</w:t>
            </w:r>
          </w:p>
        </w:tc>
        <w:tc>
          <w:tcPr>
            <w:tcW w:w="1559"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2 раза в месяц</w:t>
            </w:r>
          </w:p>
        </w:tc>
      </w:tr>
      <w:tr w:rsidR="00090BE3" w:rsidRPr="00090BE3" w:rsidTr="00090BE3">
        <w:tc>
          <w:tcPr>
            <w:tcW w:w="567"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4.</w:t>
            </w:r>
          </w:p>
        </w:tc>
        <w:tc>
          <w:tcPr>
            <w:tcW w:w="3119"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Служебное помещение (Охранная сигнализация)</w:t>
            </w:r>
          </w:p>
        </w:tc>
        <w:tc>
          <w:tcPr>
            <w:tcW w:w="2268"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 xml:space="preserve">Г. Югорск, ул. 40 лет Победы, 11, </w:t>
            </w:r>
            <w:proofErr w:type="spellStart"/>
            <w:r w:rsidRPr="00090BE3">
              <w:rPr>
                <w:rFonts w:ascii="PT Astra Serif" w:hAnsi="PT Astra Serif"/>
                <w:sz w:val="24"/>
                <w:szCs w:val="24"/>
              </w:rPr>
              <w:t>каб</w:t>
            </w:r>
            <w:proofErr w:type="spellEnd"/>
            <w:r w:rsidRPr="00090BE3">
              <w:rPr>
                <w:rFonts w:ascii="PT Astra Serif" w:hAnsi="PT Astra Serif"/>
                <w:sz w:val="24"/>
                <w:szCs w:val="24"/>
              </w:rPr>
              <w:t>. 412</w:t>
            </w:r>
          </w:p>
        </w:tc>
        <w:tc>
          <w:tcPr>
            <w:tcW w:w="1276"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3 кат.</w:t>
            </w:r>
          </w:p>
        </w:tc>
        <w:tc>
          <w:tcPr>
            <w:tcW w:w="1134" w:type="dxa"/>
            <w:shd w:val="clear" w:color="auto" w:fill="auto"/>
          </w:tcPr>
          <w:p w:rsidR="00090BE3" w:rsidRPr="00090BE3" w:rsidRDefault="00090BE3" w:rsidP="00090BE3">
            <w:pPr>
              <w:spacing w:after="60"/>
              <w:jc w:val="both"/>
              <w:rPr>
                <w:rFonts w:ascii="PT Astra Serif" w:hAnsi="PT Astra Serif"/>
                <w:sz w:val="24"/>
                <w:szCs w:val="24"/>
              </w:rPr>
            </w:pPr>
            <w:proofErr w:type="spellStart"/>
            <w:proofErr w:type="gramStart"/>
            <w:r w:rsidRPr="00090BE3">
              <w:rPr>
                <w:rFonts w:ascii="PT Astra Serif" w:hAnsi="PT Astra Serif"/>
                <w:sz w:val="24"/>
                <w:szCs w:val="24"/>
              </w:rPr>
              <w:t>сб</w:t>
            </w:r>
            <w:proofErr w:type="spellEnd"/>
            <w:proofErr w:type="gramEnd"/>
            <w:r w:rsidRPr="00090BE3">
              <w:rPr>
                <w:rFonts w:ascii="PT Astra Serif" w:hAnsi="PT Astra Serif"/>
                <w:sz w:val="24"/>
                <w:szCs w:val="24"/>
              </w:rPr>
              <w:t xml:space="preserve">, </w:t>
            </w:r>
            <w:proofErr w:type="spellStart"/>
            <w:r w:rsidRPr="00090BE3">
              <w:rPr>
                <w:rFonts w:ascii="PT Astra Serif" w:hAnsi="PT Astra Serif"/>
                <w:sz w:val="24"/>
                <w:szCs w:val="24"/>
              </w:rPr>
              <w:t>вс</w:t>
            </w:r>
            <w:proofErr w:type="spellEnd"/>
          </w:p>
        </w:tc>
        <w:tc>
          <w:tcPr>
            <w:tcW w:w="1134"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9</w:t>
            </w:r>
          </w:p>
        </w:tc>
        <w:tc>
          <w:tcPr>
            <w:tcW w:w="1559"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2 раза в месяц</w:t>
            </w:r>
          </w:p>
        </w:tc>
      </w:tr>
      <w:tr w:rsidR="00090BE3" w:rsidRPr="00090BE3" w:rsidTr="00090BE3">
        <w:tc>
          <w:tcPr>
            <w:tcW w:w="567"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5.</w:t>
            </w:r>
          </w:p>
        </w:tc>
        <w:tc>
          <w:tcPr>
            <w:tcW w:w="3119" w:type="dxa"/>
            <w:shd w:val="clear" w:color="auto" w:fill="auto"/>
          </w:tcPr>
          <w:p w:rsidR="00090BE3" w:rsidRPr="00090BE3" w:rsidRDefault="00090BE3" w:rsidP="00090BE3">
            <w:pPr>
              <w:spacing w:after="60"/>
              <w:jc w:val="both"/>
              <w:rPr>
                <w:rFonts w:ascii="PT Astra Serif" w:hAnsi="PT Astra Serif"/>
                <w:sz w:val="24"/>
                <w:szCs w:val="24"/>
              </w:rPr>
            </w:pPr>
            <w:proofErr w:type="spellStart"/>
            <w:r w:rsidRPr="00090BE3">
              <w:rPr>
                <w:rFonts w:ascii="PT Astra Serif" w:hAnsi="PT Astra Serif"/>
                <w:sz w:val="24"/>
                <w:szCs w:val="24"/>
              </w:rPr>
              <w:t>ДЖКиСК</w:t>
            </w:r>
            <w:proofErr w:type="spellEnd"/>
            <w:r w:rsidRPr="00090BE3">
              <w:rPr>
                <w:rFonts w:ascii="PT Astra Serif" w:hAnsi="PT Astra Serif"/>
                <w:sz w:val="24"/>
                <w:szCs w:val="24"/>
              </w:rPr>
              <w:t xml:space="preserve"> (Охранная сигнализация)</w:t>
            </w:r>
          </w:p>
        </w:tc>
        <w:tc>
          <w:tcPr>
            <w:tcW w:w="2268"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Г. Югорск, ул. Механизаторов, д.22</w:t>
            </w:r>
          </w:p>
        </w:tc>
        <w:tc>
          <w:tcPr>
            <w:tcW w:w="1276"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3 кат.</w:t>
            </w:r>
          </w:p>
        </w:tc>
        <w:tc>
          <w:tcPr>
            <w:tcW w:w="1134" w:type="dxa"/>
            <w:shd w:val="clear" w:color="auto" w:fill="auto"/>
          </w:tcPr>
          <w:p w:rsidR="00090BE3" w:rsidRPr="00090BE3" w:rsidRDefault="00090BE3" w:rsidP="00090BE3">
            <w:pPr>
              <w:spacing w:after="60"/>
              <w:jc w:val="both"/>
              <w:rPr>
                <w:rFonts w:ascii="PT Astra Serif" w:hAnsi="PT Astra Serif"/>
                <w:sz w:val="24"/>
                <w:szCs w:val="24"/>
              </w:rPr>
            </w:pPr>
            <w:proofErr w:type="spellStart"/>
            <w:proofErr w:type="gramStart"/>
            <w:r w:rsidRPr="00090BE3">
              <w:rPr>
                <w:rFonts w:ascii="PT Astra Serif" w:hAnsi="PT Astra Serif"/>
                <w:sz w:val="24"/>
                <w:szCs w:val="24"/>
              </w:rPr>
              <w:t>сб</w:t>
            </w:r>
            <w:proofErr w:type="spellEnd"/>
            <w:proofErr w:type="gramEnd"/>
            <w:r w:rsidRPr="00090BE3">
              <w:rPr>
                <w:rFonts w:ascii="PT Astra Serif" w:hAnsi="PT Astra Serif"/>
                <w:sz w:val="24"/>
                <w:szCs w:val="24"/>
              </w:rPr>
              <w:t xml:space="preserve">, </w:t>
            </w:r>
            <w:proofErr w:type="spellStart"/>
            <w:r w:rsidRPr="00090BE3">
              <w:rPr>
                <w:rFonts w:ascii="PT Astra Serif" w:hAnsi="PT Astra Serif"/>
                <w:sz w:val="24"/>
                <w:szCs w:val="24"/>
              </w:rPr>
              <w:t>вс</w:t>
            </w:r>
            <w:proofErr w:type="spellEnd"/>
          </w:p>
        </w:tc>
        <w:tc>
          <w:tcPr>
            <w:tcW w:w="1134"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14</w:t>
            </w:r>
          </w:p>
        </w:tc>
        <w:tc>
          <w:tcPr>
            <w:tcW w:w="1559"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2 раза в месяц</w:t>
            </w:r>
          </w:p>
        </w:tc>
      </w:tr>
      <w:tr w:rsidR="00090BE3" w:rsidRPr="00090BE3" w:rsidTr="00090BE3">
        <w:tc>
          <w:tcPr>
            <w:tcW w:w="567"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6.</w:t>
            </w:r>
          </w:p>
        </w:tc>
        <w:tc>
          <w:tcPr>
            <w:tcW w:w="3119"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Архив (Охранная сигнализация)</w:t>
            </w:r>
          </w:p>
        </w:tc>
        <w:tc>
          <w:tcPr>
            <w:tcW w:w="2268"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Мкр</w:t>
            </w:r>
            <w:proofErr w:type="gramStart"/>
            <w:r w:rsidRPr="00090BE3">
              <w:rPr>
                <w:rFonts w:ascii="PT Astra Serif" w:hAnsi="PT Astra Serif"/>
                <w:sz w:val="24"/>
                <w:szCs w:val="24"/>
              </w:rPr>
              <w:t>.Ю</w:t>
            </w:r>
            <w:proofErr w:type="gramEnd"/>
            <w:r w:rsidRPr="00090BE3">
              <w:rPr>
                <w:rFonts w:ascii="PT Astra Serif" w:hAnsi="PT Astra Serif"/>
                <w:sz w:val="24"/>
                <w:szCs w:val="24"/>
              </w:rPr>
              <w:t>горск-2 д.1 помещение №200</w:t>
            </w:r>
          </w:p>
        </w:tc>
        <w:tc>
          <w:tcPr>
            <w:tcW w:w="1276"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3 кат.</w:t>
            </w:r>
          </w:p>
        </w:tc>
        <w:tc>
          <w:tcPr>
            <w:tcW w:w="1134" w:type="dxa"/>
            <w:shd w:val="clear" w:color="auto" w:fill="auto"/>
          </w:tcPr>
          <w:p w:rsidR="00090BE3" w:rsidRPr="00090BE3" w:rsidRDefault="00090BE3" w:rsidP="00090BE3">
            <w:pPr>
              <w:spacing w:after="60"/>
              <w:jc w:val="both"/>
              <w:rPr>
                <w:rFonts w:ascii="PT Astra Serif" w:hAnsi="PT Astra Serif"/>
                <w:sz w:val="24"/>
                <w:szCs w:val="24"/>
              </w:rPr>
            </w:pPr>
            <w:proofErr w:type="spellStart"/>
            <w:r w:rsidRPr="00090BE3">
              <w:rPr>
                <w:rFonts w:ascii="PT Astra Serif" w:hAnsi="PT Astra Serif"/>
                <w:sz w:val="24"/>
                <w:szCs w:val="24"/>
              </w:rPr>
              <w:t>сб</w:t>
            </w:r>
            <w:proofErr w:type="gramStart"/>
            <w:r w:rsidRPr="00090BE3">
              <w:rPr>
                <w:rFonts w:ascii="PT Astra Serif" w:hAnsi="PT Astra Serif"/>
                <w:sz w:val="24"/>
                <w:szCs w:val="24"/>
              </w:rPr>
              <w:t>,в</w:t>
            </w:r>
            <w:proofErr w:type="gramEnd"/>
            <w:r w:rsidRPr="00090BE3">
              <w:rPr>
                <w:rFonts w:ascii="PT Astra Serif" w:hAnsi="PT Astra Serif"/>
                <w:sz w:val="24"/>
                <w:szCs w:val="24"/>
              </w:rPr>
              <w:t>с</w:t>
            </w:r>
            <w:proofErr w:type="spellEnd"/>
          </w:p>
        </w:tc>
        <w:tc>
          <w:tcPr>
            <w:tcW w:w="1134"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1</w:t>
            </w:r>
          </w:p>
        </w:tc>
        <w:tc>
          <w:tcPr>
            <w:tcW w:w="1559" w:type="dxa"/>
            <w:shd w:val="clear" w:color="auto" w:fill="auto"/>
          </w:tcPr>
          <w:p w:rsidR="00090BE3" w:rsidRPr="00090BE3" w:rsidRDefault="00090BE3" w:rsidP="00090BE3">
            <w:pPr>
              <w:spacing w:after="60"/>
              <w:jc w:val="both"/>
              <w:rPr>
                <w:rFonts w:ascii="PT Astra Serif" w:hAnsi="PT Astra Serif"/>
                <w:sz w:val="24"/>
                <w:szCs w:val="24"/>
              </w:rPr>
            </w:pPr>
            <w:r w:rsidRPr="00090BE3">
              <w:rPr>
                <w:rFonts w:ascii="PT Astra Serif" w:hAnsi="PT Astra Serif"/>
                <w:sz w:val="24"/>
                <w:szCs w:val="24"/>
              </w:rPr>
              <w:t>2 раза в месяц</w:t>
            </w:r>
          </w:p>
        </w:tc>
      </w:tr>
    </w:tbl>
    <w:p w:rsidR="00090BE3" w:rsidRPr="00090BE3" w:rsidRDefault="00090BE3" w:rsidP="00090BE3">
      <w:pPr>
        <w:spacing w:after="60"/>
        <w:ind w:firstLine="708"/>
        <w:jc w:val="both"/>
        <w:rPr>
          <w:b/>
          <w:sz w:val="24"/>
          <w:szCs w:val="24"/>
        </w:rPr>
      </w:pPr>
    </w:p>
    <w:p w:rsidR="009A159B" w:rsidRPr="00C40543" w:rsidRDefault="009A159B" w:rsidP="0077542C">
      <w:pPr>
        <w:pStyle w:val="10"/>
        <w:spacing w:after="0" w:line="240" w:lineRule="auto"/>
        <w:ind w:firstLine="709"/>
        <w:rPr>
          <w:rFonts w:ascii="PT Astra Serif" w:hAnsi="PT Astra Serif"/>
          <w:szCs w:val="24"/>
          <w:u w:val="single"/>
        </w:rPr>
      </w:pPr>
    </w:p>
    <w:p w:rsidR="009A159B" w:rsidRPr="00C40543" w:rsidRDefault="009A159B" w:rsidP="0077542C">
      <w:pPr>
        <w:pStyle w:val="10"/>
        <w:spacing w:after="0" w:line="240" w:lineRule="auto"/>
        <w:ind w:firstLine="709"/>
        <w:rPr>
          <w:rFonts w:ascii="PT Astra Serif" w:hAnsi="PT Astra Serif"/>
          <w:szCs w:val="24"/>
          <w:u w:val="single"/>
        </w:rPr>
      </w:pPr>
    </w:p>
    <w:p w:rsidR="009A159B" w:rsidRPr="00C40543" w:rsidRDefault="009A159B" w:rsidP="0077542C">
      <w:pPr>
        <w:pStyle w:val="10"/>
        <w:spacing w:after="0" w:line="240" w:lineRule="auto"/>
        <w:ind w:firstLine="709"/>
        <w:rPr>
          <w:rFonts w:ascii="PT Astra Serif" w:hAnsi="PT Astra Serif"/>
          <w:szCs w:val="24"/>
          <w:u w:val="single"/>
        </w:rPr>
      </w:pPr>
    </w:p>
    <w:p w:rsidR="009A50F1" w:rsidRPr="00C40543"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C40543" w:rsidTr="0047270B">
        <w:tc>
          <w:tcPr>
            <w:tcW w:w="4730"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Заказчик</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c>
          <w:tcPr>
            <w:tcW w:w="4734"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Исполнитель</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r>
    </w:tbl>
    <w:p w:rsidR="00861E25" w:rsidRPr="00C40543" w:rsidRDefault="00861E25" w:rsidP="0077542C">
      <w:pPr>
        <w:ind w:firstLine="709"/>
        <w:jc w:val="both"/>
        <w:rPr>
          <w:rFonts w:ascii="PT Astra Serif" w:hAnsi="PT Astra Serif"/>
          <w:color w:val="00000A"/>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lastRenderedPageBreak/>
        <w:t>Приложение № 2</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к муниципальному контракту</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 ____ от «___» _______ 20__ г.</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spacing w:after="60"/>
        <w:jc w:val="center"/>
        <w:rPr>
          <w:rFonts w:ascii="PT Astra Serif" w:hAnsi="PT Astra Serif"/>
          <w:sz w:val="24"/>
          <w:szCs w:val="24"/>
        </w:rPr>
      </w:pPr>
      <w:r w:rsidRPr="00C40543">
        <w:rPr>
          <w:rFonts w:ascii="PT Astra Serif" w:hAnsi="PT Astra Serif"/>
          <w:sz w:val="24"/>
          <w:szCs w:val="24"/>
        </w:rPr>
        <w:t>Спецификация</w:t>
      </w:r>
    </w:p>
    <w:p w:rsidR="00DA06F3" w:rsidRPr="00C40543"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C40543"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 xml:space="preserve">№ </w:t>
            </w:r>
            <w:proofErr w:type="gramStart"/>
            <w:r w:rsidRPr="00C40543">
              <w:rPr>
                <w:rFonts w:ascii="PT Astra Serif" w:hAnsi="PT Astra Serif"/>
                <w:sz w:val="24"/>
                <w:szCs w:val="24"/>
              </w:rPr>
              <w:t>п</w:t>
            </w:r>
            <w:proofErr w:type="gramEnd"/>
            <w:r w:rsidRPr="00C40543">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Наименование</w:t>
            </w:r>
            <w:r w:rsidR="00090BE3">
              <w:rPr>
                <w:rFonts w:ascii="PT Astra Serif" w:hAnsi="PT Astra Serif"/>
                <w:sz w:val="24"/>
                <w:szCs w:val="24"/>
              </w:rPr>
              <w:t xml:space="preserve"> и описание объекта закупки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контракта, рублей</w:t>
            </w:r>
          </w:p>
        </w:tc>
      </w:tr>
      <w:tr w:rsidR="00DA06F3"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r>
      <w:tr w:rsidR="008052D6"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r>
      <w:tr w:rsidR="00DA06F3" w:rsidRPr="00C40543"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C40543"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r>
    </w:tbl>
    <w:p w:rsidR="00DA06F3" w:rsidRPr="00C40543" w:rsidRDefault="00DA06F3" w:rsidP="00DA06F3">
      <w:pPr>
        <w:spacing w:after="60"/>
        <w:ind w:firstLine="567"/>
        <w:jc w:val="both"/>
        <w:rPr>
          <w:rFonts w:ascii="PT Astra Serif" w:hAnsi="PT Astra Serif"/>
          <w:sz w:val="24"/>
          <w:szCs w:val="24"/>
        </w:rPr>
      </w:pPr>
      <w:r w:rsidRPr="00C40543">
        <w:rPr>
          <w:rFonts w:ascii="PT Astra Serif" w:hAnsi="PT Astra Serif"/>
          <w:sz w:val="24"/>
          <w:szCs w:val="24"/>
        </w:rPr>
        <w:t>Итого</w:t>
      </w:r>
      <w:proofErr w:type="gramStart"/>
      <w:r w:rsidRPr="00C40543">
        <w:rPr>
          <w:rFonts w:ascii="PT Astra Serif" w:hAnsi="PT Astra Serif"/>
          <w:sz w:val="24"/>
          <w:szCs w:val="24"/>
        </w:rPr>
        <w:t xml:space="preserve">: _________ (__________________________________________) </w:t>
      </w:r>
      <w:proofErr w:type="gramEnd"/>
      <w:r w:rsidRPr="00C40543">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C40543"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C40543" w:rsidTr="00DA06F3">
        <w:tc>
          <w:tcPr>
            <w:tcW w:w="4785" w:type="dxa"/>
          </w:tcPr>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Заказчик</w:t>
            </w: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_________________/_____/</w:t>
            </w: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 ______ 20____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c>
          <w:tcPr>
            <w:tcW w:w="4786" w:type="dxa"/>
          </w:tcPr>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Исполнитель</w:t>
            </w: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____________________ / _____/</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 ______ 20_____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r>
    </w:tbl>
    <w:p w:rsidR="00DA06F3" w:rsidRPr="00C40543" w:rsidRDefault="00DA06F3" w:rsidP="00B43DBB">
      <w:pPr>
        <w:ind w:firstLine="567"/>
        <w:jc w:val="both"/>
        <w:rPr>
          <w:rFonts w:ascii="PT Astra Serif" w:hAnsi="PT Astra Serif"/>
          <w:sz w:val="24"/>
          <w:szCs w:val="24"/>
        </w:rPr>
      </w:pPr>
    </w:p>
    <w:sectPr w:rsidR="00DA06F3" w:rsidRPr="00C40543" w:rsidSect="00C621FC">
      <w:footerReference w:type="default" r:id="rId15"/>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ED0" w:rsidRDefault="00050ED0">
      <w:r>
        <w:separator/>
      </w:r>
    </w:p>
  </w:endnote>
  <w:endnote w:type="continuationSeparator" w:id="0">
    <w:p w:rsidR="00050ED0" w:rsidRDefault="0005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BE3" w:rsidRDefault="00090BE3" w:rsidP="00667896">
    <w:pPr>
      <w:pStyle w:val="afff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90BE3" w:rsidRDefault="00090BE3" w:rsidP="00FA2894">
    <w:pPr>
      <w:pStyle w:val="aff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BE3" w:rsidRDefault="00090BE3" w:rsidP="00FA2894">
    <w:pPr>
      <w:pStyle w:val="aff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40543" w:rsidRDefault="00C40543">
        <w:pPr>
          <w:pStyle w:val="afff6"/>
          <w:jc w:val="center"/>
        </w:pPr>
        <w:r>
          <w:fldChar w:fldCharType="begin"/>
        </w:r>
        <w:r>
          <w:instrText>PAGE   \* MERGEFORMAT</w:instrText>
        </w:r>
        <w:r>
          <w:fldChar w:fldCharType="separate"/>
        </w:r>
        <w:r w:rsidR="00090BE3">
          <w:rPr>
            <w:noProof/>
          </w:rPr>
          <w:t>17</w:t>
        </w:r>
        <w:r>
          <w:fldChar w:fldCharType="end"/>
        </w:r>
      </w:p>
    </w:sdtContent>
  </w:sdt>
  <w:p w:rsidR="00C40543" w:rsidRDefault="00C4054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ED0" w:rsidRDefault="00050ED0">
      <w:r>
        <w:separator/>
      </w:r>
    </w:p>
  </w:footnote>
  <w:footnote w:type="continuationSeparator" w:id="0">
    <w:p w:rsidR="00050ED0" w:rsidRDefault="00050ED0">
      <w:r>
        <w:continuationSeparator/>
      </w:r>
    </w:p>
  </w:footnote>
  <w:footnote w:id="1">
    <w:p w:rsidR="00C40543" w:rsidRPr="00F86F31" w:rsidRDefault="00C4054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40543" w:rsidRPr="00001A6D" w:rsidRDefault="00C40543" w:rsidP="00001A6D">
      <w:pPr>
        <w:autoSpaceDE w:val="0"/>
        <w:autoSpaceDN w:val="0"/>
        <w:adjustRightInd w:val="0"/>
      </w:pPr>
    </w:p>
  </w:footnote>
  <w:footnote w:id="2">
    <w:p w:rsidR="00C40543" w:rsidRPr="00F86F31" w:rsidRDefault="00C4054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40543" w:rsidRPr="00F86F31" w:rsidRDefault="00C4054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40543" w:rsidRPr="00CF690A" w:rsidRDefault="00C4054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4">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2"/>
  </w:num>
  <w:num w:numId="3">
    <w:abstractNumId w:val="25"/>
  </w:num>
  <w:num w:numId="4">
    <w:abstractNumId w:val="3"/>
  </w:num>
  <w:num w:numId="5">
    <w:abstractNumId w:val="16"/>
  </w:num>
  <w:num w:numId="6">
    <w:abstractNumId w:val="15"/>
  </w:num>
  <w:num w:numId="7">
    <w:abstractNumId w:val="12"/>
  </w:num>
  <w:num w:numId="8">
    <w:abstractNumId w:val="17"/>
  </w:num>
  <w:num w:numId="9">
    <w:abstractNumId w:val="5"/>
  </w:num>
  <w:num w:numId="10">
    <w:abstractNumId w:val="21"/>
  </w:num>
  <w:num w:numId="11">
    <w:abstractNumId w:val="11"/>
  </w:num>
  <w:num w:numId="12">
    <w:abstractNumId w:val="1"/>
  </w:num>
  <w:num w:numId="13">
    <w:abstractNumId w:val="13"/>
  </w:num>
  <w:num w:numId="14">
    <w:abstractNumId w:val="4"/>
  </w:num>
  <w:num w:numId="15">
    <w:abstractNumId w:val="1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7"/>
  </w:num>
  <w:num w:numId="20">
    <w:abstractNumId w:val="20"/>
  </w:num>
  <w:num w:numId="21">
    <w:abstractNumId w:val="26"/>
  </w:num>
  <w:num w:numId="22">
    <w:abstractNumId w:val="19"/>
  </w:num>
  <w:num w:numId="23">
    <w:abstractNumId w:val="24"/>
  </w:num>
  <w:num w:numId="24">
    <w:abstractNumId w:val="6"/>
  </w:num>
  <w:num w:numId="25">
    <w:abstractNumId w:val="18"/>
  </w:num>
  <w:num w:numId="26">
    <w:abstractNumId w:val="22"/>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4A1F"/>
    <w:rsid w:val="00046728"/>
    <w:rsid w:val="00050ED0"/>
    <w:rsid w:val="00051D5B"/>
    <w:rsid w:val="000547F8"/>
    <w:rsid w:val="0005751F"/>
    <w:rsid w:val="00060447"/>
    <w:rsid w:val="00071C66"/>
    <w:rsid w:val="000731CB"/>
    <w:rsid w:val="000737F0"/>
    <w:rsid w:val="00074940"/>
    <w:rsid w:val="000826C0"/>
    <w:rsid w:val="00082CFB"/>
    <w:rsid w:val="000877D8"/>
    <w:rsid w:val="00090BE3"/>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3BE1"/>
    <w:rsid w:val="003F570D"/>
    <w:rsid w:val="00411FA2"/>
    <w:rsid w:val="0042067A"/>
    <w:rsid w:val="00427429"/>
    <w:rsid w:val="00431A3F"/>
    <w:rsid w:val="004321D0"/>
    <w:rsid w:val="0043786F"/>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85DC7"/>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870C6"/>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44DD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52B8"/>
    <w:rsid w:val="00890B82"/>
    <w:rsid w:val="00890D9B"/>
    <w:rsid w:val="00891923"/>
    <w:rsid w:val="00894E9D"/>
    <w:rsid w:val="0089638C"/>
    <w:rsid w:val="00896D75"/>
    <w:rsid w:val="008A304F"/>
    <w:rsid w:val="008A32FD"/>
    <w:rsid w:val="008A41E5"/>
    <w:rsid w:val="008A44F0"/>
    <w:rsid w:val="008B26DC"/>
    <w:rsid w:val="008B36BD"/>
    <w:rsid w:val="008B5A41"/>
    <w:rsid w:val="008B5A72"/>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EB4"/>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49A5"/>
    <w:rsid w:val="009D62FC"/>
    <w:rsid w:val="009F1CEF"/>
    <w:rsid w:val="00A047BC"/>
    <w:rsid w:val="00A0526A"/>
    <w:rsid w:val="00A06177"/>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A63F4"/>
    <w:rsid w:val="00BB100A"/>
    <w:rsid w:val="00BB5966"/>
    <w:rsid w:val="00BC3749"/>
    <w:rsid w:val="00BD265A"/>
    <w:rsid w:val="00BD3F60"/>
    <w:rsid w:val="00BD4A28"/>
    <w:rsid w:val="00BE33BB"/>
    <w:rsid w:val="00BF15F2"/>
    <w:rsid w:val="00BF51B2"/>
    <w:rsid w:val="00C12E55"/>
    <w:rsid w:val="00C140DF"/>
    <w:rsid w:val="00C30D4F"/>
    <w:rsid w:val="00C3688D"/>
    <w:rsid w:val="00C40543"/>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CF782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0455C"/>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25DE-8E1C-44AB-AB72-C01EB972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17</Pages>
  <Words>7407</Words>
  <Characters>42224</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38</cp:revision>
  <cp:lastPrinted>2023-12-15T05:07:00Z</cp:lastPrinted>
  <dcterms:created xsi:type="dcterms:W3CDTF">2022-06-20T06:41:00Z</dcterms:created>
  <dcterms:modified xsi:type="dcterms:W3CDTF">2023-12-15T05:08:00Z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