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Ref248728669"/>
      <w:bookmarkStart w:id="1" w:name="_Ref248562452"/>
      <w:r>
        <w:rPr>
          <w:rFonts w:ascii="Times New Roman" w:hAnsi="Times New Roman"/>
          <w:b/>
          <w:bCs/>
          <w:sz w:val="24"/>
          <w:szCs w:val="24"/>
        </w:rPr>
        <w:t>Часть II. ТЕХНИЧЕСКОЕ ЗАДАНИЕ</w:t>
      </w:r>
      <w:bookmarkStart w:id="2" w:name="_Ref248562863"/>
      <w:bookmarkEnd w:id="0"/>
      <w:bookmarkEnd w:id="1"/>
    </w:p>
    <w:bookmarkEnd w:id="2"/>
    <w:p w:rsidR="009C1BAB" w:rsidRDefault="009C1BAB" w:rsidP="009C1BAB">
      <w:pPr>
        <w:ind w:right="15"/>
        <w:jc w:val="center"/>
        <w:rPr>
          <w:rFonts w:ascii="Tahoma" w:hAnsi="Tahoma" w:cs="Tahoma"/>
          <w:sz w:val="21"/>
          <w:szCs w:val="21"/>
        </w:rPr>
      </w:pPr>
      <w:r>
        <w:rPr>
          <w:b/>
          <w:bCs/>
        </w:rPr>
        <w:t xml:space="preserve">на </w:t>
      </w:r>
      <w:r>
        <w:rPr>
          <w:b/>
        </w:rPr>
        <w:t xml:space="preserve">выполнение работ по ремонту городских дорог с твердым покрытием в городе </w:t>
      </w:r>
      <w:proofErr w:type="spellStart"/>
      <w:r>
        <w:rPr>
          <w:b/>
        </w:rPr>
        <w:t>Югорске</w:t>
      </w:r>
      <w:proofErr w:type="spellEnd"/>
      <w:r>
        <w:rPr>
          <w:b/>
        </w:rPr>
        <w:t>.</w:t>
      </w:r>
    </w:p>
    <w:p w:rsidR="009C1BAB" w:rsidRDefault="009C1BAB" w:rsidP="009C1BAB">
      <w:pPr>
        <w:tabs>
          <w:tab w:val="num" w:pos="1000"/>
        </w:tabs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9C1BAB" w:rsidRDefault="009C1BAB" w:rsidP="009C1BAB">
      <w:pPr>
        <w:suppressAutoHyphens w:val="0"/>
        <w:autoSpaceDE w:val="0"/>
        <w:autoSpaceDN w:val="0"/>
        <w:adjustRightInd w:val="0"/>
        <w:spacing w:after="0"/>
        <w:rPr>
          <w:color w:val="FF0000"/>
        </w:rPr>
      </w:pPr>
      <w:r>
        <w:rPr>
          <w:b/>
          <w:bCs/>
          <w:u w:val="single"/>
        </w:rPr>
        <w:t>Место выполнения работ</w:t>
      </w:r>
      <w:r>
        <w:rPr>
          <w:bCs/>
        </w:rPr>
        <w:t>:</w:t>
      </w:r>
      <w:r>
        <w:t xml:space="preserve"> Ханты - Мансийский автономный округ - Югра, г. </w:t>
      </w:r>
      <w:proofErr w:type="spellStart"/>
      <w:r>
        <w:t>Югорск</w:t>
      </w:r>
      <w:proofErr w:type="spellEnd"/>
      <w:r>
        <w:t>, уличная дорожная сеть. Конкретные места выполнения работ будут утверждены уполномоченным лицом Муниципального заказчика на стадии исполнения муниципального контракта.</w:t>
      </w:r>
    </w:p>
    <w:p w:rsidR="009C1BAB" w:rsidRDefault="009C1BAB" w:rsidP="009C1BAB">
      <w:pPr>
        <w:suppressAutoHyphens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Срок выполнения работ:</w:t>
      </w:r>
    </w:p>
    <w:p w:rsidR="009C1BAB" w:rsidRDefault="009C1BAB" w:rsidP="009C1BAB">
      <w:pPr>
        <w:autoSpaceDE w:val="0"/>
        <w:autoSpaceDN w:val="0"/>
        <w:adjustRightInd w:val="0"/>
      </w:pPr>
      <w:r>
        <w:t>-  начало: 25 апреля 2020 года;</w:t>
      </w:r>
    </w:p>
    <w:p w:rsidR="009C1BAB" w:rsidRDefault="009C1BAB" w:rsidP="009C1BAB">
      <w:pPr>
        <w:autoSpaceDE w:val="0"/>
        <w:autoSpaceDN w:val="0"/>
        <w:adjustRightInd w:val="0"/>
      </w:pPr>
      <w:r>
        <w:t>- окончание: 30 сентября 2020 года.</w:t>
      </w:r>
    </w:p>
    <w:p w:rsidR="004312D1" w:rsidRPr="00E975CD" w:rsidRDefault="009C1BAB" w:rsidP="004312D1">
      <w:pPr>
        <w:suppressAutoHyphens w:val="0"/>
        <w:autoSpaceDE w:val="0"/>
        <w:autoSpaceDN w:val="0"/>
        <w:adjustRightInd w:val="0"/>
        <w:spacing w:after="0"/>
        <w:ind w:firstLine="426"/>
        <w:rPr>
          <w:sz w:val="22"/>
          <w:szCs w:val="22"/>
        </w:rPr>
      </w:pPr>
      <w:r>
        <w:rPr>
          <w:bCs/>
        </w:rPr>
        <w:tab/>
      </w:r>
      <w:r>
        <w:rPr>
          <w:bCs/>
          <w:kern w:val="0"/>
          <w:lang w:eastAsia="ru-RU"/>
        </w:rPr>
        <w:t xml:space="preserve">Стоимость работ включает в себя: </w:t>
      </w:r>
      <w:r w:rsidR="004312D1" w:rsidRPr="00E975CD">
        <w:rPr>
          <w:sz w:val="22"/>
          <w:szCs w:val="22"/>
        </w:rPr>
        <w:t>затраты на весь перечень работ, с</w:t>
      </w:r>
      <w:r w:rsidR="004312D1">
        <w:rPr>
          <w:sz w:val="22"/>
          <w:szCs w:val="22"/>
        </w:rPr>
        <w:t>тоимость механизмов</w:t>
      </w:r>
      <w:r w:rsidR="004312D1" w:rsidRPr="00E975CD">
        <w:rPr>
          <w:sz w:val="22"/>
          <w:szCs w:val="22"/>
        </w:rPr>
        <w:t>, транспортные расходы, расходы на уплату налогов, сборов и других обязательных платежей.</w:t>
      </w:r>
    </w:p>
    <w:p w:rsidR="009C1BAB" w:rsidRDefault="009C1BAB" w:rsidP="009C1BAB">
      <w:pPr>
        <w:suppressAutoHyphens w:val="0"/>
        <w:autoSpaceDE w:val="0"/>
        <w:autoSpaceDN w:val="0"/>
        <w:adjustRightInd w:val="0"/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9C1BAB" w:rsidRDefault="009C1BAB" w:rsidP="009C1BAB">
      <w:pPr>
        <w:suppressAutoHyphens w:val="0"/>
        <w:autoSpaceDE w:val="0"/>
        <w:autoSpaceDN w:val="0"/>
        <w:adjustRightInd w:val="0"/>
        <w:spacing w:after="0"/>
        <w:rPr>
          <w:b/>
          <w:bCs/>
          <w:u w:val="single"/>
        </w:rPr>
      </w:pPr>
      <w:r>
        <w:rPr>
          <w:bCs/>
        </w:rPr>
        <w:tab/>
      </w:r>
      <w:r>
        <w:rPr>
          <w:color w:val="000000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>
        <w:rPr>
          <w:color w:val="000000"/>
        </w:rPr>
        <w:t>подписания акта приемки результата исполнения контракта</w:t>
      </w:r>
      <w:proofErr w:type="gramEnd"/>
      <w:r>
        <w:rPr>
          <w:color w:val="000000"/>
        </w:rPr>
        <w:t xml:space="preserve"> Муниципальным заказчиком.</w:t>
      </w:r>
    </w:p>
    <w:p w:rsidR="009C1BAB" w:rsidRDefault="009C1BAB" w:rsidP="009C1BAB">
      <w:pPr>
        <w:widowControl w:val="0"/>
        <w:suppressLineNumbers/>
        <w:shd w:val="clear" w:color="auto" w:fill="FFFFFF"/>
        <w:tabs>
          <w:tab w:val="left" w:pos="0"/>
        </w:tabs>
        <w:snapToGrid w:val="0"/>
        <w:spacing w:after="0"/>
        <w:rPr>
          <w:b/>
          <w:bCs/>
          <w:u w:val="single"/>
        </w:rPr>
      </w:pPr>
      <w:r>
        <w:rPr>
          <w:b/>
          <w:bCs/>
          <w:u w:val="single"/>
        </w:rPr>
        <w:t>Требования к сроку и объему предоставления гарантии качества работ:</w:t>
      </w:r>
    </w:p>
    <w:p w:rsidR="009C1BAB" w:rsidRDefault="009C1BAB" w:rsidP="009C1BAB">
      <w:pPr>
        <w:spacing w:after="0"/>
        <w:ind w:firstLine="709"/>
        <w:rPr>
          <w:color w:val="000000"/>
        </w:rPr>
      </w:pPr>
      <w:r>
        <w:rPr>
          <w:color w:val="000000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9C1BAB" w:rsidRDefault="009C1BAB" w:rsidP="009C1BAB">
      <w:pPr>
        <w:spacing w:after="0"/>
        <w:ind w:firstLine="709"/>
        <w:rPr>
          <w:color w:val="000000"/>
        </w:rPr>
      </w:pPr>
      <w:r>
        <w:rPr>
          <w:color w:val="000000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9C1BAB" w:rsidRDefault="009C1BAB" w:rsidP="009C1BAB">
      <w:pPr>
        <w:spacing w:after="0"/>
        <w:ind w:firstLine="709"/>
        <w:rPr>
          <w:color w:val="000000"/>
        </w:rPr>
      </w:pPr>
      <w:r>
        <w:rPr>
          <w:color w:val="000000"/>
        </w:rPr>
        <w:t>Характеристика и объем работ указаны в Локальном сметном расчете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9C1BAB" w:rsidRDefault="009C1BAB" w:rsidP="009C1BAB">
      <w:pPr>
        <w:pStyle w:val="ConsPlusNormal0"/>
        <w:widowControl/>
        <w:tabs>
          <w:tab w:val="left" w:pos="360"/>
        </w:tabs>
        <w:ind w:firstLine="0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9C1BAB" w:rsidRDefault="009C1BAB" w:rsidP="009C1BAB">
      <w:pPr>
        <w:pStyle w:val="ConsPlusNormal0"/>
        <w:widowControl/>
        <w:tabs>
          <w:tab w:val="left" w:pos="360"/>
        </w:tabs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используемых товаров</w:t>
      </w:r>
    </w:p>
    <w:tbl>
      <w:tblPr>
        <w:tblW w:w="4985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"/>
        <w:gridCol w:w="2374"/>
        <w:gridCol w:w="4122"/>
        <w:gridCol w:w="3429"/>
      </w:tblGrid>
      <w:tr w:rsidR="00200683" w:rsidTr="00200683">
        <w:trPr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значениям показателей, позволяющие определить соответствие работ установленным требованиям 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683" w:rsidRPr="00200683" w:rsidRDefault="00200683">
            <w:pPr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200683">
              <w:rPr>
                <w:b/>
                <w:sz w:val="22"/>
                <w:szCs w:val="22"/>
              </w:rPr>
              <w:t>Наименование страны происхождения товара*</w:t>
            </w:r>
          </w:p>
        </w:tc>
      </w:tr>
      <w:tr w:rsidR="00200683" w:rsidTr="00200683">
        <w:trPr>
          <w:trHeight w:val="315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Битум</w:t>
            </w:r>
          </w:p>
        </w:tc>
        <w:tc>
          <w:tcPr>
            <w:tcW w:w="2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683" w:rsidRDefault="0020068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Битум нефтяной дорожный вязкий, марка БНД 90/130 (неизменяемое значение).  В соответствии с ГОСТ 22245-90</w:t>
            </w:r>
          </w:p>
          <w:p w:rsidR="00200683" w:rsidRDefault="00200683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683" w:rsidRDefault="00200683">
            <w:pPr>
              <w:spacing w:after="0"/>
              <w:rPr>
                <w:sz w:val="22"/>
                <w:szCs w:val="22"/>
              </w:rPr>
            </w:pPr>
          </w:p>
        </w:tc>
      </w:tr>
      <w:tr w:rsidR="00200683" w:rsidTr="00200683">
        <w:trPr>
          <w:trHeight w:val="315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Битум</w:t>
            </w:r>
          </w:p>
        </w:tc>
        <w:tc>
          <w:tcPr>
            <w:tcW w:w="2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683" w:rsidRDefault="0020068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Битум нефтяной дорожный вязкий, марка БНД 60/90 (неизменяемое значение).  В соответствии с ГОСТ 22245-90</w:t>
            </w:r>
          </w:p>
          <w:p w:rsidR="00200683" w:rsidRDefault="00200683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683" w:rsidRDefault="00200683">
            <w:pPr>
              <w:spacing w:after="0"/>
              <w:rPr>
                <w:sz w:val="22"/>
                <w:szCs w:val="22"/>
              </w:rPr>
            </w:pPr>
          </w:p>
        </w:tc>
      </w:tr>
      <w:tr w:rsidR="00200683" w:rsidTr="00200683">
        <w:trPr>
          <w:trHeight w:val="315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shd w:val="clear" w:color="auto" w:fill="FFFFFF"/>
              <w:spacing w:after="0"/>
              <w:ind w:right="2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Смеси асфальтобетонные</w:t>
            </w:r>
          </w:p>
        </w:tc>
        <w:tc>
          <w:tcPr>
            <w:tcW w:w="2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683" w:rsidRDefault="00200683">
            <w:pPr>
              <w:spacing w:after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Смеси асфальтобетонные дорожные, аэродромные и асфальтобетон (горячие для плотного асфальтобетона мелкозернистые), марка смеси I, тип смеси Б.</w:t>
            </w:r>
          </w:p>
          <w:p w:rsidR="00200683" w:rsidRDefault="00200683">
            <w:pPr>
              <w:spacing w:after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Размер минеральных зерен (мелкозернистые)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до 20 мм (неизменяемое значение)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 xml:space="preserve">Содержание щебня </w:t>
            </w:r>
            <w:r w:rsidR="0051428B">
              <w:rPr>
                <w:sz w:val="22"/>
                <w:szCs w:val="22"/>
                <w:lang w:eastAsia="ru-RU"/>
              </w:rPr>
              <w:t>в диапазоне свыше</w:t>
            </w:r>
            <w:bookmarkStart w:id="3" w:name="_GoBack"/>
            <w:bookmarkEnd w:id="3"/>
            <w:r>
              <w:rPr>
                <w:sz w:val="22"/>
                <w:szCs w:val="22"/>
                <w:lang w:eastAsia="ru-RU"/>
              </w:rPr>
              <w:t xml:space="preserve"> 40 %</w:t>
            </w:r>
            <w:r w:rsidR="0051428B">
              <w:rPr>
                <w:sz w:val="22"/>
                <w:szCs w:val="22"/>
                <w:lang w:eastAsia="ru-RU"/>
              </w:rPr>
              <w:t xml:space="preserve"> до 50 %</w:t>
            </w:r>
            <w:r>
              <w:rPr>
                <w:sz w:val="22"/>
                <w:szCs w:val="22"/>
                <w:lang w:eastAsia="ru-RU"/>
              </w:rPr>
              <w:t xml:space="preserve">. </w:t>
            </w:r>
          </w:p>
          <w:p w:rsidR="00200683" w:rsidRDefault="00200683">
            <w:pPr>
              <w:spacing w:after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соответствии с ГОСТ 9128-2013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683" w:rsidRDefault="00200683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</w:tr>
    </w:tbl>
    <w:p w:rsidR="009C1BAB" w:rsidRDefault="009C1BAB" w:rsidP="009C1BAB">
      <w:r>
        <w:t xml:space="preserve">     </w:t>
      </w:r>
    </w:p>
    <w:p w:rsidR="009C1BAB" w:rsidRPr="00200683" w:rsidRDefault="00200683" w:rsidP="009C1BAB">
      <w:pPr>
        <w:rPr>
          <w:sz w:val="22"/>
          <w:szCs w:val="22"/>
        </w:rPr>
      </w:pPr>
      <w:r w:rsidRPr="00200683">
        <w:rPr>
          <w:sz w:val="22"/>
          <w:szCs w:val="22"/>
        </w:rPr>
        <w:t xml:space="preserve">Наименование страны происхождения товаров указывается в соответствии с Общероссийским классификатором стран мира </w:t>
      </w:r>
      <w:proofErr w:type="gramStart"/>
      <w:r w:rsidRPr="00200683">
        <w:rPr>
          <w:sz w:val="22"/>
          <w:szCs w:val="22"/>
        </w:rPr>
        <w:t>ОК</w:t>
      </w:r>
      <w:proofErr w:type="gramEnd"/>
      <w:r w:rsidRPr="00200683">
        <w:rPr>
          <w:sz w:val="22"/>
          <w:szCs w:val="22"/>
        </w:rPr>
        <w:t xml:space="preserve"> (МК (ИСО 3166) 004-97) 025-2001 (Постановление Госстандарта России от 14.12.2001 №529-ст «О принятии и введении в действие общероссийского классификатора стран мира»), в случае если это предусмотрено нормативными правовыми актами Правительства Российской Федерации. Понятие страны происхождения товара регламентируется положениями части 1 статьи 58 Таможенного кодекса Таможенного Союза.</w:t>
      </w:r>
    </w:p>
    <w:sectPr w:rsidR="009C1BAB" w:rsidRPr="00200683" w:rsidSect="009C1BA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200683"/>
    <w:rsid w:val="004312D1"/>
    <w:rsid w:val="0051428B"/>
    <w:rsid w:val="00901AE4"/>
    <w:rsid w:val="009B7F4A"/>
    <w:rsid w:val="009C1BAB"/>
    <w:rsid w:val="00C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5</cp:revision>
  <dcterms:created xsi:type="dcterms:W3CDTF">2020-02-04T04:33:00Z</dcterms:created>
  <dcterms:modified xsi:type="dcterms:W3CDTF">2020-02-06T06:53:00Z</dcterms:modified>
</cp:coreProperties>
</file>